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Tania Lévy </w:t>
      </w:r>
      <w:r>
        <w:rPr>
          <w:color w:val="641e6e"/>
        </w:rPr>
        <w:t xml:space="preserve">Maîtresse de conférences en Histoire de l'art moderneUniversité de Bretagne occidentale, pôle de Quimper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Histoire de l'art moderne à l'Université de Bretagne Occidentale, pôle Pierre-Jakez Hélias à Quimper, depuis septembre 2017.</w:t>
      </w:r>
    </w:p>
    <w:p>
      <w:pPr/>
      <w:r>
        <w:rPr/>
        <w:t xml:space="preserve">Directrice du Département d'Histoire de l'art et d'archéologie (janvier 2021-2023) puis co-directrice de ce même département (2023-2024).</w:t>
      </w:r>
    </w:p>
    <w:p>
      <w:pPr/>
      <w:r>
        <w:rPr/>
        <w:t xml:space="preserve">Co-responsable de la double licence Droit-Histoire de l'art (janvier 2021-2024)</w:t>
      </w:r>
    </w:p>
    <w:p>
      <w:pPr/>
      <w:r>
        <w:rPr/>
        <w:t xml:space="preserve">Projets de recherche :</w:t>
      </w:r>
      <w:br/>
      <w:r>
        <w:rPr/>
        <w:t xml:space="preserve">- Le beau XVIe siècle en Bretagne</w:t>
      </w:r>
    </w:p>
    <w:p>
      <w:pPr/>
      <w:r>
        <w:rPr/>
        <w:t xml:space="preserve">- Les manuscrits d'entrées en Europe (XVe-XVIe siècles)</w:t>
      </w:r>
    </w:p>
    <w:p>
      <w:pPr/>
      <w:r>
        <w:rPr/>
        <w:t xml:space="preserve">Membre du comité scientifique de la Revue exPosition et de l'association Cour de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Aprochant de corsage &amp; traict de visage a la noble personne du Roy nostre sire ». Le corps du roi dans les entrées royales françaises du xvie siècle : décors et manuscrits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2025, 47,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⟨10.4000/15d3i⟩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monumental à la miniature : pistes de réflexion sur les manuscrits d'entrée au tournant du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2021, Architectures fictives,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Conduire, ordonner, mettre gens en oeuvre&amp;quot;. La préparation des fêtes et des entrées au tournant du XVIe siècle : l'exemple lyonnais.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2018, Le Bouquet, XIII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Quod Deus conjunxit, homo non separet : les chartes de mariage enluminées de la région lyonnaise. Peintres et commanditaires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d'arte</w:t>
            </w:r>
            <w:r>
              <w:rPr/>
              <w:t xml:space="preserve">, 2017, Mélanges en l'honneur de Fabienne Joubert, 7 (5), pp.459-468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de Kermaria-an-Isquit. Les peintures murales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2015, 173e session, pp.303-3012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de l'art. Regards sur quelques pratiques alimentaires festives et artistiques dans l'Europe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histoire des pratiques alimentaires de la Protohistoire à l'époque moderne</w:t>
            </w:r>
            <w:r>
              <w:rPr/>
              <w:t xml:space="preserve">, Cristina Gandini, Nov 2025,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Pageantry and Performance: staging the King in France (1480-1570s)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Power in the Premodern World</w:t>
            </w:r>
            <w:r>
              <w:rPr/>
              <w:t xml:space="preserve">, Aidan Norrie; Sophie Shorland, Nov 2019, Warwick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halshs-04694365v1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entre Empire et Royaume (843-1601)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Gaulin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Susanne 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14, 786 p., 2015, (Bibliothèque d'histoire médiévale), 978-2-8124-5984-9.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⟨10.15122/isbn.978-2-8124-5986-3⟩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halshs-01294188v1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représentation face au roi : armoiries lyonnaises et entrées royales, de Louis XI à François 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Alexis Charansonnet; Jean-Louis Gaulin; Xavier Hélary. </w:t>
            </w:r>
            <w:r>
              <w:rPr>
                <w:i w:val="1"/>
                <w:iCs w:val="1"/>
              </w:rPr>
              <w:t xml:space="preserve">Lyon 1312. Rattacher la ville au royaume ?</w:t>
            </w:r>
            <w:r>
              <w:rPr/>
              <w:t xml:space="preserve">, CIHAM-éditions, pp.293-308, 2020, 9782956842620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Quod Deus conjunxit, homo non separet’. Les chartes de mariage enluminées de la région lyonnaise : peintres et commanditaires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Laurence Ciavaldini-Rivière; Denise Borlée. </w:t>
            </w:r>
            <w:r>
              <w:rPr>
                <w:i w:val="1"/>
                <w:iCs w:val="1"/>
              </w:rPr>
              <w:t xml:space="preserve">Faire et bien faire. Mélanges en l’honneur de Fabienne Jouber</w:t>
            </w:r>
            <w:r>
              <w:rPr/>
              <w:t xml:space="preserve">, Olschki, pp.459-468,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Le Stum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Le Stum</w:t>
              </w:r>
            </w:hyperlink>
          </w:p>
          <w:p>
            <w:pPr/>
            <w:r>
              <w:rPr/>
              <w:t xml:space="preserve">Locus Solus. </w:t>
            </w:r>
            <w:r>
              <w:rPr>
                <w:i w:val="1"/>
                <w:iCs w:val="1"/>
              </w:rPr>
              <w:t xml:space="preserve">Trésors de la fin du Moyen Âge. Exposition, Quimper, Musée départemental breton</w:t>
            </w:r>
            <w:r>
              <w:rPr/>
              <w:t xml:space="preserve">, pp.32-39, 2017, 978-2-36833-159-0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consuls et rois. Jean Perréal et les peintres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Philippe Lorentz; Dagmar Eichberger. </w:t>
            </w:r>
            <w:r>
              <w:rPr>
                <w:i w:val="1"/>
                <w:iCs w:val="1"/>
              </w:rPr>
              <w:t xml:space="preserve">The Artist between Court and City (1300-1600) / L'Artiste entre la cour et la ville / Der Künstler zwischen Hof und Stadt</w:t>
            </w:r>
            <w:r>
              <w:rPr/>
              <w:t xml:space="preserve">, Michael Imhof Verlag, pp.178-188, 2017, 9783731903918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Flamands et Espagnols : les peintres étrangers à Lyon au temps de Charles VIII et Louis XII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Geneviève Bresc-Bautier, Thierry Crépin-Leblond et Elisabeth Taburet-Delahaye. </w:t>
            </w:r>
            <w:r>
              <w:rPr>
                <w:i w:val="1"/>
                <w:iCs w:val="1"/>
              </w:rPr>
              <w:t xml:space="preserve">La France et l'Europe autour de 1500. Croisements et échanges artistiques</w:t>
            </w:r>
            <w:r>
              <w:rPr/>
              <w:t xml:space="preserve">, pp.169-178, 2015, 978-2-904187-39-1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séjour et entrées de la Cour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Ludmila Virassamynaïken</w:t>
              </w:r>
            </w:hyperlink>
          </w:p>
          <w:p>
            <w:pPr/>
            <w:r>
              <w:rPr/>
              <w:t xml:space="preserve">Musée des Beaux-Arts de Lyon. </w:t>
            </w:r>
            <w:r>
              <w:rPr>
                <w:i w:val="1"/>
                <w:iCs w:val="1"/>
              </w:rPr>
              <w:t xml:space="preserve">Lyon Renaissance. Arts et Humanisme</w:t>
            </w:r>
            <w:r>
              <w:rPr/>
              <w:t xml:space="preserve">, Somogy, pp.138-143, 2015, 978-2-7572-0991-2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de Kermaria-an-Isquit. Les peintures murales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Société archéologique de France. </w:t>
            </w:r>
            <w:r>
              <w:rPr>
                <w:i w:val="1"/>
                <w:iCs w:val="1"/>
              </w:rPr>
              <w:t xml:space="preserve">Côtes-d'Armor : le Beau Moyen Âge. Congrès archéologique de France. 173e session.</w:t>
            </w:r>
            <w:r>
              <w:rPr/>
              <w:t xml:space="preserve">, pp.303-312, 2015, 978-2-901837-70-1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peintres nordiques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Ludmila Virassamynaïken</w:t>
              </w:r>
            </w:hyperlink>
          </w:p>
          <w:p>
            <w:pPr/>
            <w:r>
              <w:rPr/>
              <w:t xml:space="preserve">Musée des Beaux-Arts de Lyon. </w:t>
            </w:r>
            <w:r>
              <w:rPr>
                <w:i w:val="1"/>
                <w:iCs w:val="1"/>
              </w:rPr>
              <w:t xml:space="preserve">Lyon Renaissance. Arts et Humanisme</w:t>
            </w:r>
            <w:r>
              <w:rPr/>
              <w:t xml:space="preserve">, Somogy, pp.218-223, 2015, 978-2-7572-0991-2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Guichard de Pavie à Frédéric de Saint-Séverin, commanditaires italiens et peintres de Lyon autour de 1500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Frédéric Elsig. </w:t>
            </w:r>
            <w:r>
              <w:rPr>
                <w:i w:val="1"/>
                <w:iCs w:val="1"/>
              </w:rPr>
              <w:t xml:space="preserve">Peindre à Lyon au XVIe siècle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pp.43-55, 2014, 9788836627684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'saintes scènes' dans les entrées royales lyonnaises de Louis XI à François 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Barbara Selmeci Castioni; Marion Uhlig. </w:t>
            </w:r>
            <w:r>
              <w:rPr>
                <w:i w:val="1"/>
                <w:iCs w:val="1"/>
              </w:rPr>
              <w:t xml:space="preserve">Saintes scènes. Théâtre et sainteté à la croisée du Moyen Âge et de la Modernité</w:t>
            </w:r>
            <w:r>
              <w:rPr/>
              <w:t xml:space="preserve">, Frank&amp;Timme, pp.171-188,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Kleinclausz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historiens de l'art actifs en France de la Révolution à la Première Guerre mondiale, C. Barbillon et Ph. Sénéchal (dir.)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halshs-01288438v1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Vitrocentre Romont : Les panneaux de vitrail isolés. Die Einzelscheibe. The single stained-glass panel. Actes du XXIVe Colloque International du Corpus Vitrearum Zurich 2008, Bern : Peter Lang,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2011, http://histara.sorbonne.fr/cr.php?cr=1173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Garbeau de l'épicerie - manuscrit - 1519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2011, http://www.archives-lyon.fr/static/archives/garbeau-epicerie/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halshs-01287902v1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journée d'étude : &amp;quot;Jour de fête ! Arts et éphémère de l'Antiquité aux Nouveaux Réalistes&amp;quot;, Université de Bretagne Occidentale, Quimper, 22 avril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 Beha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Yeurc'H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halshs-01338332v1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Mysteres » et « joyeusetés » : les peintres de Lyon autour de 1500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Art et histoire de l'art. Paris-Sorbonne, 2013.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tel-01688643v1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26805v1" TargetMode="External"/><Relationship Id="rId9" Type="http://schemas.openxmlformats.org/officeDocument/2006/relationships/hyperlink" Target="https://hal.science/search/index/?q=*&amp;authFullName_s=Tania L&#233;vy" TargetMode="External"/><Relationship Id="rId10" Type="http://schemas.openxmlformats.org/officeDocument/2006/relationships/hyperlink" Target="https://dx.doi.org/10.4000/15d3i" TargetMode="External"/><Relationship Id="rId11" Type="http://schemas.openxmlformats.org/officeDocument/2006/relationships/hyperlink" Target="https://shs.hal.science/halshs-03284630v1" TargetMode="External"/><Relationship Id="rId12" Type="http://schemas.openxmlformats.org/officeDocument/2006/relationships/hyperlink" Target="https://shs.hal.science/halshs-02050037v1" TargetMode="External"/><Relationship Id="rId13" Type="http://schemas.openxmlformats.org/officeDocument/2006/relationships/hyperlink" Target="https://hal.univ-brest.fr/hal-04061913v1" TargetMode="External"/><Relationship Id="rId14" Type="http://schemas.openxmlformats.org/officeDocument/2006/relationships/hyperlink" Target="https://hal.univ-brest.fr/hal-04061888v1" TargetMode="External"/><Relationship Id="rId15" Type="http://schemas.openxmlformats.org/officeDocument/2006/relationships/hyperlink" Target="https://hal.science/hal-05381094v1" TargetMode="External"/><Relationship Id="rId16" Type="http://schemas.openxmlformats.org/officeDocument/2006/relationships/hyperlink" Target="https://shs.hal.science/halshs-04694365v1" TargetMode="External"/><Relationship Id="rId17" Type="http://schemas.openxmlformats.org/officeDocument/2006/relationships/hyperlink" Target="https://shs.hal.science/halshs-01294188v1" TargetMode="External"/><Relationship Id="rId18" Type="http://schemas.openxmlformats.org/officeDocument/2006/relationships/hyperlink" Target="https://hal.science/search/index/?q=*&amp;authFullName_s=Alexis Charansonnet" TargetMode="External"/><Relationship Id="rId19" Type="http://schemas.openxmlformats.org/officeDocument/2006/relationships/hyperlink" Target="https://hal.science/search/index/?q=*&amp;authFullName_s=Jean-Louis Gaulin" TargetMode="External"/><Relationship Id="rId20" Type="http://schemas.openxmlformats.org/officeDocument/2006/relationships/hyperlink" Target="https://hal.science/search/index/?q=*&amp;authFullName_s=Pascale Mounier" TargetMode="External"/><Relationship Id="rId21" Type="http://schemas.openxmlformats.org/officeDocument/2006/relationships/hyperlink" Target="https://hal.science/search/index/?q=*&amp;authFullName_s=Susanne Rau" TargetMode="External"/><Relationship Id="rId22" Type="http://schemas.openxmlformats.org/officeDocument/2006/relationships/hyperlink" Target="https://hal.science/search/index/?q=*&amp;authFullName_s=Anne B&#233;roujon" TargetMode="External"/><Relationship Id="rId23" Type="http://schemas.openxmlformats.org/officeDocument/2006/relationships/hyperlink" Target="https://dx.doi.org/10.15122/isbn.978-2-8124-5986-3" TargetMode="External"/><Relationship Id="rId24" Type="http://schemas.openxmlformats.org/officeDocument/2006/relationships/hyperlink" Target="https://hal.univ-brest.fr/hal-04061930v1" TargetMode="External"/><Relationship Id="rId25" Type="http://schemas.openxmlformats.org/officeDocument/2006/relationships/hyperlink" Target="https://hal.univ-brest.fr/hal-03227913v1" TargetMode="External"/><Relationship Id="rId26" Type="http://schemas.openxmlformats.org/officeDocument/2006/relationships/hyperlink" Target="https://shs.hal.science/halshs-04694340v1" TargetMode="External"/><Relationship Id="rId27" Type="http://schemas.openxmlformats.org/officeDocument/2006/relationships/hyperlink" Target="https://hal.science/search/index/?q=*&amp;authFullName_s=Philippe Le Stum" TargetMode="External"/><Relationship Id="rId28" Type="http://schemas.openxmlformats.org/officeDocument/2006/relationships/hyperlink" Target="https://hal.univ-brest.fr/hal-03019631v1" TargetMode="External"/><Relationship Id="rId29" Type="http://schemas.openxmlformats.org/officeDocument/2006/relationships/hyperlink" Target="https://shs.hal.science/halshs-01297136v1" TargetMode="External"/><Relationship Id="rId30" Type="http://schemas.openxmlformats.org/officeDocument/2006/relationships/hyperlink" Target="https://shs.hal.science/halshs-04694321v1" TargetMode="External"/><Relationship Id="rId31" Type="http://schemas.openxmlformats.org/officeDocument/2006/relationships/hyperlink" Target="https://hal.science/search/index/?q=*&amp;authFullName_s=Ludmila Virassamyna&#239;ken" TargetMode="External"/><Relationship Id="rId32" Type="http://schemas.openxmlformats.org/officeDocument/2006/relationships/hyperlink" Target="https://shs.hal.science/halshs-04694350v1" TargetMode="External"/><Relationship Id="rId33" Type="http://schemas.openxmlformats.org/officeDocument/2006/relationships/hyperlink" Target="https://shs.hal.science/halshs-04694324v1" TargetMode="External"/><Relationship Id="rId34" Type="http://schemas.openxmlformats.org/officeDocument/2006/relationships/hyperlink" Target="https://shs.hal.science/halshs-01293704v1" TargetMode="External"/><Relationship Id="rId35" Type="http://schemas.openxmlformats.org/officeDocument/2006/relationships/hyperlink" Target="http://www.silvanaeditoriale.it/catalogo/prodotto.asp?id=3971" TargetMode="External"/><Relationship Id="rId36" Type="http://schemas.openxmlformats.org/officeDocument/2006/relationships/hyperlink" Target="https://shs.hal.science/halshs-01315104v1" TargetMode="External"/><Relationship Id="rId37" Type="http://schemas.openxmlformats.org/officeDocument/2006/relationships/hyperlink" Target="https://shs.hal.science/halshs-01288438v1" TargetMode="External"/><Relationship Id="rId38" Type="http://schemas.openxmlformats.org/officeDocument/2006/relationships/hyperlink" Target="https://shs.hal.science/halshs-01287855v1" TargetMode="External"/><Relationship Id="rId39" Type="http://schemas.openxmlformats.org/officeDocument/2006/relationships/hyperlink" Target="https://shs.hal.science/halshs-01287902v1" TargetMode="External"/><Relationship Id="rId40" Type="http://schemas.openxmlformats.org/officeDocument/2006/relationships/hyperlink" Target="https://shs.hal.science/halshs-01338332v1" TargetMode="External"/><Relationship Id="rId41" Type="http://schemas.openxmlformats.org/officeDocument/2006/relationships/hyperlink" Target="https://hal.science/search/index/?q=*&amp;authFullName_s=Yvan Maligorne" TargetMode="External"/><Relationship Id="rId42" Type="http://schemas.openxmlformats.org/officeDocument/2006/relationships/hyperlink" Target="https://hal.science/search/index/?q=*&amp;authFullName_s=Johan Beha" TargetMode="External"/><Relationship Id="rId43" Type="http://schemas.openxmlformats.org/officeDocument/2006/relationships/hyperlink" Target="https://hal.science/search/index/?q=*&amp;authFullName_s=Bertrand Yeurc'H" TargetMode="External"/><Relationship Id="rId44" Type="http://schemas.openxmlformats.org/officeDocument/2006/relationships/hyperlink" Target="https://hal.science/search/index/?q=*&amp;authFullName_s=Ga&#235;lle Lafage" TargetMode="External"/><Relationship Id="rId45" Type="http://schemas.openxmlformats.org/officeDocument/2006/relationships/hyperlink" Target="https://theses.hal.science/tel-01688643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Tania Lévy</dc:title>
  <dc:description>CV</dc:description>
  <dc:subject/>
  <cp:keywords/>
  <cp:category/>
  <cp:lastModifiedBy/>
  <dcterms:created xsi:type="dcterms:W3CDTF">2026-04-15T12:05:00+02:00</dcterms:created>
  <dcterms:modified xsi:type="dcterms:W3CDTF">2026-04-15T12:05:00+02:00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