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Madoka TANIZAWA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tanizawa-madoka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0009-0001-4738-6970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Carrément en unité prédicative à prédicat averbal partiel : portée anaphorique résomptive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Madoka Tanizawa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ELAD-SILDA</w:t>
            </w:r>
            <w:r>
              <w:rPr/>
              <w:t xml:space="preserve">, 2025, Polycategoriality, polyfunctionality and polysemy in the adverbial domain (11),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⟨10.35562/elad-silda.1647⟩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hal-05197600v1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intensifications de l’adéquation à travers des unités adverbiales modales en -ment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Madoka Tanizawa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Formes et manifestations de l’intensification - Un seul phénomène ?</w:t>
            </w:r>
            <w:r>
              <w:rPr/>
              <w:t xml:space="preserve">, Ecole des Hautes Etudes en Sciences Sociales,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hal-05197598v1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locution adverbiale exactement dans les interactions conversationnelles : sur la construction récurrente -P, (c’est ça) ? – (c’est) exactement (ça).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Madoka Tanizawa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PHRASEOPRAG - La Phraséologie pragmatique des interactions orales et médiées : Regards croisés et perspectives interdisciplinaires</w:t>
            </w:r>
            <w:r>
              <w:rPr/>
              <w:t xml:space="preserve">, Aug 2025, Sapporo, Hokkaido,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adverbiales en –ment – Intensification d’adéquations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Madoka Tanizawa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doctorants CLESTHIA</w:t>
            </w:r>
            <w:r>
              <w:rPr/>
              <w:t xml:space="preserve">, Université Sorbonne Nouvelle, CLESETHIA,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Absolument en unité syntaxique à prédicat averbal partiellement autonome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Madoka Tanizawa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Analyse topologique des marqueurs discursifs ou autres éléments périphériques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Absolument : unité à prédicat averbal partiel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Madoka Tanizawa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doctorants CLESTHIA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 型副詞単独発話単位 Absolument ― 半自立的叙述談話単位 (Unité énonciative isolée des adverbes en -ment : le cas absolument – Unité de discours prédicative partiellement autonome)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Madoka Tanizawa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日本フランス語学会 第347回例会 (347e réunion de la Société Japonaise de Linguistique Française)</w:t>
            </w:r>
            <w:r>
              <w:rPr/>
              <w:t xml:space="preserve">, Jun 2024, En ligne,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diachronique des séquences c'est ça, c'est cela et c'est Adv. -ment ça (cela) : de l'indication à l'acquiescement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Madoka Tanizawa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Doctorant.es et Jeunes Chercheurs.euses du CeLiSo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 d’assentiment « carrément » en emploi absolu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Madoka Tanizawa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doctorants CLESTHIA</w:t>
            </w:r>
            <w:r>
              <w:rPr/>
              <w:t xml:space="preserve">, CLESTHIA,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discursive en français parlé L1 et L2 – Le cas des apprenants japonophones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Madoka Tanizawa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「コーパスに基づくフランス語習得研究とその応用」(Recherche sur l'acquisitiondu français basée sur le corpus et ses applications)</w:t>
            </w:r>
            <w:r>
              <w:rPr/>
              <w:t xml:space="preserve">, Oct 2022, En ligne,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les adverbes en -ment construisant une réplique dans la conversation : justement, exactement, vraiment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Madoka Tanizawa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doctorants CLESTHIA</w:t>
            </w:r>
            <w:r>
              <w:rPr/>
              <w:t xml:space="preserve">, CLESTHIA,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「発話の内部に現れる談話標識 justement について」(A propos de marqueur discursif justement dans le discours)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Madoka Tanizawa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第52回東京フランス語学会研究会 (52ème Journée d'étude d'Association d'étude linguistique française de Tokyo)</w:t>
            </w:r>
            <w:r>
              <w:rPr/>
              <w:t xml:space="preserve">, 東京フランス語学会研究会 (Association d'étude linguistique française de Tokyo), Nov 2021, En ligne,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「フランス語 « justement »の意味：形容詞justeの副詞から談話標識まで 」( Les sens de « justement » en français : De « justement » comme un adverbe dérivé de l’adjectif « juste » à celui comme un marqueur discursif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Madoka Tanizawa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日本ロマンス語学会第58回大会 ( 58ème Congrès de Société japonaise de Linguisitque romane )</w:t>
            </w:r>
            <w:r>
              <w:rPr/>
              <w:t xml:space="preserve">, May 2020, En ligne,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hal-04450275v1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adverbes en -ment dans l’emploi absolu à l’interaction conversationnelle – marqueurs averbaux résomptifs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Madoka Tanizawa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Adverbes et adverbiaux : questions d’ambigüités</w:t>
            </w:r>
            <w:r>
              <w:rPr/>
              <w:t xml:space="preserve">, May 2023, Nicosie, Chypre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hal-04209933v1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21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nizawa-madoka" TargetMode="External"/><Relationship Id="rId8" Type="http://schemas.openxmlformats.org/officeDocument/2006/relationships/hyperlink" Target="https://orcid.org/0009-0001-4738-6970" TargetMode="External"/><Relationship Id="rId9" Type="http://schemas.openxmlformats.org/officeDocument/2006/relationships/hyperlink" Target="https://hal.science/hal-05197600v1" TargetMode="External"/><Relationship Id="rId10" Type="http://schemas.openxmlformats.org/officeDocument/2006/relationships/hyperlink" Target="https://hal.science/search/index/?q=*&amp;authFullName_s=Madoka Tanizawa" TargetMode="External"/><Relationship Id="rId11" Type="http://schemas.openxmlformats.org/officeDocument/2006/relationships/hyperlink" Target="https://dx.doi.org/10.35562/elad-silda.1647" TargetMode="External"/><Relationship Id="rId12" Type="http://schemas.openxmlformats.org/officeDocument/2006/relationships/hyperlink" Target="https://hal.science/hal-05197598v1" TargetMode="External"/><Relationship Id="rId13" Type="http://schemas.openxmlformats.org/officeDocument/2006/relationships/hyperlink" Target="https://hal.science/hal-05197599v1" TargetMode="External"/><Relationship Id="rId14" Type="http://schemas.openxmlformats.org/officeDocument/2006/relationships/hyperlink" Target="https://hal.science/hal-05197597v1" TargetMode="External"/><Relationship Id="rId15" Type="http://schemas.openxmlformats.org/officeDocument/2006/relationships/hyperlink" Target="https://hal.science/hal-04779179v1" TargetMode="External"/><Relationship Id="rId16" Type="http://schemas.openxmlformats.org/officeDocument/2006/relationships/hyperlink" Target="https://univ-sorbonne-nouvelle.hal.science/hal-04527381v1" TargetMode="External"/><Relationship Id="rId17" Type="http://schemas.openxmlformats.org/officeDocument/2006/relationships/hyperlink" Target="https://hal.science/hal-04779182v1" TargetMode="External"/><Relationship Id="rId18" Type="http://schemas.openxmlformats.org/officeDocument/2006/relationships/hyperlink" Target="https://univ-sorbonne-nouvelle.hal.science/hal-04454582v1" TargetMode="External"/><Relationship Id="rId19" Type="http://schemas.openxmlformats.org/officeDocument/2006/relationships/hyperlink" Target="https://univ-sorbonne-nouvelle.hal.science/hal-04428394v1" TargetMode="External"/><Relationship Id="rId20" Type="http://schemas.openxmlformats.org/officeDocument/2006/relationships/hyperlink" Target="https://univ-sorbonne-nouvelle.hal.science/hal-04428388v1" TargetMode="External"/><Relationship Id="rId21" Type="http://schemas.openxmlformats.org/officeDocument/2006/relationships/hyperlink" Target="https://univ-sorbonne-nouvelle.hal.science/hal-04428367v1" TargetMode="External"/><Relationship Id="rId22" Type="http://schemas.openxmlformats.org/officeDocument/2006/relationships/hyperlink" Target="https://univ-sorbonne-nouvelle.hal.science/hal-04428448v1" TargetMode="External"/><Relationship Id="rId23" Type="http://schemas.openxmlformats.org/officeDocument/2006/relationships/hyperlink" Target="https://univ-sorbonne-nouvelle.hal.science/hal-04450275v1" TargetMode="External"/><Relationship Id="rId24" Type="http://schemas.openxmlformats.org/officeDocument/2006/relationships/hyperlink" Target="https://univ-sorbonne-nouvelle.hal.science/hal-04209933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Madoka TANIZAWA</dc:title>
  <dc:description>CV</dc:description>
  <dc:subject/>
  <cp:keywords/>
  <cp:category/>
  <cp:lastModifiedBy/>
  <dcterms:created xsi:type="dcterms:W3CDTF">2026-03-16T19:40:33+01:00</dcterms:created>
  <dcterms:modified xsi:type="dcterms:W3CDTF">2026-03-16T19:40:33+01:00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