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Thanh Vuong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controlled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Thanh Vuong Dang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 time algorithms for internal wave controlled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Thanh Vuong Dang</w:t>
              </w:r>
            </w:hyperlink>
          </w:p>
          <w:p>
            <w:pPr/>
            <w:r>
              <w:rPr/>
              <w:t xml:space="preserve">Mathematics [math]. Université Paris 13 Sorbonne Paris Nord,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2023PA131081⟩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tel-04701863v2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449v1" TargetMode="External"/><Relationship Id="rId9" Type="http://schemas.openxmlformats.org/officeDocument/2006/relationships/hyperlink" Target="https://hal.science/search/index/?q=*&amp;authFullName_s=Thanh Vuong Dang" TargetMode="External"/><Relationship Id="rId10" Type="http://schemas.openxmlformats.org/officeDocument/2006/relationships/hyperlink" Target="https://hal.science/tel-04701863v2" TargetMode="External"/><Relationship Id="rId11" Type="http://schemas.openxmlformats.org/officeDocument/2006/relationships/hyperlink" Target="https://www.theses.fr/2023PA13108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Vuong DANG</dc:title>
  <dc:description>CV</dc:description>
  <dc:subject/>
  <cp:keywords/>
  <cp:category/>
  <cp:lastModifiedBy/>
  <dcterms:created xsi:type="dcterms:W3CDTF">2026-05-14T00:21:57+02:00</dcterms:created>
  <dcterms:modified xsi:type="dcterms:W3CDTF">2026-05-14T00:21:57+02:00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