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Thellier-François </w:t>
      </w:r>
      <w:r>
        <w:rPr>
          <w:color w:val="641e6e"/>
        </w:rPr>
        <w:t xml:space="preserve">contract PhD student - Université Marie et Louis Pasteur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thellier-francois-lucie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0009-0003-6462-5552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sur le retable de la Passion de la basilique Notre-Dame de Beaune : apport de diverses analyses visuelles et matérielles aux données archivistiques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Thellier-François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travaux - Centre beaunois d'études historiques-Société d'histoire et d'archéologie de Beaune</w:t>
            </w:r>
            <w:r>
              <w:rPr/>
              <w:t xml:space="preserve">, 2024, tome 42, 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retable de la vie du Christ - Chapelle des fonts baptismaux, collégiale Notre-Dame de Semur-en-Auxois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Thellier-François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hal-05475936v1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D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llier-francois-lucie" TargetMode="External"/><Relationship Id="rId8" Type="http://schemas.openxmlformats.org/officeDocument/2006/relationships/hyperlink" Target="https://orcid.org/0009-0003-6462-5552" TargetMode="External"/><Relationship Id="rId9" Type="http://schemas.openxmlformats.org/officeDocument/2006/relationships/hyperlink" Target="https://hal.science/hal-05475934v1" TargetMode="External"/><Relationship Id="rId10" Type="http://schemas.openxmlformats.org/officeDocument/2006/relationships/hyperlink" Target="https://hal.science/search/index/?q=*&amp;authFullName_s=Lucie Thellier-Fran&#231;ois" TargetMode="External"/><Relationship Id="rId11" Type="http://schemas.openxmlformats.org/officeDocument/2006/relationships/hyperlink" Target="https://hal.science/hal-0547593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Thellier-François</dc:title>
  <dc:description>CV</dc:description>
  <dc:subject/>
  <cp:keywords/>
  <cp:category/>
  <cp:lastModifiedBy/>
  <dcterms:created xsi:type="dcterms:W3CDTF">2026-03-17T19:28:09+01:00</dcterms:created>
  <dcterms:modified xsi:type="dcterms:W3CDTF">2026-03-17T19:28:09+01:00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