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DALDALIAN </w:t>
      </w:r>
      <w:r>
        <w:rPr>
          <w:color w:val="641e6e"/>
        </w:rPr>
        <w:t xml:space="preserve">Doctorant contractuel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theodaldalian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0009-0009-4692-5192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Préparation d’une thèse de doctorat sous la direction de Carole Roche-Hawley et Robert Hawley : « Constitution et transmission des savoirs scribaux au Levant au 2e millénaire avant notre ère.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Transmission of Scribal Knowledge in the Late Bronze Age Levant: A Statistical Approach to Practical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Daldalian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Zweite Konferez des Junge Deutsche Orient-Gesellschaft (jDOG)</w:t>
            </w:r>
            <w:r>
              <w:rPr/>
              <w:t xml:space="preserve">, Die Junge Deutsche Orient-Gesellschaft (jDOG), Jan 2026,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des savoirs scribaux au Levant à l’âge du Bronze récent : une approche statistique appliquée à la documentation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Daldalian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le passé pour anticiper le futur</w:t>
            </w:r>
            <w:r>
              <w:rPr/>
              <w:t xml:space="preserve">, Aura Fossati; Théo Mespoulet; Alexandre Valette,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hal-05475854v1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9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daldalian" TargetMode="External"/><Relationship Id="rId8" Type="http://schemas.openxmlformats.org/officeDocument/2006/relationships/hyperlink" Target="https://orcid.org/0009-0009-4692-5192" TargetMode="External"/><Relationship Id="rId9" Type="http://schemas.openxmlformats.org/officeDocument/2006/relationships/hyperlink" Target="https://hal.science/hal-05475856v1" TargetMode="External"/><Relationship Id="rId10" Type="http://schemas.openxmlformats.org/officeDocument/2006/relationships/hyperlink" Target="https://hal.science/search/index/?q=*&amp;authFullName_s=Th&#233;o Daldalian" TargetMode="External"/><Relationship Id="rId11" Type="http://schemas.openxmlformats.org/officeDocument/2006/relationships/hyperlink" Target="https://hal.science/hal-0547585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DALDALIAN</dc:title>
  <dc:description>CV</dc:description>
  <dc:subject/>
  <cp:keywords/>
  <cp:category/>
  <cp:lastModifiedBy/>
  <dcterms:created xsi:type="dcterms:W3CDTF">2026-03-05T11:44:29+01:00</dcterms:created>
  <dcterms:modified xsi:type="dcterms:W3CDTF">2026-03-05T11:44:29+01:00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