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Goujon-Bethan </w:t>
      </w:r>
      <w:r>
        <w:rPr>
          <w:color w:val="641e6e"/>
        </w:rPr>
        <w:t xml:space="preserve">Professeur des universités en droit privé et sciences criminelles à l'université Jean Moulin Lyon III •Directeur du Centre patrimoine et contrats - Equipe Louis Josserand •Co-directeur de l'IEJ de Lyon</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essentiellement sur le droit processuel, la procédure civile, les modes amiables de résolution des différends, les procédures civiles d'exécution et la procédure civile appliquée au droit des entreprises en difficulté ou au droit civil.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Fusion-absorption et instance en cours : la vie après la mort ?</w:t>
              </w:r>
            </w:hyperlink>
          </w:p>
          <w:p>
            <w:pPr/>
            <w:hyperlink r:id="rId9" w:history="1">
              <w:r>
                <w:rPr>
                  <w:color w:val="#410a8c"/>
                  <w:u w:val="single"/>
                </w:rPr>
                <w:t xml:space="preserve">Thibaut Duchesne</w:t>
              </w:r>
            </w:hyperlink>
            <w:r>
              <w:rPr/>
              <w:t xml:space="preserve">,</w:t>
            </w:r>
            <w:hyperlink r:id="rId10" w:history="1">
              <w:r>
                <w:rPr>
                  <w:color w:val="#410a8c"/>
                  <w:u w:val="single"/>
                </w:rPr>
                <w:t xml:space="preserve">Thibault Goujon-Bethan</w:t>
              </w:r>
            </w:hyperlink>
          </w:p>
          <w:p>
            <w:pPr/>
            <w:r>
              <w:rPr>
                <w:i w:val="1"/>
                <w:iCs w:val="1"/>
              </w:rPr>
              <w:t xml:space="preserve">La Semaine juridique. Entreprise et affaires</w:t>
            </w:r>
            <w:r>
              <w:rPr/>
              <w:t xml:space="preserve">, 2025, 15, pp.16</w:t>
            </w:r>
          </w:p>
          <w:p>
            <w:pPr/>
            <w:r>
              <w:rPr/>
              <w:t xml:space="preserve">Article dans une revue</w:t>
            </w:r>
          </w:p>
          <w:p>
            <w:pPr/>
            <w:hyperlink r:id="rId8" w:history="1">
              <w:r>
                <w:rPr>
                  <w:color w:val="#410a8c"/>
                  <w:u w:val="single"/>
                </w:rPr>
                <w:t xml:space="preserve">hal-05040657v1</w:t>
              </w:r>
            </w:hyperlink>
          </w:p>
        </w:tc>
      </w:tr>
      <w:tr>
        <w:trPr/>
        <w:tc>
          <w:tcPr>
            <w:noWrap/>
          </w:tcPr>
          <w:p>
            <w:pPr>
              <w:spacing w:after="200"/>
            </w:pPr>
            <w:hyperlink r:id="rId11" w:history="1">
              <w:r>
                <w:rPr>
                  <w:color w:val="1e198e"/>
                  <w:b w:val="1"/>
                  <w:bCs w:val="1"/>
                  <w:u w:val="single"/>
                </w:rPr>
                <w:t xml:space="preserve">La procédure civile française dans le miroir des règles modèles ELI-UNIDROIT : le règlement amiable et les transactions collectives</w:t>
              </w:r>
            </w:hyperlink>
          </w:p>
          <w:p>
            <w:pPr/>
            <w:hyperlink r:id="rId10" w:history="1">
              <w:r>
                <w:rPr>
                  <w:color w:val="#410a8c"/>
                  <w:u w:val="single"/>
                </w:rPr>
                <w:t xml:space="preserve">Thibault Goujon-Bethan</w:t>
              </w:r>
            </w:hyperlink>
          </w:p>
          <w:p>
            <w:pPr/>
            <w:r>
              <w:rPr>
                <w:i w:val="1"/>
                <w:iCs w:val="1"/>
              </w:rPr>
              <w:t xml:space="preserve">La Semaine juridique. Édition générale</w:t>
            </w:r>
            <w:r>
              <w:rPr/>
              <w:t xml:space="preserve">, 2025, 6015</w:t>
            </w:r>
          </w:p>
          <w:p>
            <w:pPr/>
            <w:r>
              <w:rPr/>
              <w:t xml:space="preserve">Article dans une revue</w:t>
            </w:r>
          </w:p>
          <w:p>
            <w:pPr/>
            <w:hyperlink r:id="rId11" w:history="1">
              <w:r>
                <w:rPr>
                  <w:color w:val="#410a8c"/>
                  <w:u w:val="single"/>
                </w:rPr>
                <w:t xml:space="preserve">hal-05196026v1</w:t>
              </w:r>
            </w:hyperlink>
          </w:p>
        </w:tc>
      </w:tr>
      <w:tr>
        <w:trPr/>
        <w:tc>
          <w:tcPr>
            <w:noWrap/>
          </w:tcPr>
          <w:p>
            <w:pPr>
              <w:spacing w:after="200"/>
            </w:pPr>
            <w:hyperlink r:id="rId12" w:history="1">
              <w:r>
                <w:rPr>
                  <w:color w:val="1e198e"/>
                  <w:b w:val="1"/>
                  <w:bCs w:val="1"/>
                  <w:u w:val="single"/>
                </w:rPr>
                <w:t xml:space="preserve">Où se trouve « l'établissement » de la personne morale destinataire d'une signification ?</w:t>
              </w:r>
            </w:hyperlink>
          </w:p>
          <w:p>
            <w:pPr/>
            <w:hyperlink r:id="rId10" w:history="1">
              <w:r>
                <w:rPr>
                  <w:color w:val="#410a8c"/>
                  <w:u w:val="single"/>
                </w:rPr>
                <w:t xml:space="preserve">Thibault Goujon-Bethan</w:t>
              </w:r>
            </w:hyperlink>
          </w:p>
          <w:p>
            <w:pPr/>
            <w:r>
              <w:rPr>
                <w:i w:val="1"/>
                <w:iCs w:val="1"/>
              </w:rPr>
              <w:t xml:space="preserve">Gazette du Palais</w:t>
            </w:r>
            <w:r>
              <w:rPr/>
              <w:t xml:space="preserve">, 2025, pp.GPL471w8</w:t>
            </w:r>
          </w:p>
          <w:p>
            <w:pPr/>
            <w:r>
              <w:rPr/>
              <w:t xml:space="preserve">Article dans une revue</w:t>
            </w:r>
          </w:p>
          <w:p>
            <w:pPr/>
            <w:hyperlink r:id="rId12" w:history="1">
              <w:r>
                <w:rPr>
                  <w:color w:val="#410a8c"/>
                  <w:u w:val="single"/>
                </w:rPr>
                <w:t xml:space="preserve">hal-04967779v1</w:t>
              </w:r>
            </w:hyperlink>
          </w:p>
        </w:tc>
      </w:tr>
      <w:tr>
        <w:trPr/>
        <w:tc>
          <w:tcPr>
            <w:noWrap/>
          </w:tcPr>
          <w:p>
            <w:pPr>
              <w:spacing w:after="200"/>
            </w:pPr>
            <w:hyperlink r:id="rId13" w:history="1">
              <w:r>
                <w:rPr>
                  <w:color w:val="1e198e"/>
                  <w:b w:val="1"/>
                  <w:bCs w:val="1"/>
                  <w:u w:val="single"/>
                </w:rPr>
                <w:t xml:space="preserve">Le dictionnaire ou le code ? À propos de la « compétence exclusive » du tribunal de commerce</w:t>
              </w:r>
            </w:hyperlink>
          </w:p>
          <w:p>
            <w:pPr/>
            <w:hyperlink r:id="rId10" w:history="1">
              <w:r>
                <w:rPr>
                  <w:color w:val="#410a8c"/>
                  <w:u w:val="single"/>
                </w:rPr>
                <w:t xml:space="preserve">Thibault Goujon-Bethan</w:t>
              </w:r>
            </w:hyperlink>
          </w:p>
          <w:p>
            <w:pPr/>
            <w:r>
              <w:rPr>
                <w:i w:val="1"/>
                <w:iCs w:val="1"/>
              </w:rPr>
              <w:t xml:space="preserve">Gazette du Palais</w:t>
            </w:r>
            <w:r>
              <w:rPr/>
              <w:t xml:space="preserve">, 2025, pp.GPL480s7</w:t>
            </w:r>
          </w:p>
          <w:p>
            <w:pPr/>
            <w:r>
              <w:rPr/>
              <w:t xml:space="preserve">Article dans une revue</w:t>
            </w:r>
          </w:p>
          <w:p>
            <w:pPr/>
            <w:hyperlink r:id="rId13" w:history="1">
              <w:r>
                <w:rPr>
                  <w:color w:val="#410a8c"/>
                  <w:u w:val="single"/>
                </w:rPr>
                <w:t xml:space="preserve">hal-05196000v1</w:t>
              </w:r>
            </w:hyperlink>
          </w:p>
        </w:tc>
      </w:tr>
      <w:tr>
        <w:trPr/>
        <w:tc>
          <w:tcPr>
            <w:noWrap/>
          </w:tcPr>
          <w:p>
            <w:pPr>
              <w:spacing w:after="200"/>
            </w:pPr>
            <w:hyperlink r:id="rId14" w:history="1">
              <w:r>
                <w:rPr>
                  <w:color w:val="1e198e"/>
                  <w:b w:val="1"/>
                  <w:bCs w:val="1"/>
                  <w:u w:val="single"/>
                </w:rPr>
                <w:t xml:space="preserve">Deux droits fondamentaux, c'est trop : quand le droit d'être assisté est limité par le droit au secret médical</w:t>
              </w:r>
            </w:hyperlink>
          </w:p>
          <w:p>
            <w:pPr/>
            <w:hyperlink r:id="rId10" w:history="1">
              <w:r>
                <w:rPr>
                  <w:color w:val="#410a8c"/>
                  <w:u w:val="single"/>
                </w:rPr>
                <w:t xml:space="preserve">Thibault Goujon-Bethan</w:t>
              </w:r>
            </w:hyperlink>
          </w:p>
          <w:p>
            <w:pPr/>
            <w:r>
              <w:rPr>
                <w:i w:val="1"/>
                <w:iCs w:val="1"/>
              </w:rPr>
              <w:t xml:space="preserve">Gazette du Palais</w:t>
            </w:r>
            <w:r>
              <w:rPr/>
              <w:t xml:space="preserve">, 2025, pp.GPL480k0</w:t>
            </w:r>
          </w:p>
          <w:p>
            <w:pPr/>
            <w:r>
              <w:rPr/>
              <w:t xml:space="preserve">Article dans une revue</w:t>
            </w:r>
          </w:p>
          <w:p>
            <w:pPr/>
            <w:hyperlink r:id="rId14" w:history="1">
              <w:r>
                <w:rPr>
                  <w:color w:val="#410a8c"/>
                  <w:u w:val="single"/>
                </w:rPr>
                <w:t xml:space="preserve">hal-05196002v1</w:t>
              </w:r>
            </w:hyperlink>
          </w:p>
        </w:tc>
      </w:tr>
      <w:tr>
        <w:trPr/>
        <w:tc>
          <w:tcPr>
            <w:noWrap/>
          </w:tcPr>
          <w:p>
            <w:pPr>
              <w:spacing w:after="200"/>
            </w:pPr>
            <w:hyperlink r:id="rId15" w:history="1">
              <w:r>
                <w:rPr>
                  <w:color w:val="1e198e"/>
                  <w:b w:val="1"/>
                  <w:bCs w:val="1"/>
                  <w:u w:val="single"/>
                </w:rPr>
                <w:t xml:space="preserve">La responsabilité civile n'échappe pas, elle aussi, au droit à la preuve</w:t>
              </w:r>
            </w:hyperlink>
          </w:p>
          <w:p>
            <w:pPr/>
            <w:hyperlink r:id="rId10" w:history="1">
              <w:r>
                <w:rPr>
                  <w:color w:val="#410a8c"/>
                  <w:u w:val="single"/>
                </w:rPr>
                <w:t xml:space="preserve">Thibault Goujon-Bethan</w:t>
              </w:r>
            </w:hyperlink>
          </w:p>
          <w:p>
            <w:pPr/>
            <w:r>
              <w:rPr>
                <w:i w:val="1"/>
                <w:iCs w:val="1"/>
              </w:rPr>
              <w:t xml:space="preserve">Gazette du Palais</w:t>
            </w:r>
            <w:r>
              <w:rPr/>
              <w:t xml:space="preserve">, 2025, pp.GPL476g1</w:t>
            </w:r>
          </w:p>
          <w:p>
            <w:pPr/>
            <w:r>
              <w:rPr/>
              <w:t xml:space="preserve">Article dans une revue</w:t>
            </w:r>
          </w:p>
          <w:p>
            <w:pPr/>
            <w:hyperlink r:id="rId15" w:history="1">
              <w:r>
                <w:rPr>
                  <w:color w:val="#410a8c"/>
                  <w:u w:val="single"/>
                </w:rPr>
                <w:t xml:space="preserve">hal-05196007v1</w:t>
              </w:r>
            </w:hyperlink>
          </w:p>
        </w:tc>
      </w:tr>
      <w:tr>
        <w:trPr/>
        <w:tc>
          <w:tcPr>
            <w:noWrap/>
          </w:tcPr>
          <w:p>
            <w:pPr>
              <w:spacing w:after="200"/>
            </w:pPr>
            <w:hyperlink r:id="rId16" w:history="1">
              <w:r>
                <w:rPr>
                  <w:color w:val="1e198e"/>
                  <w:b w:val="1"/>
                  <w:bCs w:val="1"/>
                  <w:u w:val="single"/>
                </w:rPr>
                <w:t xml:space="preserve">Pour exécuter, notifiez le jugement d'homologation de la transaction</w:t>
              </w:r>
            </w:hyperlink>
          </w:p>
          <w:p>
            <w:pPr/>
            <w:hyperlink r:id="rId10" w:history="1">
              <w:r>
                <w:rPr>
                  <w:color w:val="#410a8c"/>
                  <w:u w:val="single"/>
                </w:rPr>
                <w:t xml:space="preserve">Thibault Goujon-Bethan</w:t>
              </w:r>
            </w:hyperlink>
          </w:p>
          <w:p>
            <w:pPr/>
            <w:r>
              <w:rPr>
                <w:i w:val="1"/>
                <w:iCs w:val="1"/>
              </w:rPr>
              <w:t xml:space="preserve">La Semaine juridique. Édition générale</w:t>
            </w:r>
            <w:r>
              <w:rPr/>
              <w:t xml:space="preserve">, 2024, 80</w:t>
            </w:r>
          </w:p>
          <w:p>
            <w:pPr/>
            <w:r>
              <w:rPr/>
              <w:t xml:space="preserve">Article dans une revue</w:t>
            </w:r>
          </w:p>
          <w:p>
            <w:pPr/>
            <w:hyperlink r:id="rId16" w:history="1">
              <w:r>
                <w:rPr>
                  <w:color w:val="#410a8c"/>
                  <w:u w:val="single"/>
                </w:rPr>
                <w:t xml:space="preserve">hal-04421682v1</w:t>
              </w:r>
            </w:hyperlink>
          </w:p>
        </w:tc>
      </w:tr>
      <w:tr>
        <w:trPr/>
        <w:tc>
          <w:tcPr>
            <w:noWrap/>
          </w:tcPr>
          <w:p>
            <w:pPr>
              <w:spacing w:after="200"/>
            </w:pPr>
            <w:hyperlink r:id="rId17" w:history="1">
              <w:r>
                <w:rPr>
                  <w:color w:val="1e198e"/>
                  <w:b w:val="1"/>
                  <w:bCs w:val="1"/>
                  <w:u w:val="single"/>
                </w:rPr>
                <w:t xml:space="preserve">Procès-verbal de recherches infructueuses : le commissaire de justice doit-il interroger les administrations ?</w:t>
              </w:r>
            </w:hyperlink>
          </w:p>
          <w:p>
            <w:pPr/>
            <w:hyperlink r:id="rId10" w:history="1">
              <w:r>
                <w:rPr>
                  <w:color w:val="#410a8c"/>
                  <w:u w:val="single"/>
                </w:rPr>
                <w:t xml:space="preserve">Thibault Goujon-Bethan</w:t>
              </w:r>
            </w:hyperlink>
          </w:p>
          <w:p>
            <w:pPr/>
            <w:r>
              <w:rPr>
                <w:i w:val="1"/>
                <w:iCs w:val="1"/>
              </w:rPr>
              <w:t xml:space="preserve">Revue des commissaires de justice : Pratique &amp; Perspectives</w:t>
            </w:r>
            <w:r>
              <w:rPr/>
              <w:t xml:space="preserve">, 2024, 18</w:t>
            </w:r>
          </w:p>
          <w:p>
            <w:pPr/>
            <w:r>
              <w:rPr/>
              <w:t xml:space="preserve">Article dans une revue</w:t>
            </w:r>
          </w:p>
          <w:p>
            <w:pPr/>
            <w:hyperlink r:id="rId17" w:history="1">
              <w:r>
                <w:rPr>
                  <w:color w:val="#410a8c"/>
                  <w:u w:val="single"/>
                </w:rPr>
                <w:t xml:space="preserve">hal-04967781v1</w:t>
              </w:r>
            </w:hyperlink>
          </w:p>
        </w:tc>
      </w:tr>
      <w:tr>
        <w:trPr/>
        <w:tc>
          <w:tcPr>
            <w:noWrap/>
          </w:tcPr>
          <w:p>
            <w:pPr>
              <w:spacing w:after="200"/>
            </w:pPr>
            <w:hyperlink r:id="rId18" w:history="1">
              <w:r>
                <w:rPr>
                  <w:color w:val="1e198e"/>
                  <w:b w:val="1"/>
                  <w:bCs w:val="1"/>
                  <w:u w:val="single"/>
                </w:rPr>
                <w:t xml:space="preserve">Demande de nomination d'un mandataire ad hoc en vue de convoquer une assemblée générale : miscellanées procédurales</w:t>
              </w:r>
            </w:hyperlink>
          </w:p>
          <w:p>
            <w:pPr/>
            <w:hyperlink r:id="rId10" w:history="1">
              <w:r>
                <w:rPr>
                  <w:color w:val="#410a8c"/>
                  <w:u w:val="single"/>
                </w:rPr>
                <w:t xml:space="preserve">Thibault Goujon-Bethan</w:t>
              </w:r>
            </w:hyperlink>
            <w:r>
              <w:rPr/>
              <w:t xml:space="preserve">,</w:t>
            </w:r>
            <w:hyperlink r:id="rId9" w:history="1">
              <w:r>
                <w:rPr>
                  <w:color w:val="#410a8c"/>
                  <w:u w:val="single"/>
                </w:rPr>
                <w:t xml:space="preserve">Thibaut Duchesne</w:t>
              </w:r>
            </w:hyperlink>
          </w:p>
          <w:p>
            <w:pPr/>
            <w:r>
              <w:rPr>
                <w:i w:val="1"/>
                <w:iCs w:val="1"/>
              </w:rPr>
              <w:t xml:space="preserve">La Semaine juridique. Entreprise et affaires</w:t>
            </w:r>
            <w:r>
              <w:rPr/>
              <w:t xml:space="preserve">, 2024, 13, pp.1085</w:t>
            </w:r>
          </w:p>
          <w:p>
            <w:pPr/>
            <w:r>
              <w:rPr/>
              <w:t xml:space="preserve">Article dans une revue</w:t>
            </w:r>
          </w:p>
          <w:p>
            <w:pPr/>
            <w:hyperlink r:id="rId18" w:history="1">
              <w:r>
                <w:rPr>
                  <w:color w:val="#410a8c"/>
                  <w:u w:val="single"/>
                </w:rPr>
                <w:t xml:space="preserve">hal-04523809v1</w:t>
              </w:r>
            </w:hyperlink>
          </w:p>
        </w:tc>
      </w:tr>
      <w:tr>
        <w:trPr/>
        <w:tc>
          <w:tcPr>
            <w:noWrap/>
          </w:tcPr>
          <w:p>
            <w:pPr>
              <w:spacing w:after="200"/>
            </w:pPr>
            <w:hyperlink r:id="rId19" w:history="1">
              <w:r>
                <w:rPr>
                  <w:color w:val="1e198e"/>
                  <w:b w:val="1"/>
                  <w:bCs w:val="1"/>
                  <w:u w:val="single"/>
                </w:rPr>
                <w:t xml:space="preserve">La place des modes amiables en droit privé sous le prisme du contentieux fiscal</w:t>
              </w:r>
            </w:hyperlink>
          </w:p>
          <w:p>
            <w:pPr/>
            <w:hyperlink r:id="rId10" w:history="1">
              <w:r>
                <w:rPr>
                  <w:color w:val="#410a8c"/>
                  <w:u w:val="single"/>
                </w:rPr>
                <w:t xml:space="preserve">Thibault Goujon-Bethan</w:t>
              </w:r>
            </w:hyperlink>
          </w:p>
          <w:p>
            <w:pPr/>
            <w:r>
              <w:rPr>
                <w:i w:val="1"/>
                <w:iCs w:val="1"/>
              </w:rPr>
              <w:t xml:space="preserve">La Semaine Juridique. Administrations et collectivités territoriales</w:t>
            </w:r>
            <w:r>
              <w:rPr/>
              <w:t xml:space="preserve">, 2024, 2096</w:t>
            </w:r>
          </w:p>
          <w:p>
            <w:pPr/>
            <w:r>
              <w:rPr/>
              <w:t xml:space="preserve">Article dans une revue</w:t>
            </w:r>
          </w:p>
          <w:p>
            <w:pPr/>
            <w:hyperlink r:id="rId19" w:history="1">
              <w:r>
                <w:rPr>
                  <w:color w:val="#410a8c"/>
                  <w:u w:val="single"/>
                </w:rPr>
                <w:t xml:space="preserve">hal-04540851v1</w:t>
              </w:r>
            </w:hyperlink>
          </w:p>
        </w:tc>
      </w:tr>
      <w:tr>
        <w:trPr/>
        <w:tc>
          <w:tcPr>
            <w:noWrap/>
          </w:tcPr>
          <w:p>
            <w:pPr>
              <w:spacing w:after="200"/>
            </w:pPr>
            <w:hyperlink r:id="rId20" w:history="1">
              <w:r>
                <w:rPr>
                  <w:color w:val="1e198e"/>
                  <w:b w:val="1"/>
                  <w:bCs w:val="1"/>
                  <w:u w:val="single"/>
                </w:rPr>
                <w:t xml:space="preserve">Le dictionnaire contre le code ? À propos du recours contre l'ordonnance du juge-commissaire nommant un technicien</w:t>
              </w:r>
            </w:hyperlink>
          </w:p>
          <w:p>
            <w:pPr/>
            <w:hyperlink r:id="rId10" w:history="1">
              <w:r>
                <w:rPr>
                  <w:color w:val="#410a8c"/>
                  <w:u w:val="single"/>
                </w:rPr>
                <w:t xml:space="preserve">Thibault Goujon-Bethan</w:t>
              </w:r>
            </w:hyperlink>
          </w:p>
          <w:p>
            <w:pPr/>
            <w:r>
              <w:rPr>
                <w:i w:val="1"/>
                <w:iCs w:val="1"/>
              </w:rPr>
              <w:t xml:space="preserve">Gazette du Palais</w:t>
            </w:r>
            <w:r>
              <w:rPr/>
              <w:t xml:space="preserve">, 2024, GPL468c5</w:t>
            </w:r>
          </w:p>
          <w:p>
            <w:pPr/>
            <w:r>
              <w:rPr/>
              <w:t xml:space="preserve">Article dans une revue</w:t>
            </w:r>
          </w:p>
          <w:p>
            <w:pPr/>
            <w:hyperlink r:id="rId20" w:history="1">
              <w:r>
                <w:rPr>
                  <w:color w:val="#410a8c"/>
                  <w:u w:val="single"/>
                </w:rPr>
                <w:t xml:space="preserve">hal-04719794v1</w:t>
              </w:r>
            </w:hyperlink>
          </w:p>
        </w:tc>
      </w:tr>
      <w:tr>
        <w:trPr/>
        <w:tc>
          <w:tcPr>
            <w:noWrap/>
          </w:tcPr>
          <w:p>
            <w:pPr>
              <w:spacing w:after="200"/>
            </w:pPr>
            <w:hyperlink r:id="rId21" w:history="1">
              <w:r>
                <w:rPr>
                  <w:color w:val="1e198e"/>
                  <w:b w:val="1"/>
                  <w:bCs w:val="1"/>
                  <w:u w:val="single"/>
                </w:rPr>
                <w:t xml:space="preserve">Inscription de faux, excès de pouvoir et théorie de l’action</w:t>
              </w:r>
            </w:hyperlink>
          </w:p>
          <w:p>
            <w:pPr/>
            <w:hyperlink r:id="rId10" w:history="1">
              <w:r>
                <w:rPr>
                  <w:color w:val="#410a8c"/>
                  <w:u w:val="single"/>
                </w:rPr>
                <w:t xml:space="preserve">Thibault Goujon-Bethan</w:t>
              </w:r>
            </w:hyperlink>
          </w:p>
          <w:p>
            <w:pPr/>
            <w:r>
              <w:rPr>
                <w:i w:val="1"/>
                <w:iCs w:val="1"/>
              </w:rPr>
              <w:t xml:space="preserve">Dalloz Actualité</w:t>
            </w:r>
            <w:r>
              <w:rPr/>
              <w:t xml:space="preserve">, 2024</w:t>
            </w:r>
          </w:p>
          <w:p>
            <w:pPr/>
            <w:r>
              <w:rPr/>
              <w:t xml:space="preserve">Article dans une revue</w:t>
            </w:r>
          </w:p>
          <w:p>
            <w:pPr/>
            <w:hyperlink r:id="rId21" w:history="1">
              <w:r>
                <w:rPr>
                  <w:color w:val="#410a8c"/>
                  <w:u w:val="single"/>
                </w:rPr>
                <w:t xml:space="preserve">hal-04967771v1</w:t>
              </w:r>
            </w:hyperlink>
          </w:p>
        </w:tc>
      </w:tr>
      <w:tr>
        <w:trPr/>
        <w:tc>
          <w:tcPr>
            <w:noWrap/>
          </w:tcPr>
          <w:p>
            <w:pPr>
              <w:spacing w:after="200"/>
            </w:pPr>
            <w:hyperlink r:id="rId22" w:history="1">
              <w:r>
                <w:rPr>
                  <w:color w:val="1e198e"/>
                  <w:b w:val="1"/>
                  <w:bCs w:val="1"/>
                  <w:u w:val="single"/>
                </w:rPr>
                <w:t xml:space="preserve">Pour exécuter, notifiez le jugement quand vous voulez !</w:t>
              </w:r>
            </w:hyperlink>
          </w:p>
          <w:p>
            <w:pPr/>
            <w:hyperlink r:id="rId10" w:history="1">
              <w:r>
                <w:rPr>
                  <w:color w:val="#410a8c"/>
                  <w:u w:val="single"/>
                </w:rPr>
                <w:t xml:space="preserve">Thibault Goujon-Bethan</w:t>
              </w:r>
            </w:hyperlink>
          </w:p>
          <w:p>
            <w:pPr/>
            <w:r>
              <w:rPr>
                <w:i w:val="1"/>
                <w:iCs w:val="1"/>
              </w:rPr>
              <w:t xml:space="preserve">Gazette du Palais</w:t>
            </w:r>
            <w:r>
              <w:rPr/>
              <w:t xml:space="preserve">, 2024, GPL458j8</w:t>
            </w:r>
          </w:p>
          <w:p>
            <w:pPr/>
            <w:r>
              <w:rPr/>
              <w:t xml:space="preserve">Article dans une revue</w:t>
            </w:r>
          </w:p>
          <w:p>
            <w:pPr/>
            <w:hyperlink r:id="rId22" w:history="1">
              <w:r>
                <w:rPr>
                  <w:color w:val="#410a8c"/>
                  <w:u w:val="single"/>
                </w:rPr>
                <w:t xml:space="preserve">hal-04719798v1</w:t>
              </w:r>
            </w:hyperlink>
          </w:p>
        </w:tc>
      </w:tr>
      <w:tr>
        <w:trPr/>
        <w:tc>
          <w:tcPr>
            <w:noWrap/>
          </w:tcPr>
          <w:p>
            <w:pPr>
              <w:spacing w:after="200"/>
            </w:pPr>
            <w:hyperlink r:id="rId23" w:history="1">
              <w:r>
                <w:rPr>
                  <w:color w:val="1e198e"/>
                  <w:b w:val="1"/>
                  <w:bCs w:val="1"/>
                  <w:u w:val="single"/>
                </w:rPr>
                <w:t xml:space="preserve">Pour exécuter, notifiez le jugement quand vous voulez !</w:t>
              </w:r>
            </w:hyperlink>
          </w:p>
          <w:p>
            <w:pPr/>
            <w:hyperlink r:id="rId10" w:history="1">
              <w:r>
                <w:rPr>
                  <w:color w:val="#410a8c"/>
                  <w:u w:val="single"/>
                </w:rPr>
                <w:t xml:space="preserve">Thibault Goujon-Bethan</w:t>
              </w:r>
            </w:hyperlink>
          </w:p>
          <w:p>
            <w:pPr/>
            <w:r>
              <w:rPr>
                <w:i w:val="1"/>
                <w:iCs w:val="1"/>
              </w:rPr>
              <w:t xml:space="preserve">Gazette du Palais</w:t>
            </w:r>
            <w:r>
              <w:rPr/>
              <w:t xml:space="preserve">, 2024, GPL458j8</w:t>
            </w:r>
          </w:p>
          <w:p>
            <w:pPr/>
            <w:r>
              <w:rPr/>
              <w:t xml:space="preserve">Article dans une revue</w:t>
            </w:r>
          </w:p>
          <w:p>
            <w:pPr/>
            <w:hyperlink r:id="rId23" w:history="1">
              <w:r>
                <w:rPr>
                  <w:color w:val="#410a8c"/>
                  <w:u w:val="single"/>
                </w:rPr>
                <w:t xml:space="preserve">hal-04421653v1</w:t>
              </w:r>
            </w:hyperlink>
          </w:p>
        </w:tc>
      </w:tr>
      <w:tr>
        <w:trPr/>
        <w:tc>
          <w:tcPr>
            <w:noWrap/>
          </w:tcPr>
          <w:p>
            <w:pPr>
              <w:spacing w:after="200"/>
            </w:pPr>
            <w:hyperlink r:id="rId24" w:history="1">
              <w:r>
                <w:rPr>
                  <w:color w:val="1e198e"/>
                  <w:b w:val="1"/>
                  <w:bCs w:val="1"/>
                  <w:u w:val="single"/>
                </w:rPr>
                <w:t xml:space="preserve">Variations procédurales autour de la fixation des honoraires de l'avocat</w:t>
              </w:r>
            </w:hyperlink>
          </w:p>
          <w:p>
            <w:pPr/>
            <w:hyperlink r:id="rId10" w:history="1">
              <w:r>
                <w:rPr>
                  <w:color w:val="#410a8c"/>
                  <w:u w:val="single"/>
                </w:rPr>
                <w:t xml:space="preserve">Thibault Goujon-Bethan</w:t>
              </w:r>
            </w:hyperlink>
          </w:p>
          <w:p>
            <w:pPr/>
            <w:r>
              <w:rPr>
                <w:i w:val="1"/>
                <w:iCs w:val="1"/>
              </w:rPr>
              <w:t xml:space="preserve">Gazette du Palais</w:t>
            </w:r>
            <w:r>
              <w:rPr/>
              <w:t xml:space="preserve">, 2024, GPL468n3</w:t>
            </w:r>
          </w:p>
          <w:p>
            <w:pPr/>
            <w:r>
              <w:rPr/>
              <w:t xml:space="preserve">Article dans une revue</w:t>
            </w:r>
          </w:p>
          <w:p>
            <w:pPr/>
            <w:hyperlink r:id="rId24" w:history="1">
              <w:r>
                <w:rPr>
                  <w:color w:val="#410a8c"/>
                  <w:u w:val="single"/>
                </w:rPr>
                <w:t xml:space="preserve">hal-04743070v1</w:t>
              </w:r>
            </w:hyperlink>
          </w:p>
        </w:tc>
      </w:tr>
      <w:tr>
        <w:trPr/>
        <w:tc>
          <w:tcPr>
            <w:noWrap/>
          </w:tcPr>
          <w:p>
            <w:pPr>
              <w:spacing w:after="200"/>
            </w:pPr>
            <w:hyperlink r:id="rId25" w:history="1">
              <w:r>
                <w:rPr>
                  <w:color w:val="1e198e"/>
                  <w:b w:val="1"/>
                  <w:bCs w:val="1"/>
                  <w:u w:val="single"/>
                </w:rPr>
                <w:t xml:space="preserve">Quand l’annexe ne fait pas corps avec l’acte : l’assignation en expulsion et le document informatif</w:t>
              </w:r>
            </w:hyperlink>
          </w:p>
          <w:p>
            <w:pPr/>
            <w:hyperlink r:id="rId10" w:history="1">
              <w:r>
                <w:rPr>
                  <w:color w:val="#410a8c"/>
                  <w:u w:val="single"/>
                </w:rPr>
                <w:t xml:space="preserve">Thibault Goujon-Bethan</w:t>
              </w:r>
            </w:hyperlink>
          </w:p>
          <w:p>
            <w:pPr/>
            <w:r>
              <w:rPr>
                <w:i w:val="1"/>
                <w:iCs w:val="1"/>
              </w:rPr>
              <w:t xml:space="preserve">Gazette du Palais</w:t>
            </w:r>
            <w:r>
              <w:rPr/>
              <w:t xml:space="preserve">, 2024, 461w5, pp.63</w:t>
            </w:r>
          </w:p>
          <w:p>
            <w:pPr/>
            <w:r>
              <w:rPr/>
              <w:t xml:space="preserve">Article dans une revue</w:t>
            </w:r>
          </w:p>
          <w:p>
            <w:pPr/>
            <w:hyperlink r:id="rId25" w:history="1">
              <w:r>
                <w:rPr>
                  <w:color w:val="#410a8c"/>
                  <w:u w:val="single"/>
                </w:rPr>
                <w:t xml:space="preserve">hal-04548396v1</w:t>
              </w:r>
            </w:hyperlink>
          </w:p>
        </w:tc>
      </w:tr>
      <w:tr>
        <w:trPr/>
        <w:tc>
          <w:tcPr>
            <w:noWrap/>
          </w:tcPr>
          <w:p>
            <w:pPr>
              <w:spacing w:after="200"/>
            </w:pPr>
            <w:hyperlink r:id="rId26" w:history="1">
              <w:r>
                <w:rPr>
                  <w:color w:val="1e198e"/>
                  <w:b w:val="1"/>
                  <w:bCs w:val="1"/>
                  <w:u w:val="single"/>
                </w:rPr>
                <w:t xml:space="preserve">Droit propre du débiteur et reprise d’une instance en cours</w:t>
              </w:r>
            </w:hyperlink>
          </w:p>
          <w:p>
            <w:pPr/>
            <w:hyperlink r:id="rId10" w:history="1">
              <w:r>
                <w:rPr>
                  <w:color w:val="#410a8c"/>
                  <w:u w:val="single"/>
                </w:rPr>
                <w:t xml:space="preserve">Thibault Goujon-Bethan</w:t>
              </w:r>
            </w:hyperlink>
          </w:p>
          <w:p>
            <w:pPr/>
            <w:r>
              <w:rPr>
                <w:i w:val="1"/>
                <w:iCs w:val="1"/>
              </w:rPr>
              <w:t xml:space="preserve">Revue Lexsociété</w:t>
            </w:r>
            <w:r>
              <w:rPr/>
              <w:t xml:space="preserve">, 2024, Revue LexSociété</w:t>
            </w:r>
          </w:p>
          <w:p>
            <w:pPr/>
            <w:r>
              <w:rPr/>
              <w:t xml:space="preserve">Article dans une revue</w:t>
            </w:r>
          </w:p>
          <w:p>
            <w:pPr/>
            <w:hyperlink r:id="rId26" w:history="1">
              <w:r>
                <w:rPr>
                  <w:color w:val="#410a8c"/>
                  <w:u w:val="single"/>
                </w:rPr>
                <w:t xml:space="preserve">hal-04492100v1</w:t>
              </w:r>
            </w:hyperlink>
          </w:p>
        </w:tc>
      </w:tr>
      <w:tr>
        <w:trPr/>
        <w:tc>
          <w:tcPr>
            <w:noWrap/>
          </w:tcPr>
          <w:p>
            <w:pPr>
              <w:spacing w:after="200"/>
            </w:pPr>
            <w:hyperlink r:id="rId27" w:history="1">
              <w:r>
                <w:rPr>
                  <w:color w:val="1e198e"/>
                  <w:b w:val="1"/>
                  <w:bCs w:val="1"/>
                  <w:u w:val="single"/>
                </w:rPr>
                <w:t xml:space="preserve">Sanctions en cascade : à chaque sanction sa prétention !</w:t>
              </w:r>
            </w:hyperlink>
          </w:p>
          <w:p>
            <w:pPr/>
            <w:hyperlink r:id="rId10" w:history="1">
              <w:r>
                <w:rPr>
                  <w:color w:val="#410a8c"/>
                  <w:u w:val="single"/>
                </w:rPr>
                <w:t xml:space="preserve">Thibault Goujon-Bethan</w:t>
              </w:r>
            </w:hyperlink>
          </w:p>
          <w:p>
            <w:pPr/>
            <w:r>
              <w:rPr>
                <w:i w:val="1"/>
                <w:iCs w:val="1"/>
              </w:rPr>
              <w:t xml:space="preserve">Revue des commissaires de justice : Pratique &amp; Perspectives</w:t>
            </w:r>
            <w:r>
              <w:rPr/>
              <w:t xml:space="preserve">, 2024, 11</w:t>
            </w:r>
          </w:p>
          <w:p>
            <w:pPr/>
            <w:r>
              <w:rPr/>
              <w:t xml:space="preserve">Article dans une revue</w:t>
            </w:r>
          </w:p>
          <w:p>
            <w:pPr/>
            <w:hyperlink r:id="rId27" w:history="1">
              <w:r>
                <w:rPr>
                  <w:color w:val="#410a8c"/>
                  <w:u w:val="single"/>
                </w:rPr>
                <w:t xml:space="preserve">hal-04967783v1</w:t>
              </w:r>
            </w:hyperlink>
          </w:p>
        </w:tc>
      </w:tr>
      <w:tr>
        <w:trPr/>
        <w:tc>
          <w:tcPr>
            <w:noWrap/>
          </w:tcPr>
          <w:p>
            <w:pPr>
              <w:spacing w:after="200"/>
            </w:pPr>
            <w:hyperlink r:id="rId28" w:history="1">
              <w:r>
                <w:rPr>
                  <w:color w:val="1e198e"/>
                  <w:b w:val="1"/>
                  <w:bCs w:val="1"/>
                  <w:u w:val="single"/>
                </w:rPr>
                <w:t xml:space="preserve">L'interruption de la prescription de l'exécution forcée par la demande en justice : l'actualité de la pensée de Demolombe</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GPL455s6</w:t>
            </w:r>
          </w:p>
          <w:p>
            <w:pPr/>
            <w:r>
              <w:rPr/>
              <w:t xml:space="preserve">Article dans une revue</w:t>
            </w:r>
          </w:p>
          <w:p>
            <w:pPr/>
            <w:hyperlink r:id="rId28" w:history="1">
              <w:r>
                <w:rPr>
                  <w:color w:val="#410a8c"/>
                  <w:u w:val="single"/>
                </w:rPr>
                <w:t xml:space="preserve">hal-04294853v1</w:t>
              </w:r>
            </w:hyperlink>
          </w:p>
        </w:tc>
      </w:tr>
      <w:tr>
        <w:trPr/>
        <w:tc>
          <w:tcPr>
            <w:noWrap/>
          </w:tcPr>
          <w:p>
            <w:pPr>
              <w:spacing w:after="200"/>
            </w:pPr>
            <w:hyperlink r:id="rId29" w:history="1">
              <w:r>
                <w:rPr>
                  <w:color w:val="1e198e"/>
                  <w:b w:val="1"/>
                  <w:bCs w:val="1"/>
                  <w:u w:val="single"/>
                </w:rPr>
                <w:t xml:space="preserve">L’interruption d’instance à l’épreuve du litige indivisible : un pour tous, tous pour un !</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GPL445a8</w:t>
            </w:r>
          </w:p>
          <w:p>
            <w:pPr/>
            <w:r>
              <w:rPr/>
              <w:t xml:space="preserve">Article dans une revue</w:t>
            </w:r>
          </w:p>
          <w:p>
            <w:pPr/>
            <w:hyperlink r:id="rId29" w:history="1">
              <w:r>
                <w:rPr>
                  <w:color w:val="#410a8c"/>
                  <w:u w:val="single"/>
                </w:rPr>
                <w:t xml:space="preserve">hal-04120310v1</w:t>
              </w:r>
            </w:hyperlink>
          </w:p>
        </w:tc>
      </w:tr>
      <w:tr>
        <w:trPr/>
        <w:tc>
          <w:tcPr>
            <w:noWrap/>
          </w:tcPr>
          <w:p>
            <w:pPr>
              <w:spacing w:after="200"/>
            </w:pPr>
            <w:hyperlink r:id="rId30" w:history="1">
              <w:r>
                <w:rPr>
                  <w:color w:val="1e198e"/>
                  <w:b w:val="1"/>
                  <w:bCs w:val="1"/>
                  <w:u w:val="single"/>
                </w:rPr>
                <w:t xml:space="preserve">Les voies de la justice ne sont pas celles de l'administration</w:t>
              </w:r>
            </w:hyperlink>
          </w:p>
          <w:p>
            <w:pPr/>
            <w:hyperlink r:id="rId10" w:history="1">
              <w:r>
                <w:rPr>
                  <w:color w:val="#410a8c"/>
                  <w:u w:val="single"/>
                </w:rPr>
                <w:t xml:space="preserve">Thibault Goujon-Bethan</w:t>
              </w:r>
            </w:hyperlink>
          </w:p>
          <w:p>
            <w:pPr/>
            <w:r>
              <w:rPr>
                <w:i w:val="1"/>
                <w:iCs w:val="1"/>
              </w:rPr>
              <w:t xml:space="preserve">La Semaine juridique. Édition générale</w:t>
            </w:r>
            <w:r>
              <w:rPr/>
              <w:t xml:space="preserve">, 2023, 954</w:t>
            </w:r>
          </w:p>
          <w:p>
            <w:pPr/>
            <w:r>
              <w:rPr/>
              <w:t xml:space="preserve">Article dans une revue</w:t>
            </w:r>
          </w:p>
          <w:p>
            <w:pPr/>
            <w:hyperlink r:id="rId30" w:history="1">
              <w:r>
                <w:rPr>
                  <w:color w:val="#410a8c"/>
                  <w:u w:val="single"/>
                </w:rPr>
                <w:t xml:space="preserve">hal-04199449v1</w:t>
              </w:r>
            </w:hyperlink>
          </w:p>
        </w:tc>
      </w:tr>
      <w:tr>
        <w:trPr/>
        <w:tc>
          <w:tcPr>
            <w:noWrap/>
          </w:tcPr>
          <w:p>
            <w:pPr>
              <w:spacing w:after="200"/>
            </w:pPr>
            <w:hyperlink r:id="rId31" w:history="1">
              <w:r>
                <w:rPr>
                  <w:color w:val="1e198e"/>
                  <w:b w:val="1"/>
                  <w:bCs w:val="1"/>
                  <w:u w:val="single"/>
                </w:rPr>
                <w:t xml:space="preserve">L’homologation par le juge, une garantie d’équité et d’efficacité des modes amiables</w:t>
              </w:r>
            </w:hyperlink>
          </w:p>
          <w:p>
            <w:pPr/>
            <w:hyperlink r:id="rId10" w:history="1">
              <w:r>
                <w:rPr>
                  <w:color w:val="#410a8c"/>
                  <w:u w:val="single"/>
                </w:rPr>
                <w:t xml:space="preserve">Thibault Goujon-Bethan</w:t>
              </w:r>
            </w:hyperlink>
          </w:p>
          <w:p>
            <w:pPr/>
            <w:r>
              <w:rPr>
                <w:i w:val="1"/>
                <w:iCs w:val="1"/>
              </w:rPr>
              <w:t xml:space="preserve">Revue Justice Actualités</w:t>
            </w:r>
            <w:r>
              <w:rPr/>
              <w:t xml:space="preserve">, 2023, pp.71-82</w:t>
            </w:r>
          </w:p>
          <w:p>
            <w:pPr/>
            <w:r>
              <w:rPr/>
              <w:t xml:space="preserve">Article dans une revue</w:t>
            </w:r>
          </w:p>
          <w:p>
            <w:pPr/>
            <w:hyperlink r:id="rId31" w:history="1">
              <w:r>
                <w:rPr>
                  <w:color w:val="#410a8c"/>
                  <w:u w:val="single"/>
                </w:rPr>
                <w:t xml:space="preserve">hal-04266546v1</w:t>
              </w:r>
            </w:hyperlink>
          </w:p>
        </w:tc>
      </w:tr>
      <w:tr>
        <w:trPr/>
        <w:tc>
          <w:tcPr>
            <w:noWrap/>
          </w:tcPr>
          <w:p>
            <w:pPr>
              <w:spacing w:after="200"/>
            </w:pPr>
            <w:hyperlink r:id="rId32" w:history="1">
              <w:r>
                <w:rPr>
                  <w:color w:val="1e198e"/>
                  <w:b w:val="1"/>
                  <w:bCs w:val="1"/>
                  <w:u w:val="single"/>
                </w:rPr>
                <w:t xml:space="preserve">L'ordonnance sur requête et la décision fixant la rémunération du conciliateur</w:t>
              </w:r>
            </w:hyperlink>
          </w:p>
          <w:p>
            <w:pPr/>
            <w:hyperlink r:id="rId33"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32" w:history="1">
              <w:r>
                <w:rPr>
                  <w:color w:val="#410a8c"/>
                  <w:u w:val="single"/>
                </w:rPr>
                <w:t xml:space="preserve">hal-03959460v1</w:t>
              </w:r>
            </w:hyperlink>
          </w:p>
        </w:tc>
      </w:tr>
      <w:tr>
        <w:trPr/>
        <w:tc>
          <w:tcPr>
            <w:noWrap/>
          </w:tcPr>
          <w:p>
            <w:pPr>
              <w:spacing w:after="200"/>
            </w:pPr>
            <w:hyperlink r:id="rId34" w:history="1">
              <w:r>
                <w:rPr>
                  <w:color w:val="1e198e"/>
                  <w:b w:val="1"/>
                  <w:bCs w:val="1"/>
                  <w:u w:val="single"/>
                </w:rPr>
                <w:t xml:space="preserve">Le ministère public, partie principale, doit-il assister aux audiences tenues par le juge de la mise en état ?</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GPL448y9</w:t>
            </w:r>
          </w:p>
          <w:p>
            <w:pPr/>
            <w:r>
              <w:rPr/>
              <w:t xml:space="preserve">Article dans une revue</w:t>
            </w:r>
          </w:p>
          <w:p>
            <w:pPr/>
            <w:hyperlink r:id="rId34" w:history="1">
              <w:r>
                <w:rPr>
                  <w:color w:val="#410a8c"/>
                  <w:u w:val="single"/>
                </w:rPr>
                <w:t xml:space="preserve">hal-04120299v1</w:t>
              </w:r>
            </w:hyperlink>
          </w:p>
        </w:tc>
      </w:tr>
      <w:tr>
        <w:trPr/>
        <w:tc>
          <w:tcPr>
            <w:noWrap/>
          </w:tcPr>
          <w:p>
            <w:pPr>
              <w:spacing w:after="200"/>
            </w:pPr>
            <w:hyperlink r:id="rId35" w:history="1">
              <w:r>
                <w:rPr>
                  <w:color w:val="1e198e"/>
                  <w:b w:val="1"/>
                  <w:bCs w:val="1"/>
                  <w:u w:val="single"/>
                </w:rPr>
                <w:t xml:space="preserve">L'autorité de chose jugée de la décision d'admission à l'épreuve des clauses abusives : la rhétorique de l'exception</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GPL453r7</w:t>
            </w:r>
          </w:p>
          <w:p>
            <w:pPr/>
            <w:r>
              <w:rPr/>
              <w:t xml:space="preserve">Article dans une revue</w:t>
            </w:r>
          </w:p>
          <w:p>
            <w:pPr/>
            <w:hyperlink r:id="rId35" w:history="1">
              <w:r>
                <w:rPr>
                  <w:color w:val="#410a8c"/>
                  <w:u w:val="single"/>
                </w:rPr>
                <w:t xml:space="preserve">hal-04227101v1</w:t>
              </w:r>
            </w:hyperlink>
          </w:p>
        </w:tc>
      </w:tr>
      <w:tr>
        <w:trPr/>
        <w:tc>
          <w:tcPr>
            <w:noWrap/>
          </w:tcPr>
          <w:p>
            <w:pPr>
              <w:spacing w:after="200"/>
            </w:pPr>
            <w:hyperlink r:id="rId36" w:history="1">
              <w:r>
                <w:rPr>
                  <w:color w:val="1e198e"/>
                  <w:b w:val="1"/>
                  <w:bCs w:val="1"/>
                  <w:u w:val="single"/>
                </w:rPr>
                <w:t xml:space="preserve">Office du commissaire de justice significateur et procès-verbal de recherches infructueuses : la tentative de signification sur le lieu de travail n’est pas en option !</w:t>
              </w:r>
            </w:hyperlink>
          </w:p>
          <w:p>
            <w:pPr/>
            <w:hyperlink r:id="rId33"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36" w:history="1">
              <w:r>
                <w:rPr>
                  <w:color w:val="#410a8c"/>
                  <w:u w:val="single"/>
                </w:rPr>
                <w:t xml:space="preserve">hal-03937065v1</w:t>
              </w:r>
            </w:hyperlink>
          </w:p>
        </w:tc>
      </w:tr>
      <w:tr>
        <w:trPr/>
        <w:tc>
          <w:tcPr>
            <w:noWrap/>
          </w:tcPr>
          <w:p>
            <w:pPr>
              <w:spacing w:after="200"/>
            </w:pPr>
            <w:hyperlink r:id="rId37" w:history="1">
              <w:r>
                <w:rPr>
                  <w:color w:val="1e198e"/>
                  <w:b w:val="1"/>
                  <w:bCs w:val="1"/>
                  <w:u w:val="single"/>
                </w:rPr>
                <w:t xml:space="preserve">Les délais de distance à l’épreuve de l’obligation d’élection de domicile</w:t>
              </w:r>
            </w:hyperlink>
          </w:p>
          <w:p>
            <w:pPr/>
            <w:hyperlink r:id="rId10"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37" w:history="1">
              <w:r>
                <w:rPr>
                  <w:color w:val="#410a8c"/>
                  <w:u w:val="single"/>
                </w:rPr>
                <w:t xml:space="preserve">hal-04147807v1</w:t>
              </w:r>
            </w:hyperlink>
          </w:p>
        </w:tc>
      </w:tr>
      <w:tr>
        <w:trPr/>
        <w:tc>
          <w:tcPr>
            <w:noWrap/>
          </w:tcPr>
          <w:p>
            <w:pPr>
              <w:spacing w:after="200"/>
            </w:pPr>
            <w:hyperlink r:id="rId38" w:history="1">
              <w:r>
                <w:rPr>
                  <w:color w:val="1e198e"/>
                  <w:b w:val="1"/>
                  <w:bCs w:val="1"/>
                  <w:u w:val="single"/>
                </w:rPr>
                <w:t xml:space="preserve">L’exécution de l’amiable (avec C. Roth, J. Guillemin et A. Léon)</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GPL445b2</w:t>
            </w:r>
          </w:p>
          <w:p>
            <w:pPr/>
            <w:r>
              <w:rPr/>
              <w:t xml:space="preserve">Article dans une revue</w:t>
            </w:r>
          </w:p>
          <w:p>
            <w:pPr/>
            <w:hyperlink r:id="rId38" w:history="1">
              <w:r>
                <w:rPr>
                  <w:color w:val="#410a8c"/>
                  <w:u w:val="single"/>
                </w:rPr>
                <w:t xml:space="preserve">hal-04120327v1</w:t>
              </w:r>
            </w:hyperlink>
          </w:p>
        </w:tc>
      </w:tr>
      <w:tr>
        <w:trPr/>
        <w:tc>
          <w:tcPr>
            <w:noWrap/>
          </w:tcPr>
          <w:p>
            <w:pPr>
              <w:spacing w:after="200"/>
            </w:pPr>
            <w:hyperlink r:id="rId39" w:history="1">
              <w:r>
                <w:rPr>
                  <w:color w:val="1e198e"/>
                  <w:b w:val="1"/>
                  <w:bCs w:val="1"/>
                  <w:u w:val="single"/>
                </w:rPr>
                <w:t xml:space="preserve">La construction prétorienne d’un régime procédural de l’indivisibilité en première instance</w:t>
              </w:r>
            </w:hyperlink>
          </w:p>
          <w:p>
            <w:pPr/>
            <w:hyperlink r:id="rId10"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39" w:history="1">
              <w:r>
                <w:rPr>
                  <w:color w:val="#410a8c"/>
                  <w:u w:val="single"/>
                </w:rPr>
                <w:t xml:space="preserve">hal-04227096v1</w:t>
              </w:r>
            </w:hyperlink>
          </w:p>
        </w:tc>
      </w:tr>
      <w:tr>
        <w:trPr/>
        <w:tc>
          <w:tcPr>
            <w:noWrap/>
          </w:tcPr>
          <w:p>
            <w:pPr>
              <w:spacing w:after="200"/>
            </w:pPr>
            <w:hyperlink r:id="rId40" w:history="1">
              <w:r>
                <w:rPr>
                  <w:color w:val="1e198e"/>
                  <w:b w:val="1"/>
                  <w:bCs w:val="1"/>
                  <w:u w:val="single"/>
                </w:rPr>
                <w:t xml:space="preserve">La concentration des prétentions et la demande de fixation de créance : un faux problème ?</w:t>
              </w:r>
            </w:hyperlink>
          </w:p>
          <w:p>
            <w:pPr/>
            <w:hyperlink r:id="rId10" w:history="1">
              <w:r>
                <w:rPr>
                  <w:color w:val="#410a8c"/>
                  <w:u w:val="single"/>
                </w:rPr>
                <w:t xml:space="preserve">Thibault Goujon-Bethan</w:t>
              </w:r>
            </w:hyperlink>
          </w:p>
          <w:p>
            <w:pPr/>
            <w:r>
              <w:rPr>
                <w:i w:val="1"/>
                <w:iCs w:val="1"/>
              </w:rPr>
              <w:t xml:space="preserve">Gazette du Palais</w:t>
            </w:r>
            <w:r>
              <w:rPr/>
              <w:t xml:space="preserve">, 2023, pp.GPL 18 avril 2023, n° GPL448f6</w:t>
            </w:r>
          </w:p>
          <w:p>
            <w:pPr/>
            <w:r>
              <w:rPr/>
              <w:t xml:space="preserve">Article dans une revue</w:t>
            </w:r>
          </w:p>
          <w:p>
            <w:pPr/>
            <w:hyperlink r:id="rId40" w:history="1">
              <w:r>
                <w:rPr>
                  <w:color w:val="#410a8c"/>
                  <w:u w:val="single"/>
                </w:rPr>
                <w:t xml:space="preserve">hal-04077574v1</w:t>
              </w:r>
            </w:hyperlink>
          </w:p>
        </w:tc>
      </w:tr>
      <w:tr>
        <w:trPr/>
        <w:tc>
          <w:tcPr>
            <w:noWrap/>
          </w:tcPr>
          <w:p>
            <w:pPr>
              <w:spacing w:after="200"/>
            </w:pPr>
            <w:hyperlink r:id="rId41" w:history="1">
              <w:r>
                <w:rPr>
                  <w:color w:val="1e198e"/>
                  <w:b w:val="1"/>
                  <w:bCs w:val="1"/>
                  <w:u w:val="single"/>
                </w:rPr>
                <w:t xml:space="preserve">Irrégularité de la notification d’un arrêt de cassation : pas de paralysie du délai de saisine de la juridiction de renvoi</w:t>
              </w:r>
            </w:hyperlink>
          </w:p>
          <w:p>
            <w:pPr/>
            <w:hyperlink r:id="rId10" w:history="1">
              <w:r>
                <w:rPr>
                  <w:color w:val="#410a8c"/>
                  <w:u w:val="single"/>
                </w:rPr>
                <w:t xml:space="preserve">Thibault Goujon-Bethan</w:t>
              </w:r>
            </w:hyperlink>
          </w:p>
          <w:p>
            <w:pPr/>
            <w:r>
              <w:rPr>
                <w:i w:val="1"/>
                <w:iCs w:val="1"/>
              </w:rPr>
              <w:t xml:space="preserve">Dalloz Actualité</w:t>
            </w:r>
            <w:r>
              <w:rPr/>
              <w:t xml:space="preserve">, 2023</w:t>
            </w:r>
          </w:p>
          <w:p>
            <w:pPr/>
            <w:r>
              <w:rPr/>
              <w:t xml:space="preserve">Article dans une revue</w:t>
            </w:r>
          </w:p>
          <w:p>
            <w:pPr/>
            <w:hyperlink r:id="rId41" w:history="1">
              <w:r>
                <w:rPr>
                  <w:color w:val="#410a8c"/>
                  <w:u w:val="single"/>
                </w:rPr>
                <w:t xml:space="preserve">hal-04126177v1</w:t>
              </w:r>
            </w:hyperlink>
          </w:p>
        </w:tc>
      </w:tr>
      <w:tr>
        <w:trPr/>
        <w:tc>
          <w:tcPr>
            <w:noWrap/>
          </w:tcPr>
          <w:p>
            <w:pPr>
              <w:spacing w:after="200"/>
            </w:pPr>
            <w:hyperlink r:id="rId42" w:history="1">
              <w:r>
                <w:rPr>
                  <w:color w:val="1e198e"/>
                  <w:b w:val="1"/>
                  <w:bCs w:val="1"/>
                  <w:u w:val="single"/>
                </w:rPr>
                <w:t xml:space="preserve">Du bon usage de la polémique en procédure</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GPL455s7</w:t>
            </w:r>
          </w:p>
          <w:p>
            <w:pPr/>
            <w:r>
              <w:rPr/>
              <w:t xml:space="preserve">Article dans une revue</w:t>
            </w:r>
          </w:p>
          <w:p>
            <w:pPr/>
            <w:hyperlink r:id="rId42" w:history="1">
              <w:r>
                <w:rPr>
                  <w:color w:val="#410a8c"/>
                  <w:u w:val="single"/>
                </w:rPr>
                <w:t xml:space="preserve">hal-04294848v1</w:t>
              </w:r>
            </w:hyperlink>
          </w:p>
        </w:tc>
      </w:tr>
      <w:tr>
        <w:trPr/>
        <w:tc>
          <w:tcPr>
            <w:noWrap/>
          </w:tcPr>
          <w:p>
            <w:pPr>
              <w:spacing w:after="200"/>
            </w:pPr>
            <w:hyperlink r:id="rId43" w:history="1">
              <w:r>
                <w:rPr>
                  <w:color w:val="1e198e"/>
                  <w:b w:val="1"/>
                  <w:bCs w:val="1"/>
                  <w:u w:val="single"/>
                </w:rPr>
                <w:t xml:space="preserve">Le respect d'une procédure non judiciaire imposé à peine d'irrecevabilité : un mode de liaison du contentieux ?</w:t>
              </w:r>
            </w:hyperlink>
          </w:p>
          <w:p>
            <w:pPr/>
            <w:hyperlink r:id="rId10" w:history="1">
              <w:r>
                <w:rPr>
                  <w:color w:val="#410a8c"/>
                  <w:u w:val="single"/>
                </w:rPr>
                <w:t xml:space="preserve">Thibault Goujon-Bethan</w:t>
              </w:r>
            </w:hyperlink>
          </w:p>
          <w:p>
            <w:pPr/>
            <w:r>
              <w:rPr>
                <w:i w:val="1"/>
                <w:iCs w:val="1"/>
              </w:rPr>
              <w:t xml:space="preserve">Gazette du Palais</w:t>
            </w:r>
            <w:r>
              <w:rPr/>
              <w:t xml:space="preserve">, 2023, GPL452l8</w:t>
            </w:r>
          </w:p>
          <w:p>
            <w:pPr/>
            <w:r>
              <w:rPr/>
              <w:t xml:space="preserve">Article dans une revue</w:t>
            </w:r>
          </w:p>
          <w:p>
            <w:pPr/>
            <w:hyperlink r:id="rId43" w:history="1">
              <w:r>
                <w:rPr>
                  <w:color w:val="#410a8c"/>
                  <w:u w:val="single"/>
                </w:rPr>
                <w:t xml:space="preserve">hal-04199457v1</w:t>
              </w:r>
            </w:hyperlink>
          </w:p>
        </w:tc>
      </w:tr>
      <w:tr>
        <w:trPr/>
        <w:tc>
          <w:tcPr>
            <w:noWrap/>
          </w:tcPr>
          <w:p>
            <w:pPr>
              <w:spacing w:after="200"/>
            </w:pPr>
            <w:hyperlink r:id="rId44" w:history="1">
              <w:r>
                <w:rPr>
                  <w:color w:val="1e198e"/>
                  <w:b w:val="1"/>
                  <w:bCs w:val="1"/>
                  <w:u w:val="single"/>
                </w:rPr>
                <w:t xml:space="preserve">La neutralisation des clauses de médiation préalable dans le contrat de travail</w:t>
              </w:r>
            </w:hyperlink>
          </w:p>
          <w:p>
            <w:pPr/>
            <w:hyperlink r:id="rId33"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44" w:history="1">
              <w:r>
                <w:rPr>
                  <w:color w:val="#410a8c"/>
                  <w:u w:val="single"/>
                </w:rPr>
                <w:t xml:space="preserve">hal-03941941v1</w:t>
              </w:r>
            </w:hyperlink>
          </w:p>
        </w:tc>
      </w:tr>
      <w:tr>
        <w:trPr/>
        <w:tc>
          <w:tcPr>
            <w:noWrap/>
          </w:tcPr>
          <w:p>
            <w:pPr>
              <w:spacing w:after="200"/>
            </w:pPr>
            <w:hyperlink r:id="rId45" w:history="1">
              <w:r>
                <w:rPr>
                  <w:color w:val="1e198e"/>
                  <w:b w:val="1"/>
                  <w:bCs w:val="1"/>
                  <w:u w:val="single"/>
                </w:rPr>
                <w:t xml:space="preserve">Quand faut-il interjeter appel d’un jugement affecté d’une erreur matérielle ?</w:t>
              </w:r>
            </w:hyperlink>
          </w:p>
          <w:p>
            <w:pPr/>
            <w:hyperlink r:id="rId33"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45" w:history="1">
              <w:r>
                <w:rPr>
                  <w:color w:val="#410a8c"/>
                  <w:u w:val="single"/>
                </w:rPr>
                <w:t xml:space="preserve">hal-03959527v1</w:t>
              </w:r>
            </w:hyperlink>
          </w:p>
        </w:tc>
      </w:tr>
      <w:tr>
        <w:trPr/>
        <w:tc>
          <w:tcPr>
            <w:noWrap/>
          </w:tcPr>
          <w:p>
            <w:pPr>
              <w:spacing w:after="200"/>
            </w:pPr>
            <w:hyperlink r:id="rId46" w:history="1">
              <w:r>
                <w:rPr>
                  <w:color w:val="1e198e"/>
                  <w:b w:val="1"/>
                  <w:bCs w:val="1"/>
                  <w:u w:val="single"/>
                </w:rPr>
                <w:t xml:space="preserve">Pour un aggiornamento de la responsabilité civile : vers la reconnaissance d'un préjudice animal pur</w:t>
              </w:r>
            </w:hyperlink>
          </w:p>
          <w:p>
            <w:pPr/>
            <w:hyperlink r:id="rId10" w:history="1">
              <w:r>
                <w:rPr>
                  <w:color w:val="#410a8c"/>
                  <w:u w:val="single"/>
                </w:rPr>
                <w:t xml:space="preserve">Thibault Goujon-Bethan</w:t>
              </w:r>
            </w:hyperlink>
            <w:r>
              <w:rPr/>
              <w:t xml:space="preserve">,</w:t>
            </w:r>
            <w:hyperlink r:id="rId47" w:history="1">
              <w:r>
                <w:rPr>
                  <w:color w:val="#410a8c"/>
                  <w:u w:val="single"/>
                </w:rPr>
                <w:t xml:space="preserve">Hania Kassoul</w:t>
              </w:r>
            </w:hyperlink>
          </w:p>
          <w:p>
            <w:pPr/>
            <w:r>
              <w:rPr>
                <w:i w:val="1"/>
                <w:iCs w:val="1"/>
              </w:rPr>
              <w:t xml:space="preserve">Revue semestrielle de droit animalier</w:t>
            </w:r>
            <w:r>
              <w:rPr/>
              <w:t xml:space="preserve">, 2022, 2, pp.527-582</w:t>
            </w:r>
          </w:p>
          <w:p>
            <w:pPr/>
            <w:r>
              <w:rPr/>
              <w:t xml:space="preserve">Article dans une revue</w:t>
            </w:r>
          </w:p>
          <w:p>
            <w:pPr/>
            <w:hyperlink r:id="rId46" w:history="1">
              <w:r>
                <w:rPr>
                  <w:color w:val="#410a8c"/>
                  <w:u w:val="single"/>
                </w:rPr>
                <w:t xml:space="preserve">hal-03959658v1</w:t>
              </w:r>
            </w:hyperlink>
          </w:p>
        </w:tc>
      </w:tr>
      <w:tr>
        <w:trPr/>
        <w:tc>
          <w:tcPr>
            <w:noWrap/>
          </w:tcPr>
          <w:p>
            <w:pPr>
              <w:spacing w:after="200"/>
            </w:pPr>
            <w:hyperlink r:id="rId48" w:history="1">
              <w:r>
                <w:rPr>
                  <w:color w:val="1e198e"/>
                  <w:b w:val="1"/>
                  <w:bCs w:val="1"/>
                  <w:u w:val="single"/>
                </w:rPr>
                <w:t xml:space="preserve">L’appel du jugement d’ouverture : quel impact sur la fixation de la date de cessation des paiements ?</w:t>
              </w:r>
            </w:hyperlink>
          </w:p>
          <w:p>
            <w:pPr/>
            <w:hyperlink r:id="rId10" w:history="1">
              <w:r>
                <w:rPr>
                  <w:color w:val="#410a8c"/>
                  <w:u w:val="single"/>
                </w:rPr>
                <w:t xml:space="preserve">Thibault Goujon-Bethan</w:t>
              </w:r>
            </w:hyperlink>
          </w:p>
          <w:p>
            <w:pPr/>
            <w:r>
              <w:rPr>
                <w:i w:val="1"/>
                <w:iCs w:val="1"/>
              </w:rPr>
              <w:t xml:space="preserve">Gazette du Palais</w:t>
            </w:r>
            <w:r>
              <w:rPr/>
              <w:t xml:space="preserve">, 2022, 434v2</w:t>
            </w:r>
          </w:p>
          <w:p>
            <w:pPr/>
            <w:r>
              <w:rPr/>
              <w:t xml:space="preserve">Article dans une revue</w:t>
            </w:r>
          </w:p>
          <w:p>
            <w:pPr/>
            <w:hyperlink r:id="rId48" w:history="1">
              <w:r>
                <w:rPr>
                  <w:color w:val="#410a8c"/>
                  <w:u w:val="single"/>
                </w:rPr>
                <w:t xml:space="preserve">hal-03962885v1</w:t>
              </w:r>
            </w:hyperlink>
          </w:p>
        </w:tc>
      </w:tr>
      <w:tr>
        <w:trPr/>
        <w:tc>
          <w:tcPr>
            <w:noWrap/>
          </w:tcPr>
          <w:p>
            <w:pPr>
              <w:spacing w:after="200"/>
            </w:pPr>
            <w:hyperlink r:id="rId49" w:history="1">
              <w:r>
                <w:rPr>
                  <w:color w:val="1e198e"/>
                  <w:b w:val="1"/>
                  <w:bCs w:val="1"/>
                  <w:u w:val="single"/>
                </w:rPr>
                <w:t xml:space="preserve">L'infirmation du jugement de conversion de la sauvegarde en redressement en raison de l'absence de cessation des paiements</w:t>
              </w:r>
            </w:hyperlink>
          </w:p>
          <w:p>
            <w:pPr/>
            <w:hyperlink r:id="rId10" w:history="1">
              <w:r>
                <w:rPr>
                  <w:color w:val="#410a8c"/>
                  <w:u w:val="single"/>
                </w:rPr>
                <w:t xml:space="preserve">Thibault Goujon-Bethan</w:t>
              </w:r>
            </w:hyperlink>
          </w:p>
          <w:p>
            <w:pPr/>
            <w:r>
              <w:rPr>
                <w:i w:val="1"/>
                <w:iCs w:val="1"/>
              </w:rPr>
              <w:t xml:space="preserve">Gazette du Palais</w:t>
            </w:r>
            <w:r>
              <w:rPr/>
              <w:t xml:space="preserve">, 2022, 440i7</w:t>
            </w:r>
          </w:p>
          <w:p>
            <w:pPr/>
            <w:r>
              <w:rPr/>
              <w:t xml:space="preserve">Article dans une revue</w:t>
            </w:r>
          </w:p>
          <w:p>
            <w:pPr/>
            <w:hyperlink r:id="rId49" w:history="1">
              <w:r>
                <w:rPr>
                  <w:color w:val="#410a8c"/>
                  <w:u w:val="single"/>
                </w:rPr>
                <w:t xml:space="preserve">hal-03962890v1</w:t>
              </w:r>
            </w:hyperlink>
          </w:p>
        </w:tc>
      </w:tr>
      <w:tr>
        <w:trPr/>
        <w:tc>
          <w:tcPr>
            <w:noWrap/>
          </w:tcPr>
          <w:p>
            <w:pPr>
              <w:spacing w:after="200"/>
            </w:pPr>
            <w:hyperlink r:id="rId50" w:history="1">
              <w:r>
                <w:rPr>
                  <w:color w:val="1e198e"/>
                  <w:b w:val="1"/>
                  <w:bCs w:val="1"/>
                  <w:u w:val="single"/>
                </w:rPr>
                <w:t xml:space="preserve">L’exécution provisoire, le droit transitoire et l’excès de pouvoir</w:t>
              </w:r>
            </w:hyperlink>
          </w:p>
          <w:p>
            <w:pPr/>
            <w:hyperlink r:id="rId33"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0" w:history="1">
              <w:r>
                <w:rPr>
                  <w:color w:val="#410a8c"/>
                  <w:u w:val="single"/>
                </w:rPr>
                <w:t xml:space="preserve">hal-03959538v1</w:t>
              </w:r>
            </w:hyperlink>
          </w:p>
        </w:tc>
      </w:tr>
      <w:tr>
        <w:trPr/>
        <w:tc>
          <w:tcPr>
            <w:noWrap/>
          </w:tcPr>
          <w:p>
            <w:pPr>
              <w:spacing w:after="200"/>
            </w:pPr>
            <w:hyperlink r:id="rId51" w:history="1">
              <w:r>
                <w:rPr>
                  <w:color w:val="1e198e"/>
                  <w:b w:val="1"/>
                  <w:bCs w:val="1"/>
                  <w:u w:val="single"/>
                </w:rPr>
                <w:t xml:space="preserve">Vent de contradictoire sur les opérations du technicien désigné par le juge-commissaire : quelle intensité ?</w:t>
              </w:r>
            </w:hyperlink>
          </w:p>
          <w:p>
            <w:pPr/>
            <w:hyperlink r:id="rId33"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1" w:history="1">
              <w:r>
                <w:rPr>
                  <w:color w:val="#410a8c"/>
                  <w:u w:val="single"/>
                </w:rPr>
                <w:t xml:space="preserve">hal-03941929v1</w:t>
              </w:r>
            </w:hyperlink>
          </w:p>
        </w:tc>
      </w:tr>
      <w:tr>
        <w:trPr/>
        <w:tc>
          <w:tcPr>
            <w:noWrap/>
          </w:tcPr>
          <w:p>
            <w:pPr>
              <w:spacing w:after="200"/>
            </w:pPr>
            <w:hyperlink r:id="rId52" w:history="1">
              <w:r>
                <w:rPr>
                  <w:color w:val="1e198e"/>
                  <w:b w:val="1"/>
                  <w:bCs w:val="1"/>
                  <w:u w:val="single"/>
                </w:rPr>
                <w:t xml:space="preserve">La notion de juridiction à l’épreuve de la rectification des omissions matérielles</w:t>
              </w:r>
            </w:hyperlink>
          </w:p>
          <w:p>
            <w:pPr/>
            <w:hyperlink r:id="rId33"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2" w:history="1">
              <w:r>
                <w:rPr>
                  <w:color w:val="#410a8c"/>
                  <w:u w:val="single"/>
                </w:rPr>
                <w:t xml:space="preserve">hal-03959533v1</w:t>
              </w:r>
            </w:hyperlink>
          </w:p>
        </w:tc>
      </w:tr>
      <w:tr>
        <w:trPr/>
        <w:tc>
          <w:tcPr>
            <w:noWrap/>
          </w:tcPr>
          <w:p>
            <w:pPr>
              <w:spacing w:after="200"/>
            </w:pPr>
            <w:hyperlink r:id="rId53" w:history="1">
              <w:r>
                <w:rPr>
                  <w:color w:val="1e198e"/>
                  <w:b w:val="1"/>
                  <w:bCs w:val="1"/>
                  <w:u w:val="single"/>
                </w:rPr>
                <w:t xml:space="preserve">Fonction juridictionnelle et questions de compétence</w:t>
              </w:r>
            </w:hyperlink>
          </w:p>
          <w:p>
            <w:pPr/>
            <w:hyperlink r:id="rId10" w:history="1">
              <w:r>
                <w:rPr>
                  <w:color w:val="#410a8c"/>
                  <w:u w:val="single"/>
                </w:rPr>
                <w:t xml:space="preserve">Thibault Goujon-Bethan</w:t>
              </w:r>
            </w:hyperlink>
          </w:p>
          <w:p>
            <w:pPr/>
            <w:r>
              <w:rPr>
                <w:i w:val="1"/>
                <w:iCs w:val="1"/>
              </w:rPr>
              <w:t xml:space="preserve">Revue des procédures</w:t>
            </w:r>
            <w:r>
              <w:rPr/>
              <w:t xml:space="preserve">, 2022, 3, pp.11-20</w:t>
            </w:r>
          </w:p>
          <w:p>
            <w:pPr/>
            <w:r>
              <w:rPr/>
              <w:t xml:space="preserve">Article dans une revue</w:t>
            </w:r>
          </w:p>
          <w:p>
            <w:pPr/>
            <w:hyperlink r:id="rId53" w:history="1">
              <w:r>
                <w:rPr>
                  <w:color w:val="#410a8c"/>
                  <w:u w:val="single"/>
                </w:rPr>
                <w:t xml:space="preserve">hal-03959483v1</w:t>
              </w:r>
            </w:hyperlink>
          </w:p>
        </w:tc>
      </w:tr>
      <w:tr>
        <w:trPr/>
        <w:tc>
          <w:tcPr>
            <w:noWrap/>
          </w:tcPr>
          <w:p>
            <w:pPr>
              <w:spacing w:after="200"/>
            </w:pPr>
            <w:hyperlink r:id="rId54" w:history="1">
              <w:r>
                <w:rPr>
                  <w:color w:val="1e198e"/>
                  <w:b w:val="1"/>
                  <w:bCs w:val="1"/>
                  <w:u w:val="single"/>
                </w:rPr>
                <w:t xml:space="preserve">L'office de l'huissier significateur à l'épreuve des boîtes aux lettres</w:t>
              </w:r>
            </w:hyperlink>
          </w:p>
          <w:p>
            <w:pPr/>
            <w:hyperlink r:id="rId33"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4" w:history="1">
              <w:r>
                <w:rPr>
                  <w:color w:val="#410a8c"/>
                  <w:u w:val="single"/>
                </w:rPr>
                <w:t xml:space="preserve">hal-03941934v1</w:t>
              </w:r>
            </w:hyperlink>
          </w:p>
        </w:tc>
      </w:tr>
      <w:tr>
        <w:trPr/>
        <w:tc>
          <w:tcPr>
            <w:noWrap/>
          </w:tcPr>
          <w:p>
            <w:pPr>
              <w:spacing w:after="200"/>
            </w:pPr>
            <w:hyperlink r:id="rId55" w:history="1">
              <w:r>
                <w:rPr>
                  <w:color w:val="1e198e"/>
                  <w:b w:val="1"/>
                  <w:bCs w:val="1"/>
                  <w:u w:val="single"/>
                </w:rPr>
                <w:t xml:space="preserve">La combinaison de l’exception de nullité pour irrégularité de fond et de l’exception d’incompétence</w:t>
              </w:r>
            </w:hyperlink>
          </w:p>
          <w:p>
            <w:pPr/>
            <w:hyperlink r:id="rId33"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5" w:history="1">
              <w:r>
                <w:rPr>
                  <w:color w:val="#410a8c"/>
                  <w:u w:val="single"/>
                </w:rPr>
                <w:t xml:space="preserve">hal-03959519v1</w:t>
              </w:r>
            </w:hyperlink>
          </w:p>
        </w:tc>
      </w:tr>
      <w:tr>
        <w:trPr/>
        <w:tc>
          <w:tcPr>
            <w:noWrap/>
          </w:tcPr>
          <w:p>
            <w:pPr>
              <w:spacing w:after="200"/>
            </w:pPr>
            <w:hyperlink r:id="rId56" w:history="1">
              <w:r>
                <w:rPr>
                  <w:color w:val="1e198e"/>
                  <w:b w:val="1"/>
                  <w:bCs w:val="1"/>
                  <w:u w:val="single"/>
                </w:rPr>
                <w:t xml:space="preserve">En matière de délais, notification sur notification ne vaut !</w:t>
              </w:r>
            </w:hyperlink>
          </w:p>
          <w:p>
            <w:pPr/>
            <w:hyperlink r:id="rId33"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6" w:history="1">
              <w:r>
                <w:rPr>
                  <w:color w:val="#410a8c"/>
                  <w:u w:val="single"/>
                </w:rPr>
                <w:t xml:space="preserve">hal-03959543v1</w:t>
              </w:r>
            </w:hyperlink>
          </w:p>
        </w:tc>
      </w:tr>
      <w:tr>
        <w:trPr/>
        <w:tc>
          <w:tcPr>
            <w:noWrap/>
          </w:tcPr>
          <w:p>
            <w:pPr>
              <w:spacing w:after="200"/>
            </w:pPr>
            <w:hyperlink r:id="rId57" w:history="1">
              <w:r>
                <w:rPr>
                  <w:color w:val="1e198e"/>
                  <w:b w:val="1"/>
                  <w:bCs w:val="1"/>
                  <w:u w:val="single"/>
                </w:rPr>
                <w:t xml:space="preserve">Signification par dépôt à l'étude du commissaire de justice et bref délai de recours : vigilance !</w:t>
              </w:r>
            </w:hyperlink>
          </w:p>
          <w:p>
            <w:pPr/>
            <w:hyperlink r:id="rId10" w:history="1">
              <w:r>
                <w:rPr>
                  <w:color w:val="#410a8c"/>
                  <w:u w:val="single"/>
                </w:rPr>
                <w:t xml:space="preserve">Thibault Goujon-Bethan</w:t>
              </w:r>
            </w:hyperlink>
          </w:p>
          <w:p>
            <w:pPr/>
            <w:r>
              <w:rPr>
                <w:i w:val="1"/>
                <w:iCs w:val="1"/>
              </w:rPr>
              <w:t xml:space="preserve">Gazette du Palais</w:t>
            </w:r>
            <w:r>
              <w:rPr/>
              <w:t xml:space="preserve">, 2022, 440i6</w:t>
            </w:r>
          </w:p>
          <w:p>
            <w:pPr/>
            <w:r>
              <w:rPr/>
              <w:t xml:space="preserve">Article dans une revue</w:t>
            </w:r>
          </w:p>
          <w:p>
            <w:pPr/>
            <w:hyperlink r:id="rId57" w:history="1">
              <w:r>
                <w:rPr>
                  <w:color w:val="#410a8c"/>
                  <w:u w:val="single"/>
                </w:rPr>
                <w:t xml:space="preserve">hal-03962896v1</w:t>
              </w:r>
            </w:hyperlink>
          </w:p>
        </w:tc>
      </w:tr>
      <w:tr>
        <w:trPr/>
        <w:tc>
          <w:tcPr>
            <w:noWrap/>
          </w:tcPr>
          <w:p>
            <w:pPr>
              <w:spacing w:after="200"/>
            </w:pPr>
            <w:hyperlink r:id="rId58" w:history="1">
              <w:r>
                <w:rPr>
                  <w:color w:val="1e198e"/>
                  <w:b w:val="1"/>
                  <w:bCs w:val="1"/>
                  <w:u w:val="single"/>
                </w:rPr>
                <w:t xml:space="preserve">Pour exécuter, notifiez le jugement et l'arrêt qui le confirme</w:t>
              </w:r>
            </w:hyperlink>
          </w:p>
          <w:p>
            <w:pPr/>
            <w:hyperlink r:id="rId33"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8" w:history="1">
              <w:r>
                <w:rPr>
                  <w:color w:val="#410a8c"/>
                  <w:u w:val="single"/>
                </w:rPr>
                <w:t xml:space="preserve">hal-03959506v1</w:t>
              </w:r>
            </w:hyperlink>
          </w:p>
        </w:tc>
      </w:tr>
      <w:tr>
        <w:trPr/>
        <w:tc>
          <w:tcPr>
            <w:noWrap/>
          </w:tcPr>
          <w:p>
            <w:pPr>
              <w:spacing w:after="200"/>
            </w:pPr>
            <w:hyperlink r:id="rId59" w:history="1">
              <w:r>
                <w:rPr>
                  <w:color w:val="1e198e"/>
                  <w:b w:val="1"/>
                  <w:bCs w:val="1"/>
                  <w:u w:val="single"/>
                </w:rPr>
                <w:t xml:space="preserve">Quand un courriel du président ne sauve pas le jugement de la nullité pour violation de l'imparité</w:t>
              </w:r>
            </w:hyperlink>
          </w:p>
          <w:p>
            <w:pPr/>
            <w:hyperlink r:id="rId33" w:history="1">
              <w:r>
                <w:rPr>
                  <w:color w:val="#410a8c"/>
                  <w:u w:val="single"/>
                </w:rPr>
                <w:t xml:space="preserve">Thibault Goujon-bethan</w:t>
              </w:r>
            </w:hyperlink>
          </w:p>
          <w:p>
            <w:pPr/>
            <w:r>
              <w:rPr>
                <w:i w:val="1"/>
                <w:iCs w:val="1"/>
              </w:rPr>
              <w:t xml:space="preserve">Dalloz Actualité</w:t>
            </w:r>
            <w:r>
              <w:rPr/>
              <w:t xml:space="preserve">, 2022</w:t>
            </w:r>
          </w:p>
          <w:p>
            <w:pPr/>
            <w:r>
              <w:rPr/>
              <w:t xml:space="preserve">Article dans une revue</w:t>
            </w:r>
          </w:p>
          <w:p>
            <w:pPr/>
            <w:hyperlink r:id="rId59" w:history="1">
              <w:r>
                <w:rPr>
                  <w:color w:val="#410a8c"/>
                  <w:u w:val="single"/>
                </w:rPr>
                <w:t xml:space="preserve">hal-03959493v1</w:t>
              </w:r>
            </w:hyperlink>
          </w:p>
        </w:tc>
      </w:tr>
      <w:tr>
        <w:trPr/>
        <w:tc>
          <w:tcPr>
            <w:noWrap/>
          </w:tcPr>
          <w:p>
            <w:pPr>
              <w:spacing w:after="200"/>
            </w:pPr>
            <w:hyperlink r:id="rId60" w:history="1">
              <w:r>
                <w:rPr>
                  <w:color w:val="1e198e"/>
                  <w:b w:val="1"/>
                  <w:bCs w:val="1"/>
                  <w:u w:val="single"/>
                </w:rPr>
                <w:t xml:space="preserve">Le ministère public, partie jointe en appel, n'a pas à être intimé</w:t>
              </w:r>
            </w:hyperlink>
          </w:p>
          <w:p>
            <w:pPr/>
            <w:hyperlink r:id="rId10" w:history="1">
              <w:r>
                <w:rPr>
                  <w:color w:val="#410a8c"/>
                  <w:u w:val="single"/>
                </w:rPr>
                <w:t xml:space="preserve">Thibault Goujon-Bethan</w:t>
              </w:r>
            </w:hyperlink>
          </w:p>
          <w:p>
            <w:pPr/>
            <w:r>
              <w:rPr>
                <w:i w:val="1"/>
                <w:iCs w:val="1"/>
              </w:rPr>
              <w:t xml:space="preserve">Gazette du Palais</w:t>
            </w:r>
            <w:r>
              <w:rPr/>
              <w:t xml:space="preserve">, 2021, 401s2, pp.51</w:t>
            </w:r>
          </w:p>
          <w:p>
            <w:pPr/>
            <w:r>
              <w:rPr/>
              <w:t xml:space="preserve">Article dans une revue</w:t>
            </w:r>
          </w:p>
          <w:p>
            <w:pPr/>
            <w:hyperlink r:id="rId60" w:history="1">
              <w:r>
                <w:rPr>
                  <w:color w:val="#410a8c"/>
                  <w:u w:val="single"/>
                </w:rPr>
                <w:t xml:space="preserve">hal-03962867v1</w:t>
              </w:r>
            </w:hyperlink>
          </w:p>
        </w:tc>
      </w:tr>
      <w:tr>
        <w:trPr/>
        <w:tc>
          <w:tcPr>
            <w:noWrap/>
          </w:tcPr>
          <w:p>
            <w:pPr>
              <w:spacing w:after="200"/>
            </w:pPr>
            <w:hyperlink r:id="rId61" w:history="1">
              <w:r>
                <w:rPr>
                  <w:color w:val="1e198e"/>
                  <w:b w:val="1"/>
                  <w:bCs w:val="1"/>
                  <w:u w:val="single"/>
                </w:rPr>
                <w:t xml:space="preserve">Point de notification, point d'exécution !</w:t>
              </w:r>
            </w:hyperlink>
          </w:p>
          <w:p>
            <w:pPr/>
            <w:hyperlink r:id="rId33" w:history="1">
              <w:r>
                <w:rPr>
                  <w:color w:val="#410a8c"/>
                  <w:u w:val="single"/>
                </w:rPr>
                <w:t xml:space="preserve">Thibault Goujon-bethan</w:t>
              </w:r>
            </w:hyperlink>
          </w:p>
          <w:p>
            <w:pPr/>
            <w:r>
              <w:rPr>
                <w:i w:val="1"/>
                <w:iCs w:val="1"/>
              </w:rPr>
              <w:t xml:space="preserve">Dalloz Actualité</w:t>
            </w:r>
            <w:r>
              <w:rPr/>
              <w:t xml:space="preserve">, 2021</w:t>
            </w:r>
          </w:p>
          <w:p>
            <w:pPr/>
            <w:r>
              <w:rPr/>
              <w:t xml:space="preserve">Article dans une revue</w:t>
            </w:r>
          </w:p>
          <w:p>
            <w:pPr/>
            <w:hyperlink r:id="rId61" w:history="1">
              <w:r>
                <w:rPr>
                  <w:color w:val="#410a8c"/>
                  <w:u w:val="single"/>
                </w:rPr>
                <w:t xml:space="preserve">hal-03962998v1</w:t>
              </w:r>
            </w:hyperlink>
          </w:p>
        </w:tc>
      </w:tr>
      <w:tr>
        <w:trPr/>
        <w:tc>
          <w:tcPr>
            <w:noWrap/>
          </w:tcPr>
          <w:p>
            <w:pPr>
              <w:spacing w:after="200"/>
            </w:pPr>
            <w:hyperlink r:id="rId62" w:history="1">
              <w:r>
                <w:rPr>
                  <w:color w:val="1e198e"/>
                  <w:b w:val="1"/>
                  <w:bCs w:val="1"/>
                  <w:u w:val="single"/>
                </w:rPr>
                <w:t xml:space="preserve">L’accord amiable par acte d’avocats rendu exécutoire par le greffe : quelle distribution des rôles ?</w:t>
              </w:r>
            </w:hyperlink>
          </w:p>
          <w:p>
            <w:pPr/>
            <w:hyperlink r:id="rId10" w:history="1">
              <w:r>
                <w:rPr>
                  <w:color w:val="#410a8c"/>
                  <w:u w:val="single"/>
                </w:rPr>
                <w:t xml:space="preserve">Thibault Goujon-Bethan</w:t>
              </w:r>
            </w:hyperlink>
          </w:p>
          <w:p>
            <w:pPr/>
            <w:r>
              <w:rPr>
                <w:i w:val="1"/>
                <w:iCs w:val="1"/>
              </w:rPr>
              <w:t xml:space="preserve">Gazette du Palais</w:t>
            </w:r>
            <w:r>
              <w:rPr/>
              <w:t xml:space="preserve">, 2021, 421b5, pp.49</w:t>
            </w:r>
          </w:p>
          <w:p>
            <w:pPr/>
            <w:r>
              <w:rPr/>
              <w:t xml:space="preserve">Article dans une revue</w:t>
            </w:r>
          </w:p>
          <w:p>
            <w:pPr/>
            <w:hyperlink r:id="rId62" w:history="1">
              <w:r>
                <w:rPr>
                  <w:color w:val="#410a8c"/>
                  <w:u w:val="single"/>
                </w:rPr>
                <w:t xml:space="preserve">hal-03959558v1</w:t>
              </w:r>
            </w:hyperlink>
          </w:p>
        </w:tc>
      </w:tr>
      <w:tr>
        <w:trPr/>
        <w:tc>
          <w:tcPr>
            <w:noWrap/>
          </w:tcPr>
          <w:p>
            <w:pPr>
              <w:spacing w:after="200"/>
            </w:pPr>
            <w:hyperlink r:id="rId63" w:history="1">
              <w:r>
                <w:rPr>
                  <w:color w:val="1e198e"/>
                  <w:b w:val="1"/>
                  <w:bCs w:val="1"/>
                  <w:u w:val="single"/>
                </w:rPr>
                <w:t xml:space="preserve">Appel d'une décision ordonnant une expertise : attention à l'indivisibilité !</w:t>
              </w:r>
            </w:hyperlink>
          </w:p>
          <w:p>
            <w:pPr/>
            <w:hyperlink r:id="rId10" w:history="1">
              <w:r>
                <w:rPr>
                  <w:color w:val="#410a8c"/>
                  <w:u w:val="single"/>
                </w:rPr>
                <w:t xml:space="preserve">Thibault Goujon-Bethan</w:t>
              </w:r>
            </w:hyperlink>
          </w:p>
          <w:p>
            <w:pPr/>
            <w:r>
              <w:rPr>
                <w:i w:val="1"/>
                <w:iCs w:val="1"/>
              </w:rPr>
              <w:t xml:space="preserve">Gazette du Palais</w:t>
            </w:r>
            <w:r>
              <w:rPr/>
              <w:t xml:space="preserve">, 2021, 424l8, pp.53</w:t>
            </w:r>
          </w:p>
          <w:p>
            <w:pPr/>
            <w:r>
              <w:rPr/>
              <w:t xml:space="preserve">Article dans une revue</w:t>
            </w:r>
          </w:p>
          <w:p>
            <w:pPr/>
            <w:hyperlink r:id="rId63" w:history="1">
              <w:r>
                <w:rPr>
                  <w:color w:val="#410a8c"/>
                  <w:u w:val="single"/>
                </w:rPr>
                <w:t xml:space="preserve">hal-03962872v1</w:t>
              </w:r>
            </w:hyperlink>
          </w:p>
        </w:tc>
      </w:tr>
      <w:tr>
        <w:trPr/>
        <w:tc>
          <w:tcPr>
            <w:noWrap/>
          </w:tcPr>
          <w:p>
            <w:pPr>
              <w:spacing w:after="200"/>
            </w:pPr>
            <w:hyperlink r:id="rId64" w:history="1">
              <w:r>
                <w:rPr>
                  <w:color w:val="1e198e"/>
                  <w:b w:val="1"/>
                  <w:bCs w:val="1"/>
                  <w:u w:val="single"/>
                </w:rPr>
                <w:t xml:space="preserve">Le formalisme de la déclaration au greffe : entre rigueur et perspectives</w:t>
              </w:r>
            </w:hyperlink>
          </w:p>
          <w:p>
            <w:pPr/>
            <w:hyperlink r:id="rId10" w:history="1">
              <w:r>
                <w:rPr>
                  <w:color w:val="#410a8c"/>
                  <w:u w:val="single"/>
                </w:rPr>
                <w:t xml:space="preserve">Thibault Goujon-Bethan</w:t>
              </w:r>
            </w:hyperlink>
          </w:p>
          <w:p>
            <w:pPr/>
            <w:r>
              <w:rPr>
                <w:i w:val="1"/>
                <w:iCs w:val="1"/>
              </w:rPr>
              <w:t xml:space="preserve">Gazette du Palais</w:t>
            </w:r>
            <w:r>
              <w:rPr/>
              <w:t xml:space="preserve">, 2021, 424l7, pp.50</w:t>
            </w:r>
          </w:p>
          <w:p>
            <w:pPr/>
            <w:r>
              <w:rPr/>
              <w:t xml:space="preserve">Article dans une revue</w:t>
            </w:r>
          </w:p>
          <w:p>
            <w:pPr/>
            <w:hyperlink r:id="rId64" w:history="1">
              <w:r>
                <w:rPr>
                  <w:color w:val="#410a8c"/>
                  <w:u w:val="single"/>
                </w:rPr>
                <w:t xml:space="preserve">hal-03962879v1</w:t>
              </w:r>
            </w:hyperlink>
          </w:p>
        </w:tc>
      </w:tr>
      <w:tr>
        <w:trPr/>
        <w:tc>
          <w:tcPr>
            <w:noWrap/>
          </w:tcPr>
          <w:p>
            <w:pPr>
              <w:spacing w:after="200"/>
            </w:pPr>
            <w:hyperlink r:id="rId65" w:history="1">
              <w:r>
                <w:rPr>
                  <w:color w:val="1e198e"/>
                  <w:b w:val="1"/>
                  <w:bCs w:val="1"/>
                  <w:u w:val="single"/>
                </w:rPr>
                <w:t xml:space="preserve">Office de l’huissier significateur et négligence du destinataire</w:t>
              </w:r>
            </w:hyperlink>
          </w:p>
          <w:p>
            <w:pPr/>
            <w:hyperlink r:id="rId33" w:history="1">
              <w:r>
                <w:rPr>
                  <w:color w:val="#410a8c"/>
                  <w:u w:val="single"/>
                </w:rPr>
                <w:t xml:space="preserve">Thibault Goujon-bethan</w:t>
              </w:r>
            </w:hyperlink>
          </w:p>
          <w:p>
            <w:pPr/>
            <w:r>
              <w:rPr>
                <w:i w:val="1"/>
                <w:iCs w:val="1"/>
              </w:rPr>
              <w:t xml:space="preserve">Dalloz Actualité</w:t>
            </w:r>
            <w:r>
              <w:rPr/>
              <w:t xml:space="preserve">, 2021</w:t>
            </w:r>
          </w:p>
          <w:p>
            <w:pPr/>
            <w:r>
              <w:rPr/>
              <w:t xml:space="preserve">Article dans une revue</w:t>
            </w:r>
          </w:p>
          <w:p>
            <w:pPr/>
            <w:hyperlink r:id="rId65" w:history="1">
              <w:r>
                <w:rPr>
                  <w:color w:val="#410a8c"/>
                  <w:u w:val="single"/>
                </w:rPr>
                <w:t xml:space="preserve">hal-03962969v1</w:t>
              </w:r>
            </w:hyperlink>
          </w:p>
        </w:tc>
      </w:tr>
      <w:tr>
        <w:trPr/>
        <w:tc>
          <w:tcPr>
            <w:noWrap/>
          </w:tcPr>
          <w:p>
            <w:pPr>
              <w:spacing w:after="200"/>
            </w:pPr>
            <w:hyperlink r:id="rId66" w:history="1">
              <w:r>
                <w:rPr>
                  <w:color w:val="1e198e"/>
                  <w:b w:val="1"/>
                  <w:bCs w:val="1"/>
                  <w:u w:val="single"/>
                </w:rPr>
                <w:t xml:space="preserve">Les mesures d’instruction in futurum à l’épreuve du droit à la preuve</w:t>
              </w:r>
            </w:hyperlink>
          </w:p>
          <w:p>
            <w:pPr/>
            <w:hyperlink r:id="rId33" w:history="1">
              <w:r>
                <w:rPr>
                  <w:color w:val="#410a8c"/>
                  <w:u w:val="single"/>
                </w:rPr>
                <w:t xml:space="preserve">Thibault Goujon-bethan</w:t>
              </w:r>
            </w:hyperlink>
          </w:p>
          <w:p>
            <w:pPr/>
            <w:r>
              <w:rPr>
                <w:i w:val="1"/>
                <w:iCs w:val="1"/>
              </w:rPr>
              <w:t xml:space="preserve">Dalloz Actualité</w:t>
            </w:r>
            <w:r>
              <w:rPr/>
              <w:t xml:space="preserve">, 2021</w:t>
            </w:r>
          </w:p>
          <w:p>
            <w:pPr/>
            <w:r>
              <w:rPr/>
              <w:t xml:space="preserve">Article dans une revue</w:t>
            </w:r>
          </w:p>
          <w:p>
            <w:pPr/>
            <w:hyperlink r:id="rId66" w:history="1">
              <w:r>
                <w:rPr>
                  <w:color w:val="#410a8c"/>
                  <w:u w:val="single"/>
                </w:rPr>
                <w:t xml:space="preserve">hal-03962983v1</w:t>
              </w:r>
            </w:hyperlink>
          </w:p>
        </w:tc>
      </w:tr>
      <w:tr>
        <w:trPr/>
        <w:tc>
          <w:tcPr>
            <w:noWrap/>
          </w:tcPr>
          <w:p>
            <w:pPr>
              <w:spacing w:after="200"/>
            </w:pPr>
            <w:hyperlink r:id="rId67" w:history="1">
              <w:r>
                <w:rPr>
                  <w:color w:val="1e198e"/>
                  <w:b w:val="1"/>
                  <w:bCs w:val="1"/>
                  <w:u w:val="single"/>
                </w:rPr>
                <w:t xml:space="preserve">Office de l’huissier significateur et signification à personne morale</w:t>
              </w:r>
            </w:hyperlink>
          </w:p>
          <w:p>
            <w:pPr/>
            <w:hyperlink r:id="rId33" w:history="1">
              <w:r>
                <w:rPr>
                  <w:color w:val="#410a8c"/>
                  <w:u w:val="single"/>
                </w:rPr>
                <w:t xml:space="preserve">Thibault Goujon-bethan</w:t>
              </w:r>
            </w:hyperlink>
          </w:p>
          <w:p>
            <w:pPr/>
            <w:r>
              <w:rPr>
                <w:i w:val="1"/>
                <w:iCs w:val="1"/>
              </w:rPr>
              <w:t xml:space="preserve">Dalloz Actualité</w:t>
            </w:r>
            <w:r>
              <w:rPr/>
              <w:t xml:space="preserve">, 2021</w:t>
            </w:r>
          </w:p>
          <w:p>
            <w:pPr/>
            <w:r>
              <w:rPr/>
              <w:t xml:space="preserve">Article dans une revue</w:t>
            </w:r>
          </w:p>
          <w:p>
            <w:pPr/>
            <w:hyperlink r:id="rId67" w:history="1">
              <w:r>
                <w:rPr>
                  <w:color w:val="#410a8c"/>
                  <w:u w:val="single"/>
                </w:rPr>
                <w:t xml:space="preserve">hal-03962988v1</w:t>
              </w:r>
            </w:hyperlink>
          </w:p>
        </w:tc>
      </w:tr>
      <w:tr>
        <w:trPr/>
        <w:tc>
          <w:tcPr>
            <w:noWrap/>
          </w:tcPr>
          <w:p>
            <w:pPr>
              <w:spacing w:after="200"/>
            </w:pPr>
            <w:hyperlink r:id="rId68" w:history="1">
              <w:r>
                <w:rPr>
                  <w:color w:val="1e198e"/>
                  <w:b w:val="1"/>
                  <w:bCs w:val="1"/>
                  <w:u w:val="single"/>
                </w:rPr>
                <w:t xml:space="preserve">La tierce opposition du créancier contre le jugement arrêtant le plan de continuation : les moyens propres au secours du pragmatisme</w:t>
              </w:r>
            </w:hyperlink>
          </w:p>
          <w:p>
            <w:pPr/>
            <w:hyperlink r:id="rId10" w:history="1">
              <w:r>
                <w:rPr>
                  <w:color w:val="#410a8c"/>
                  <w:u w:val="single"/>
                </w:rPr>
                <w:t xml:space="preserve">Thibault Goujon-Bethan</w:t>
              </w:r>
            </w:hyperlink>
          </w:p>
          <w:p>
            <w:pPr/>
            <w:r>
              <w:rPr>
                <w:i w:val="1"/>
                <w:iCs w:val="1"/>
              </w:rPr>
              <w:t xml:space="preserve">Gazette du Palais</w:t>
            </w:r>
            <w:r>
              <w:rPr/>
              <w:t xml:space="preserve">, 2021, 394n4, pp.68</w:t>
            </w:r>
          </w:p>
          <w:p>
            <w:pPr/>
            <w:r>
              <w:rPr/>
              <w:t xml:space="preserve">Article dans une revue</w:t>
            </w:r>
          </w:p>
          <w:p>
            <w:pPr/>
            <w:hyperlink r:id="rId68" w:history="1">
              <w:r>
                <w:rPr>
                  <w:color w:val="#410a8c"/>
                  <w:u w:val="single"/>
                </w:rPr>
                <w:t xml:space="preserve">hal-03962859v1</w:t>
              </w:r>
            </w:hyperlink>
          </w:p>
        </w:tc>
      </w:tr>
      <w:tr>
        <w:trPr/>
        <w:tc>
          <w:tcPr>
            <w:noWrap/>
          </w:tcPr>
          <w:p>
            <w:pPr>
              <w:spacing w:after="200"/>
            </w:pPr>
            <w:hyperlink r:id="rId69" w:history="1">
              <w:r>
                <w:rPr>
                  <w:color w:val="1e198e"/>
                  <w:b w:val="1"/>
                  <w:bCs w:val="1"/>
                  <w:u w:val="single"/>
                </w:rPr>
                <w:t xml:space="preserve">Indivisibilité du recours contre les ordonnances du juge-commissaire en matière de cession : une solution logique fondée sur des postulats innovants</w:t>
              </w:r>
            </w:hyperlink>
          </w:p>
          <w:p>
            <w:pPr/>
            <w:hyperlink r:id="rId10" w:history="1">
              <w:r>
                <w:rPr>
                  <w:color w:val="#410a8c"/>
                  <w:u w:val="single"/>
                </w:rPr>
                <w:t xml:space="preserve">Thibault Goujon-Bethan</w:t>
              </w:r>
            </w:hyperlink>
          </w:p>
          <w:p>
            <w:pPr/>
            <w:r>
              <w:rPr>
                <w:i w:val="1"/>
                <w:iCs w:val="1"/>
              </w:rPr>
              <w:t xml:space="preserve">Gazette du Palais</w:t>
            </w:r>
            <w:r>
              <w:rPr/>
              <w:t xml:space="preserve">, 2020, 388x6, pp.73</w:t>
            </w:r>
          </w:p>
          <w:p>
            <w:pPr/>
            <w:r>
              <w:rPr/>
              <w:t xml:space="preserve">Article dans une revue</w:t>
            </w:r>
          </w:p>
          <w:p>
            <w:pPr/>
            <w:hyperlink r:id="rId69" w:history="1">
              <w:r>
                <w:rPr>
                  <w:color w:val="#410a8c"/>
                  <w:u w:val="single"/>
                </w:rPr>
                <w:t xml:space="preserve">hal-03962856v1</w:t>
              </w:r>
            </w:hyperlink>
          </w:p>
        </w:tc>
      </w:tr>
      <w:tr>
        <w:trPr/>
        <w:tc>
          <w:tcPr>
            <w:noWrap/>
          </w:tcPr>
          <w:p>
            <w:pPr>
              <w:spacing w:after="200"/>
            </w:pPr>
            <w:hyperlink r:id="rId70" w:history="1">
              <w:r>
                <w:rPr>
                  <w:color w:val="1e198e"/>
                  <w:b w:val="1"/>
                  <w:bCs w:val="1"/>
                  <w:u w:val="single"/>
                </w:rPr>
                <w:t xml:space="preserve">Les moyens propres du créancier formant tierce opposition au jugement d'ouverture de la sauvegarde : une exigence rigoureuse</w:t>
              </w:r>
            </w:hyperlink>
          </w:p>
          <w:p>
            <w:pPr/>
            <w:hyperlink r:id="rId10" w:history="1">
              <w:r>
                <w:rPr>
                  <w:color w:val="#410a8c"/>
                  <w:u w:val="single"/>
                </w:rPr>
                <w:t xml:space="preserve">Thibault Goujon-Bethan</w:t>
              </w:r>
            </w:hyperlink>
          </w:p>
          <w:p>
            <w:pPr/>
            <w:r>
              <w:rPr>
                <w:i w:val="1"/>
                <w:iCs w:val="1"/>
              </w:rPr>
              <w:t xml:space="preserve">Gazette du Palais</w:t>
            </w:r>
            <w:r>
              <w:rPr/>
              <w:t xml:space="preserve">, 2020, 338x3, pp.71</w:t>
            </w:r>
          </w:p>
          <w:p>
            <w:pPr/>
            <w:r>
              <w:rPr/>
              <w:t xml:space="preserve">Article dans une revue</w:t>
            </w:r>
          </w:p>
          <w:p>
            <w:pPr/>
            <w:hyperlink r:id="rId70" w:history="1">
              <w:r>
                <w:rPr>
                  <w:color w:val="#410a8c"/>
                  <w:u w:val="single"/>
                </w:rPr>
                <w:t xml:space="preserve">hal-03962850v1</w:t>
              </w:r>
            </w:hyperlink>
          </w:p>
        </w:tc>
      </w:tr>
      <w:tr>
        <w:trPr/>
        <w:tc>
          <w:tcPr>
            <w:noWrap/>
          </w:tcPr>
          <w:p>
            <w:pPr>
              <w:spacing w:after="200"/>
            </w:pPr>
            <w:hyperlink r:id="rId71" w:history="1">
              <w:r>
                <w:rPr>
                  <w:color w:val="1e198e"/>
                  <w:b w:val="1"/>
                  <w:bCs w:val="1"/>
                  <w:u w:val="single"/>
                </w:rPr>
                <w:t xml:space="preserve">Surendettement des particuliers : précisions sur la possibilité de reprendre les poursuites en cas d’inexécution du plan non conventionnel</w:t>
              </w:r>
            </w:hyperlink>
          </w:p>
          <w:p>
            <w:pPr/>
            <w:hyperlink r:id="rId10" w:history="1">
              <w:r>
                <w:rPr>
                  <w:color w:val="#410a8c"/>
                  <w:u w:val="single"/>
                </w:rPr>
                <w:t xml:space="preserve">Thibault Goujon-Bethan</w:t>
              </w:r>
            </w:hyperlink>
          </w:p>
          <w:p>
            <w:pPr/>
            <w:r>
              <w:rPr>
                <w:i w:val="1"/>
                <w:iCs w:val="1"/>
              </w:rPr>
              <w:t xml:space="preserve">La Semaine juridique. Édition générale</w:t>
            </w:r>
            <w:r>
              <w:rPr/>
              <w:t xml:space="preserve">, 2020, I, pp.130</w:t>
            </w:r>
          </w:p>
          <w:p>
            <w:pPr/>
            <w:r>
              <w:rPr/>
              <w:t xml:space="preserve">Article dans une revue</w:t>
            </w:r>
          </w:p>
          <w:p>
            <w:pPr/>
            <w:hyperlink r:id="rId71" w:history="1">
              <w:r>
                <w:rPr>
                  <w:color w:val="#410a8c"/>
                  <w:u w:val="single"/>
                </w:rPr>
                <w:t xml:space="preserve">hal-03962957v1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procédure civile à l’épreuve des causes impliquant des cétacés</w:t>
              </w:r>
            </w:hyperlink>
          </w:p>
          <w:p>
            <w:pPr/>
            <w:hyperlink r:id="rId10" w:history="1">
              <w:r>
                <w:rPr>
                  <w:color w:val="#410a8c"/>
                  <w:u w:val="single"/>
                </w:rPr>
                <w:t xml:space="preserve">Thibault Goujon-Bethan</w:t>
              </w:r>
            </w:hyperlink>
          </w:p>
          <w:p>
            <w:pPr/>
            <w:r>
              <w:rPr>
                <w:i w:val="1"/>
                <w:iCs w:val="1"/>
              </w:rPr>
              <w:t xml:space="preserve">Les cétacés vus par le droit</w:t>
            </w:r>
            <w:r>
              <w:rPr/>
              <w:t xml:space="preserve">, Hania Kassoul, May 2025, Nice, France</w:t>
            </w:r>
          </w:p>
          <w:p>
            <w:pPr/>
            <w:r>
              <w:rPr/>
              <w:t xml:space="preserve">Communication dans un congrès</w:t>
            </w:r>
          </w:p>
          <w:p>
            <w:pPr/>
            <w:hyperlink r:id="rId72" w:history="1">
              <w:r>
                <w:rPr>
                  <w:color w:val="#410a8c"/>
                  <w:u w:val="single"/>
                </w:rPr>
                <w:t xml:space="preserve">hal-05196010v1</w:t>
              </w:r>
            </w:hyperlink>
          </w:p>
        </w:tc>
      </w:tr>
      <w:tr>
        <w:trPr/>
        <w:tc>
          <w:tcPr>
            <w:noWrap/>
          </w:tcPr>
          <w:p>
            <w:pPr>
              <w:spacing w:after="200"/>
            </w:pPr>
            <w:hyperlink r:id="rId73" w:history="1">
              <w:r>
                <w:rPr>
                  <w:color w:val="1e198e"/>
                  <w:b w:val="1"/>
                  <w:bCs w:val="1"/>
                  <w:u w:val="single"/>
                </w:rPr>
                <w:t xml:space="preserve">Présidence du panel &amp;quot;Approche générale des juridictions spécialisées</w:t>
              </w:r>
            </w:hyperlink>
          </w:p>
          <w:p>
            <w:pPr/>
            <w:hyperlink r:id="rId10" w:history="1">
              <w:r>
                <w:rPr>
                  <w:color w:val="#410a8c"/>
                  <w:u w:val="single"/>
                </w:rPr>
                <w:t xml:space="preserve">Thibault Goujon-Bethan</w:t>
              </w:r>
            </w:hyperlink>
          </w:p>
          <w:p>
            <w:pPr/>
            <w:r>
              <w:rPr>
                <w:i w:val="1"/>
                <w:iCs w:val="1"/>
              </w:rPr>
              <w:t xml:space="preserve">Les juridictions spécialisées : bilan et perspectives</w:t>
            </w:r>
            <w:r>
              <w:rPr/>
              <w:t xml:space="preserve">, B. Ricou; C. Meurant; Th. Goujon-Bethan, Mar 2025, Lyon, France</w:t>
            </w:r>
          </w:p>
          <w:p>
            <w:pPr/>
            <w:r>
              <w:rPr/>
              <w:t xml:space="preserve">Communication dans un congrès</w:t>
            </w:r>
          </w:p>
          <w:p>
            <w:pPr/>
            <w:hyperlink r:id="rId73" w:history="1">
              <w:r>
                <w:rPr>
                  <w:color w:val="#410a8c"/>
                  <w:u w:val="single"/>
                </w:rPr>
                <w:t xml:space="preserve">hal-05196041v1</w:t>
              </w:r>
            </w:hyperlink>
          </w:p>
        </w:tc>
      </w:tr>
      <w:tr>
        <w:trPr/>
        <w:tc>
          <w:tcPr>
            <w:noWrap/>
          </w:tcPr>
          <w:p>
            <w:pPr>
              <w:spacing w:after="200"/>
            </w:pPr>
            <w:hyperlink r:id="rId74" w:history="1">
              <w:r>
                <w:rPr>
                  <w:color w:val="1e198e"/>
                  <w:b w:val="1"/>
                  <w:bCs w:val="1"/>
                  <w:u w:val="single"/>
                </w:rPr>
                <w:t xml:space="preserve">Théorie de l’action en justice et défense des intérêts</w:t>
              </w:r>
            </w:hyperlink>
          </w:p>
          <w:p>
            <w:pPr/>
            <w:hyperlink r:id="rId10" w:history="1">
              <w:r>
                <w:rPr>
                  <w:color w:val="#410a8c"/>
                  <w:u w:val="single"/>
                </w:rPr>
                <w:t xml:space="preserve">Thibault Goujon-Bethan</w:t>
              </w:r>
            </w:hyperlink>
          </w:p>
          <w:p>
            <w:pPr/>
            <w:r>
              <w:rPr>
                <w:i w:val="1"/>
                <w:iCs w:val="1"/>
              </w:rPr>
              <w:t xml:space="preserve">La défense des intérêts de la société</w:t>
            </w:r>
            <w:r>
              <w:rPr/>
              <w:t xml:space="preserve">, Thibault Goujon-Bethan; Thibaut Duchesne, Apr 2025, Lyon, France</w:t>
            </w:r>
          </w:p>
          <w:p>
            <w:pPr/>
            <w:r>
              <w:rPr/>
              <w:t xml:space="preserve">Communication dans un congrès</w:t>
            </w:r>
          </w:p>
          <w:p>
            <w:pPr/>
            <w:hyperlink r:id="rId74" w:history="1">
              <w:r>
                <w:rPr>
                  <w:color w:val="#410a8c"/>
                  <w:u w:val="single"/>
                </w:rPr>
                <w:t xml:space="preserve">hal-05196021v1</w:t>
              </w:r>
            </w:hyperlink>
          </w:p>
        </w:tc>
      </w:tr>
      <w:tr>
        <w:trPr/>
        <w:tc>
          <w:tcPr>
            <w:noWrap/>
          </w:tcPr>
          <w:p>
            <w:pPr>
              <w:spacing w:after="200"/>
            </w:pPr>
            <w:hyperlink r:id="rId75" w:history="1">
              <w:r>
                <w:rPr>
                  <w:color w:val="1e198e"/>
                  <w:b w:val="1"/>
                  <w:bCs w:val="1"/>
                  <w:u w:val="single"/>
                </w:rPr>
                <w:t xml:space="preserve">Le droit transitoire en procédure civile</w:t>
              </w:r>
            </w:hyperlink>
          </w:p>
          <w:p>
            <w:pPr/>
            <w:hyperlink r:id="rId10" w:history="1">
              <w:r>
                <w:rPr>
                  <w:color w:val="#410a8c"/>
                  <w:u w:val="single"/>
                </w:rPr>
                <w:t xml:space="preserve">Thibault Goujon-Bethan</w:t>
              </w:r>
            </w:hyperlink>
          </w:p>
          <w:p>
            <w:pPr/>
            <w:r>
              <w:rPr>
                <w:i w:val="1"/>
                <w:iCs w:val="1"/>
              </w:rPr>
              <w:t xml:space="preserve">Le droit transitoire. L’application de la loi dans le temps</w:t>
            </w:r>
            <w:r>
              <w:rPr/>
              <w:t xml:space="preserve">, B. Ménard (dir.), Apr 2024, Lyon, France</w:t>
            </w:r>
          </w:p>
          <w:p>
            <w:pPr/>
            <w:r>
              <w:rPr/>
              <w:t xml:space="preserve">Communication dans un congrès</w:t>
            </w:r>
          </w:p>
          <w:p>
            <w:pPr/>
            <w:hyperlink r:id="rId75" w:history="1">
              <w:r>
                <w:rPr>
                  <w:color w:val="#410a8c"/>
                  <w:u w:val="single"/>
                </w:rPr>
                <w:t xml:space="preserve">hal-04719832v1</w:t>
              </w:r>
            </w:hyperlink>
          </w:p>
        </w:tc>
      </w:tr>
      <w:tr>
        <w:trPr/>
        <w:tc>
          <w:tcPr>
            <w:noWrap/>
          </w:tcPr>
          <w:p>
            <w:pPr>
              <w:spacing w:after="200"/>
            </w:pPr>
            <w:hyperlink r:id="rId76" w:history="1">
              <w:r>
                <w:rPr>
                  <w:color w:val="1e198e"/>
                  <w:b w:val="1"/>
                  <w:bCs w:val="1"/>
                  <w:u w:val="single"/>
                </w:rPr>
                <w:t xml:space="preserve">La structuration du raisonnement</w:t>
              </w:r>
            </w:hyperlink>
          </w:p>
          <w:p>
            <w:pPr/>
            <w:hyperlink r:id="rId10" w:history="1">
              <w:r>
                <w:rPr>
                  <w:color w:val="#410a8c"/>
                  <w:u w:val="single"/>
                </w:rPr>
                <w:t xml:space="preserve">Thibault Goujon-Bethan</w:t>
              </w:r>
            </w:hyperlink>
          </w:p>
          <w:p>
            <w:pPr/>
            <w:r>
              <w:rPr>
                <w:i w:val="1"/>
                <w:iCs w:val="1"/>
              </w:rPr>
              <w:t xml:space="preserve">Convaincre</w:t>
            </w:r>
            <w:r>
              <w:rPr/>
              <w:t xml:space="preserve">, Sep 2024, Lyon, France</w:t>
            </w:r>
          </w:p>
          <w:p>
            <w:pPr/>
            <w:r>
              <w:rPr/>
              <w:t xml:space="preserve">Communication dans un congrès</w:t>
            </w:r>
          </w:p>
          <w:p>
            <w:pPr/>
            <w:hyperlink r:id="rId76" w:history="1">
              <w:r>
                <w:rPr>
                  <w:color w:val="#410a8c"/>
                  <w:u w:val="single"/>
                </w:rPr>
                <w:t xml:space="preserve">hal-04719819v1</w:t>
              </w:r>
            </w:hyperlink>
          </w:p>
        </w:tc>
      </w:tr>
      <w:tr>
        <w:trPr/>
        <w:tc>
          <w:tcPr>
            <w:noWrap/>
          </w:tcPr>
          <w:p>
            <w:pPr>
              <w:spacing w:after="200"/>
            </w:pPr>
            <w:hyperlink r:id="rId77" w:history="1">
              <w:r>
                <w:rPr>
                  <w:color w:val="1e198e"/>
                  <w:b w:val="1"/>
                  <w:bCs w:val="1"/>
                  <w:u w:val="single"/>
                </w:rPr>
                <w:t xml:space="preserve">Présidence des tables rondes</w:t>
              </w:r>
            </w:hyperlink>
          </w:p>
          <w:p>
            <w:pPr/>
            <w:hyperlink r:id="rId10" w:history="1">
              <w:r>
                <w:rPr>
                  <w:color w:val="#410a8c"/>
                  <w:u w:val="single"/>
                </w:rPr>
                <w:t xml:space="preserve">Thibault Goujon-Bethan</w:t>
              </w:r>
            </w:hyperlink>
          </w:p>
          <w:p>
            <w:pPr/>
            <w:r>
              <w:rPr>
                <w:i w:val="1"/>
                <w:iCs w:val="1"/>
              </w:rPr>
              <w:t xml:space="preserve">La prétention</w:t>
            </w:r>
            <w:r>
              <w:rPr/>
              <w:t xml:space="preserve">, Th. Goujon-Bethan; M. Barba, Dec 2024, Lyon, France</w:t>
            </w:r>
          </w:p>
          <w:p>
            <w:pPr/>
            <w:r>
              <w:rPr/>
              <w:t xml:space="preserve">Communication dans un congrès</w:t>
            </w:r>
          </w:p>
          <w:p>
            <w:pPr/>
            <w:hyperlink r:id="rId77" w:history="1">
              <w:r>
                <w:rPr>
                  <w:color w:val="#410a8c"/>
                  <w:u w:val="single"/>
                </w:rPr>
                <w:t xml:space="preserve">hal-04967756v1</w:t>
              </w:r>
            </w:hyperlink>
          </w:p>
        </w:tc>
      </w:tr>
      <w:tr>
        <w:trPr/>
        <w:tc>
          <w:tcPr>
            <w:noWrap/>
          </w:tcPr>
          <w:p>
            <w:pPr>
              <w:spacing w:after="200"/>
            </w:pPr>
            <w:hyperlink r:id="rId78" w:history="1">
              <w:r>
                <w:rPr>
                  <w:color w:val="1e198e"/>
                  <w:b w:val="1"/>
                  <w:bCs w:val="1"/>
                  <w:u w:val="single"/>
                </w:rPr>
                <w:t xml:space="preserve">Les enjeux présents et à venir de l’articulation des principes de procédure civile et commerciale avec la logique de compliance</w:t>
              </w:r>
            </w:hyperlink>
          </w:p>
          <w:p>
            <w:pPr/>
            <w:hyperlink r:id="rId10" w:history="1">
              <w:r>
                <w:rPr>
                  <w:color w:val="#410a8c"/>
                  <w:u w:val="single"/>
                </w:rPr>
                <w:t xml:space="preserve">Thibault Goujon-Bethan</w:t>
              </w:r>
            </w:hyperlink>
          </w:p>
          <w:p>
            <w:pPr/>
            <w:r>
              <w:rPr>
                <w:i w:val="1"/>
                <w:iCs w:val="1"/>
              </w:rPr>
              <w:t xml:space="preserve">Le droit de la compliance</w:t>
            </w:r>
            <w:r>
              <w:rPr/>
              <w:t xml:space="preserve">, Marie-Anne Frison-Roche; François Ancel, Feb 2024, Paris, France</w:t>
            </w:r>
          </w:p>
          <w:p>
            <w:pPr/>
            <w:r>
              <w:rPr/>
              <w:t xml:space="preserve">Communication dans un congrès</w:t>
            </w:r>
          </w:p>
          <w:p>
            <w:pPr/>
            <w:hyperlink r:id="rId78" w:history="1">
              <w:r>
                <w:rPr>
                  <w:color w:val="#410a8c"/>
                  <w:u w:val="single"/>
                </w:rPr>
                <w:t xml:space="preserve">hal-04435753v1</w:t>
              </w:r>
            </w:hyperlink>
          </w:p>
        </w:tc>
      </w:tr>
      <w:tr>
        <w:trPr/>
        <w:tc>
          <w:tcPr>
            <w:noWrap/>
          </w:tcPr>
          <w:p>
            <w:pPr>
              <w:spacing w:after="200"/>
            </w:pPr>
            <w:hyperlink r:id="rId79" w:history="1">
              <w:r>
                <w:rPr>
                  <w:color w:val="1e198e"/>
                  <w:b w:val="1"/>
                  <w:bCs w:val="1"/>
                  <w:u w:val="single"/>
                </w:rPr>
                <w:t xml:space="preserve">Les différentes techniques probatoires quand un système est impliqué dans un litige</w:t>
              </w:r>
            </w:hyperlink>
          </w:p>
          <w:p>
            <w:pPr/>
            <w:hyperlink r:id="rId10" w:history="1">
              <w:r>
                <w:rPr>
                  <w:color w:val="#410a8c"/>
                  <w:u w:val="single"/>
                </w:rPr>
                <w:t xml:space="preserve">Thibault Goujon-Bethan</w:t>
              </w:r>
            </w:hyperlink>
          </w:p>
          <w:p>
            <w:pPr/>
            <w:r>
              <w:rPr>
                <w:i w:val="1"/>
                <w:iCs w:val="1"/>
              </w:rPr>
              <w:t xml:space="preserve">Les techniques probatoires adéquates dans le Contentieux Systémique Émergent</w:t>
            </w:r>
            <w:r>
              <w:rPr/>
              <w:t xml:space="preserve">, Cour d'appel de Paris - Cour de cassation - Cour d'appel de Versailles - Ecole nationale de la Magistrature (ENM) - EFB - dir. M.-A. Frison-Roche, Oct 2024, Paris, France</w:t>
            </w:r>
          </w:p>
          <w:p>
            <w:pPr/>
            <w:r>
              <w:rPr/>
              <w:t xml:space="preserve">Communication dans un congrès</w:t>
            </w:r>
          </w:p>
          <w:p>
            <w:pPr/>
            <w:hyperlink r:id="rId79" w:history="1">
              <w:r>
                <w:rPr>
                  <w:color w:val="#410a8c"/>
                  <w:u w:val="single"/>
                </w:rPr>
                <w:t xml:space="preserve">hal-04748887v1</w:t>
              </w:r>
            </w:hyperlink>
          </w:p>
        </w:tc>
      </w:tr>
      <w:tr>
        <w:trPr/>
        <w:tc>
          <w:tcPr>
            <w:noWrap/>
          </w:tcPr>
          <w:p>
            <w:pPr>
              <w:spacing w:after="200"/>
            </w:pPr>
            <w:hyperlink r:id="rId80" w:history="1">
              <w:r>
                <w:rPr>
                  <w:color w:val="1e198e"/>
                  <w:b w:val="1"/>
                  <w:bCs w:val="1"/>
                  <w:u w:val="single"/>
                </w:rPr>
                <w:t xml:space="preserve">Propos introductifs - Co-présidence des échanges</w:t>
              </w:r>
            </w:hyperlink>
          </w:p>
          <w:p>
            <w:pPr/>
            <w:hyperlink r:id="rId10" w:history="1">
              <w:r>
                <w:rPr>
                  <w:color w:val="#410a8c"/>
                  <w:u w:val="single"/>
                </w:rPr>
                <w:t xml:space="preserve">Thibault Goujon-Bethan</w:t>
              </w:r>
            </w:hyperlink>
          </w:p>
          <w:p>
            <w:pPr/>
            <w:r>
              <w:rPr>
                <w:i w:val="1"/>
                <w:iCs w:val="1"/>
              </w:rPr>
              <w:t xml:space="preserve">Le droit des contrats à l’épreuve de l’animal</w:t>
            </w:r>
            <w:r>
              <w:rPr/>
              <w:t xml:space="preserve">, Th. Goujon-Bethan et H. Kassoul (dir.), Jun 2024, Lyon, France</w:t>
            </w:r>
          </w:p>
          <w:p>
            <w:pPr/>
            <w:r>
              <w:rPr/>
              <w:t xml:space="preserve">Communication dans un congrès</w:t>
            </w:r>
          </w:p>
          <w:p>
            <w:pPr/>
            <w:hyperlink r:id="rId80" w:history="1">
              <w:r>
                <w:rPr>
                  <w:color w:val="#410a8c"/>
                  <w:u w:val="single"/>
                </w:rPr>
                <w:t xml:space="preserve">hal-04719838v1</w:t>
              </w:r>
            </w:hyperlink>
          </w:p>
        </w:tc>
      </w:tr>
      <w:tr>
        <w:trPr/>
        <w:tc>
          <w:tcPr>
            <w:noWrap/>
          </w:tcPr>
          <w:p>
            <w:pPr>
              <w:spacing w:after="200"/>
            </w:pPr>
            <w:hyperlink r:id="rId81" w:history="1">
              <w:r>
                <w:rPr>
                  <w:color w:val="1e198e"/>
                  <w:b w:val="1"/>
                  <w:bCs w:val="1"/>
                  <w:u w:val="single"/>
                </w:rPr>
                <w:t xml:space="preserve">L’audience de règlement amiable</w:t>
              </w:r>
            </w:hyperlink>
          </w:p>
          <w:p>
            <w:pPr/>
            <w:hyperlink r:id="rId10" w:history="1">
              <w:r>
                <w:rPr>
                  <w:color w:val="#410a8c"/>
                  <w:u w:val="single"/>
                </w:rPr>
                <w:t xml:space="preserve">Thibault Goujon-Bethan</w:t>
              </w:r>
            </w:hyperlink>
          </w:p>
          <w:p>
            <w:pPr/>
            <w:r>
              <w:rPr>
                <w:i w:val="1"/>
                <w:iCs w:val="1"/>
              </w:rPr>
              <w:t xml:space="preserve">Traitement amiable des litiges : pratiques et perspectives</w:t>
            </w:r>
            <w:r>
              <w:rPr/>
              <w:t xml:space="preserve">, Reflex, May 2024, Lyon, France</w:t>
            </w:r>
          </w:p>
          <w:p>
            <w:pPr/>
            <w:r>
              <w:rPr/>
              <w:t xml:space="preserve">Communication dans un congrès</w:t>
            </w:r>
          </w:p>
          <w:p>
            <w:pPr/>
            <w:hyperlink r:id="rId81" w:history="1">
              <w:r>
                <w:rPr>
                  <w:color w:val="#410a8c"/>
                  <w:u w:val="single"/>
                </w:rPr>
                <w:t xml:space="preserve">hal-04591545v1</w:t>
              </w:r>
            </w:hyperlink>
          </w:p>
        </w:tc>
      </w:tr>
      <w:tr>
        <w:trPr/>
        <w:tc>
          <w:tcPr>
            <w:noWrap/>
          </w:tcPr>
          <w:p>
            <w:pPr>
              <w:spacing w:after="200"/>
            </w:pPr>
            <w:hyperlink r:id="rId82" w:history="1">
              <w:r>
                <w:rPr>
                  <w:color w:val="1e198e"/>
                  <w:b w:val="1"/>
                  <w:bCs w:val="1"/>
                  <w:u w:val="single"/>
                </w:rPr>
                <w:t xml:space="preserve">Panorama de procédure civile : preuve et première instance</w:t>
              </w:r>
            </w:hyperlink>
          </w:p>
          <w:p>
            <w:pPr/>
            <w:hyperlink r:id="rId10" w:history="1">
              <w:r>
                <w:rPr>
                  <w:color w:val="#410a8c"/>
                  <w:u w:val="single"/>
                </w:rPr>
                <w:t xml:space="preserve">Thibault Goujon-Bethan</w:t>
              </w:r>
            </w:hyperlink>
          </w:p>
          <w:p>
            <w:pPr/>
            <w:r>
              <w:rPr>
                <w:i w:val="1"/>
                <w:iCs w:val="1"/>
              </w:rPr>
              <w:t xml:space="preserve">Hivernales de la formation</w:t>
            </w:r>
            <w:r>
              <w:rPr/>
              <w:t xml:space="preserve">, École des avocats du sud est, Dec 2024, Nice, France</w:t>
            </w:r>
          </w:p>
          <w:p>
            <w:pPr/>
            <w:r>
              <w:rPr/>
              <w:t xml:space="preserve">Communication dans un congrès</w:t>
            </w:r>
          </w:p>
          <w:p>
            <w:pPr/>
            <w:hyperlink r:id="rId82" w:history="1">
              <w:r>
                <w:rPr>
                  <w:color w:val="#410a8c"/>
                  <w:u w:val="single"/>
                </w:rPr>
                <w:t xml:space="preserve">hal-04967798v1</w:t>
              </w:r>
            </w:hyperlink>
          </w:p>
        </w:tc>
      </w:tr>
      <w:tr>
        <w:trPr/>
        <w:tc>
          <w:tcPr>
            <w:noWrap/>
          </w:tcPr>
          <w:p>
            <w:pPr>
              <w:spacing w:after="200"/>
            </w:pPr>
            <w:hyperlink r:id="rId83" w:history="1">
              <w:r>
                <w:rPr>
                  <w:color w:val="1e198e"/>
                  <w:b w:val="1"/>
                  <w:bCs w:val="1"/>
                  <w:u w:val="single"/>
                </w:rPr>
                <w:t xml:space="preserve">L'impact du développement durable sur la procédure civile</w:t>
              </w:r>
            </w:hyperlink>
          </w:p>
          <w:p>
            <w:pPr/>
            <w:hyperlink r:id="rId10" w:history="1">
              <w:r>
                <w:rPr>
                  <w:color w:val="#410a8c"/>
                  <w:u w:val="single"/>
                </w:rPr>
                <w:t xml:space="preserve">Thibault Goujon-Bethan</w:t>
              </w:r>
            </w:hyperlink>
          </w:p>
          <w:p>
            <w:pPr/>
            <w:r>
              <w:rPr>
                <w:i w:val="1"/>
                <w:iCs w:val="1"/>
              </w:rPr>
              <w:t xml:space="preserve">Durabilité et droit économique</w:t>
            </w:r>
            <w:r>
              <w:rPr/>
              <w:t xml:space="preserve">, W. Chaiehloudj; J. Mestre; S. Dupouy, Dec 2024, Perpignan, France</w:t>
            </w:r>
          </w:p>
          <w:p>
            <w:pPr/>
            <w:r>
              <w:rPr/>
              <w:t xml:space="preserve">Communication dans un congrès</w:t>
            </w:r>
          </w:p>
          <w:p>
            <w:pPr/>
            <w:hyperlink r:id="rId83" w:history="1">
              <w:r>
                <w:rPr>
                  <w:color w:val="#410a8c"/>
                  <w:u w:val="single"/>
                </w:rPr>
                <w:t xml:space="preserve">hal-04967744v1</w:t>
              </w:r>
            </w:hyperlink>
          </w:p>
        </w:tc>
      </w:tr>
      <w:tr>
        <w:trPr/>
        <w:tc>
          <w:tcPr>
            <w:noWrap/>
          </w:tcPr>
          <w:p>
            <w:pPr>
              <w:spacing w:after="200"/>
            </w:pPr>
            <w:hyperlink r:id="rId84" w:history="1">
              <w:r>
                <w:rPr>
                  <w:color w:val="1e198e"/>
                  <w:b w:val="1"/>
                  <w:bCs w:val="1"/>
                  <w:u w:val="single"/>
                </w:rPr>
                <w:t xml:space="preserve">L’homologation : approche processuelle</w:t>
              </w:r>
            </w:hyperlink>
          </w:p>
          <w:p>
            <w:pPr/>
            <w:hyperlink r:id="rId10" w:history="1">
              <w:r>
                <w:rPr>
                  <w:color w:val="#410a8c"/>
                  <w:u w:val="single"/>
                </w:rPr>
                <w:t xml:space="preserve">Thibault Goujon-Bethan</w:t>
              </w:r>
            </w:hyperlink>
          </w:p>
          <w:p>
            <w:pPr/>
            <w:r>
              <w:rPr>
                <w:i w:val="1"/>
                <w:iCs w:val="1"/>
              </w:rPr>
              <w:t xml:space="preserve">L’homologation en droit privé</w:t>
            </w:r>
            <w:r>
              <w:rPr/>
              <w:t xml:space="preserve">, A. Danet et J. Houssier, Mar 2022, Reims, France</w:t>
            </w:r>
          </w:p>
          <w:p>
            <w:pPr/>
            <w:r>
              <w:rPr/>
              <w:t xml:space="preserve">Communication dans un congrès</w:t>
            </w:r>
          </w:p>
          <w:p>
            <w:pPr/>
            <w:hyperlink r:id="rId84" w:history="1">
              <w:r>
                <w:rPr>
                  <w:color w:val="#410a8c"/>
                  <w:u w:val="single"/>
                </w:rPr>
                <w:t xml:space="preserve">hal-03963042v1</w:t>
              </w:r>
            </w:hyperlink>
          </w:p>
        </w:tc>
      </w:tr>
      <w:tr>
        <w:trPr/>
        <w:tc>
          <w:tcPr>
            <w:noWrap/>
          </w:tcPr>
          <w:p>
            <w:pPr>
              <w:spacing w:after="200"/>
            </w:pPr>
            <w:hyperlink r:id="rId85" w:history="1">
              <w:r>
                <w:rPr>
                  <w:color w:val="1e198e"/>
                  <w:b w:val="1"/>
                  <w:bCs w:val="1"/>
                  <w:u w:val="single"/>
                </w:rPr>
                <w:t xml:space="preserve">Les modes amiables de résolution des différends et les transactions collectives</w:t>
              </w:r>
            </w:hyperlink>
          </w:p>
          <w:p>
            <w:pPr/>
            <w:hyperlink r:id="rId10" w:history="1">
              <w:r>
                <w:rPr>
                  <w:color w:val="#410a8c"/>
                  <w:u w:val="single"/>
                </w:rPr>
                <w:t xml:space="preserve">Thibault Goujon-Bethan</w:t>
              </w:r>
            </w:hyperlink>
          </w:p>
          <w:p>
            <w:pPr/>
            <w:r>
              <w:rPr>
                <w:i w:val="1"/>
                <w:iCs w:val="1"/>
              </w:rPr>
              <w:t xml:space="preserve">Séminaire de droit processuel : La procédure civile française dans le miroir des règles modèles ELI/UNIDROIT</w:t>
            </w:r>
            <w:r>
              <w:rPr/>
              <w:t xml:space="preserve">, C. Chainais, X. Lagarde, E. Jeuland, F. Ferrand, Oct 2024, Paris, France</w:t>
            </w:r>
          </w:p>
          <w:p>
            <w:pPr/>
            <w:r>
              <w:rPr/>
              <w:t xml:space="preserve">Communication dans un congrès</w:t>
            </w:r>
          </w:p>
          <w:p>
            <w:pPr/>
            <w:hyperlink r:id="rId85" w:history="1">
              <w:r>
                <w:rPr>
                  <w:color w:val="#410a8c"/>
                  <w:u w:val="single"/>
                </w:rPr>
                <w:t xml:space="preserve">hal-04748895v1</w:t>
              </w:r>
            </w:hyperlink>
          </w:p>
        </w:tc>
      </w:tr>
      <w:tr>
        <w:trPr/>
        <w:tc>
          <w:tcPr>
            <w:noWrap/>
          </w:tcPr>
          <w:p>
            <w:pPr>
              <w:spacing w:after="200"/>
            </w:pPr>
            <w:hyperlink r:id="rId86" w:history="1">
              <w:r>
                <w:rPr>
                  <w:color w:val="1e198e"/>
                  <w:b w:val="1"/>
                  <w:bCs w:val="1"/>
                  <w:u w:val="single"/>
                </w:rPr>
                <w:t xml:space="preserve">Compliance et inexécution contractuelle: le choix des remèdes ?</w:t>
              </w:r>
            </w:hyperlink>
          </w:p>
          <w:p>
            <w:pPr/>
            <w:hyperlink r:id="rId10" w:history="1">
              <w:r>
                <w:rPr>
                  <w:color w:val="#410a8c"/>
                  <w:u w:val="single"/>
                </w:rPr>
                <w:t xml:space="preserve">Thibault Goujon-Bethan</w:t>
              </w:r>
            </w:hyperlink>
            <w:r>
              <w:rPr/>
              <w:t xml:space="preserve">,</w:t>
            </w:r>
            <w:hyperlink r:id="rId47" w:history="1">
              <w:r>
                <w:rPr>
                  <w:color w:val="#410a8c"/>
                  <w:u w:val="single"/>
                </w:rPr>
                <w:t xml:space="preserve">Hania Kassoul</w:t>
              </w:r>
            </w:hyperlink>
          </w:p>
          <w:p>
            <w:pPr/>
            <w:r>
              <w:rPr>
                <w:i w:val="1"/>
                <w:iCs w:val="1"/>
              </w:rPr>
              <w:t xml:space="preserve">Le juge face aux clauses et aux contrats de compliance</w:t>
            </w:r>
            <w:r>
              <w:rPr/>
              <w:t xml:space="preserve">, Marie-Anne Frison Roche; Walid Chaiehloudj; Sarah Andjechairi-Tribillac, Apr 2023, Perpignan, France</w:t>
            </w:r>
          </w:p>
          <w:p>
            <w:pPr/>
            <w:r>
              <w:rPr/>
              <w:t xml:space="preserve">Communication dans un congrès</w:t>
            </w:r>
          </w:p>
          <w:p>
            <w:pPr/>
            <w:hyperlink r:id="rId86" w:history="1">
              <w:r>
                <w:rPr>
                  <w:color w:val="#410a8c"/>
                  <w:u w:val="single"/>
                </w:rPr>
                <w:t xml:space="preserve">hal-04077571v1</w:t>
              </w:r>
            </w:hyperlink>
          </w:p>
        </w:tc>
      </w:tr>
      <w:tr>
        <w:trPr/>
        <w:tc>
          <w:tcPr>
            <w:noWrap/>
          </w:tcPr>
          <w:p>
            <w:pPr>
              <w:spacing w:after="200"/>
            </w:pPr>
            <w:hyperlink r:id="rId87" w:history="1">
              <w:r>
                <w:rPr>
                  <w:color w:val="1e198e"/>
                  <w:b w:val="1"/>
                  <w:bCs w:val="1"/>
                  <w:u w:val="single"/>
                </w:rPr>
                <w:t xml:space="preserve">Le renouveau de l’audience en procédure écrite</w:t>
              </w:r>
            </w:hyperlink>
          </w:p>
          <w:p>
            <w:pPr/>
            <w:hyperlink r:id="rId10" w:history="1">
              <w:r>
                <w:rPr>
                  <w:color w:val="#410a8c"/>
                  <w:u w:val="single"/>
                </w:rPr>
                <w:t xml:space="preserve">Thibault Goujon-Bethan</w:t>
              </w:r>
            </w:hyperlink>
          </w:p>
          <w:p>
            <w:pPr/>
            <w:r>
              <w:rPr>
                <w:i w:val="1"/>
                <w:iCs w:val="1"/>
              </w:rPr>
              <w:t xml:space="preserve">Le renouveau de l’audience civile</w:t>
            </w:r>
            <w:r>
              <w:rPr/>
              <w:t xml:space="preserve">, Conseil National des Barreaux (CNB); École Nationale de la Magistrature (ENM); École Nationale des Greffes (ENG), Oct 2023, Dijon, France</w:t>
            </w:r>
          </w:p>
          <w:p>
            <w:pPr/>
            <w:r>
              <w:rPr/>
              <w:t xml:space="preserve">Communication dans un congrès</w:t>
            </w:r>
          </w:p>
          <w:p>
            <w:pPr/>
            <w:hyperlink r:id="rId87" w:history="1">
              <w:r>
                <w:rPr>
                  <w:color w:val="#410a8c"/>
                  <w:u w:val="single"/>
                </w:rPr>
                <w:t xml:space="preserve">hal-04242526v1</w:t>
              </w:r>
            </w:hyperlink>
          </w:p>
        </w:tc>
      </w:tr>
      <w:tr>
        <w:trPr/>
        <w:tc>
          <w:tcPr>
            <w:noWrap/>
          </w:tcPr>
          <w:p>
            <w:pPr>
              <w:spacing w:after="200"/>
            </w:pPr>
            <w:hyperlink r:id="rId88" w:history="1">
              <w:r>
                <w:rPr>
                  <w:color w:val="1e198e"/>
                  <w:b w:val="1"/>
                  <w:bCs w:val="1"/>
                  <w:u w:val="single"/>
                </w:rPr>
                <w:t xml:space="preserve">Panorama de procédure civile : première instance et appel</w:t>
              </w:r>
            </w:hyperlink>
          </w:p>
          <w:p>
            <w:pPr/>
            <w:hyperlink r:id="rId10" w:history="1">
              <w:r>
                <w:rPr>
                  <w:color w:val="#410a8c"/>
                  <w:u w:val="single"/>
                </w:rPr>
                <w:t xml:space="preserve">Thibault Goujon-Bethan</w:t>
              </w:r>
            </w:hyperlink>
          </w:p>
          <w:p>
            <w:pPr/>
            <w:r>
              <w:rPr>
                <w:i w:val="1"/>
                <w:iCs w:val="1"/>
              </w:rPr>
              <w:t xml:space="preserve">Hivernales de la formation</w:t>
            </w:r>
            <w:r>
              <w:rPr/>
              <w:t xml:space="preserve">, École des avocats du sud est, Dec 2023, Cannes, France</w:t>
            </w:r>
          </w:p>
          <w:p>
            <w:pPr/>
            <w:r>
              <w:rPr/>
              <w:t xml:space="preserve">Communication dans un congrès</w:t>
            </w:r>
          </w:p>
          <w:p>
            <w:pPr/>
            <w:hyperlink r:id="rId88" w:history="1">
              <w:r>
                <w:rPr>
                  <w:color w:val="#410a8c"/>
                  <w:u w:val="single"/>
                </w:rPr>
                <w:t xml:space="preserve">hal-04347929v1</w:t>
              </w:r>
            </w:hyperlink>
          </w:p>
        </w:tc>
      </w:tr>
      <w:tr>
        <w:trPr/>
        <w:tc>
          <w:tcPr>
            <w:noWrap/>
          </w:tcPr>
          <w:p>
            <w:pPr>
              <w:spacing w:after="200"/>
            </w:pPr>
            <w:hyperlink r:id="rId89" w:history="1">
              <w:r>
                <w:rPr>
                  <w:color w:val="1e198e"/>
                  <w:b w:val="1"/>
                  <w:bCs w:val="1"/>
                  <w:u w:val="single"/>
                </w:rPr>
                <w:t xml:space="preserve">L’office rénové du juge dans l’obtention des preuves civiles</w:t>
              </w:r>
            </w:hyperlink>
          </w:p>
          <w:p>
            <w:pPr/>
            <w:hyperlink r:id="rId33" w:history="1">
              <w:r>
                <w:rPr>
                  <w:color w:val="#410a8c"/>
                  <w:u w:val="single"/>
                </w:rPr>
                <w:t xml:space="preserve">Thibault Goujon-bethan</w:t>
              </w:r>
            </w:hyperlink>
          </w:p>
          <w:p>
            <w:pPr/>
            <w:r>
              <w:rPr>
                <w:i w:val="1"/>
                <w:iCs w:val="1"/>
              </w:rPr>
              <w:t xml:space="preserve">Colloque « Le juge civil, juge d’instruction ? »</w:t>
            </w:r>
            <w:r>
              <w:rPr/>
              <w:t xml:space="preserve">, Xavier Lagarde, Cécile Chainais et Bruno Pireyre, Cour de cassation, Dec 2022, Paris, France. pp.55-84</w:t>
            </w:r>
          </w:p>
          <w:p>
            <w:pPr/>
            <w:r>
              <w:rPr/>
              <w:t xml:space="preserve">Communication dans un congrès</w:t>
            </w:r>
          </w:p>
          <w:p>
            <w:pPr/>
            <w:hyperlink r:id="rId89" w:history="1">
              <w:r>
                <w:rPr>
                  <w:color w:val="#410a8c"/>
                  <w:u w:val="single"/>
                </w:rPr>
                <w:t xml:space="preserve">hal-03941961v1</w:t>
              </w:r>
            </w:hyperlink>
          </w:p>
        </w:tc>
      </w:tr>
      <w:tr>
        <w:trPr/>
        <w:tc>
          <w:tcPr>
            <w:noWrap/>
          </w:tcPr>
          <w:p>
            <w:pPr>
              <w:spacing w:after="200"/>
            </w:pPr>
            <w:hyperlink r:id="rId90" w:history="1">
              <w:r>
                <w:rPr>
                  <w:color w:val="1e198e"/>
                  <w:b w:val="1"/>
                  <w:bCs w:val="1"/>
                  <w:u w:val="single"/>
                </w:rPr>
                <w:t xml:space="preserve">Introduction</w:t>
              </w:r>
            </w:hyperlink>
          </w:p>
          <w:p>
            <w:pPr/>
            <w:hyperlink r:id="rId10" w:history="1">
              <w:r>
                <w:rPr>
                  <w:color w:val="#410a8c"/>
                  <w:u w:val="single"/>
                </w:rPr>
                <w:t xml:space="preserve">Thibault Goujon-Bethan</w:t>
              </w:r>
            </w:hyperlink>
          </w:p>
          <w:p>
            <w:pPr/>
            <w:r>
              <w:rPr>
                <w:i w:val="1"/>
                <w:iCs w:val="1"/>
              </w:rPr>
              <w:t xml:space="preserve">Audience de règlement amiable et césure du procès civil : comment s’approprier les nouveaux outils procéduraux ?</w:t>
            </w:r>
            <w:r>
              <w:rPr/>
              <w:t xml:space="preserve">, Thibault Goujon-Bethan, Dec 2023, Lyon, France</w:t>
            </w:r>
          </w:p>
          <w:p>
            <w:pPr/>
            <w:r>
              <w:rPr/>
              <w:t xml:space="preserve">Communication dans un congrès</w:t>
            </w:r>
          </w:p>
          <w:p>
            <w:pPr/>
            <w:hyperlink r:id="rId90" w:history="1">
              <w:r>
                <w:rPr>
                  <w:color w:val="#410a8c"/>
                  <w:u w:val="single"/>
                </w:rPr>
                <w:t xml:space="preserve">hal-04347931v1</w:t>
              </w:r>
            </w:hyperlink>
          </w:p>
        </w:tc>
      </w:tr>
      <w:tr>
        <w:trPr/>
        <w:tc>
          <w:tcPr>
            <w:noWrap/>
          </w:tcPr>
          <w:p>
            <w:pPr>
              <w:spacing w:after="200"/>
            </w:pPr>
            <w:hyperlink r:id="rId91" w:history="1">
              <w:r>
                <w:rPr>
                  <w:color w:val="1e198e"/>
                  <w:b w:val="1"/>
                  <w:bCs w:val="1"/>
                  <w:u w:val="single"/>
                </w:rPr>
                <w:t xml:space="preserve">L’intégration de la médiation au traitement des contentieux de compliance</w:t>
              </w:r>
            </w:hyperlink>
          </w:p>
          <w:p>
            <w:pPr/>
            <w:hyperlink r:id="rId10" w:history="1">
              <w:r>
                <w:rPr>
                  <w:color w:val="#410a8c"/>
                  <w:u w:val="single"/>
                </w:rPr>
                <w:t xml:space="preserve">Thibault Goujon-Bethan</w:t>
              </w:r>
            </w:hyperlink>
          </w:p>
          <w:p>
            <w:pPr/>
            <w:r>
              <w:rPr>
                <w:i w:val="1"/>
                <w:iCs w:val="1"/>
              </w:rPr>
              <w:t xml:space="preserve">Compliance, vigilance et médiation</w:t>
            </w:r>
            <w:r>
              <w:rPr/>
              <w:t xml:space="preserve">, M.-A. Frison-Roche; H. Dehghani-Azar; M. Boissavy, Nov 2023, Paris, France</w:t>
            </w:r>
          </w:p>
          <w:p>
            <w:pPr/>
            <w:r>
              <w:rPr/>
              <w:t xml:space="preserve">Communication dans un congrès</w:t>
            </w:r>
          </w:p>
          <w:p>
            <w:pPr/>
            <w:hyperlink r:id="rId91" w:history="1">
              <w:r>
                <w:rPr>
                  <w:color w:val="#410a8c"/>
                  <w:u w:val="single"/>
                </w:rPr>
                <w:t xml:space="preserve">hal-04317455v1</w:t>
              </w:r>
            </w:hyperlink>
          </w:p>
        </w:tc>
      </w:tr>
      <w:tr>
        <w:trPr/>
        <w:tc>
          <w:tcPr>
            <w:noWrap/>
          </w:tcPr>
          <w:p>
            <w:pPr>
              <w:spacing w:after="200"/>
            </w:pPr>
            <w:hyperlink r:id="rId92" w:history="1">
              <w:r>
                <w:rPr>
                  <w:color w:val="1e198e"/>
                  <w:b w:val="1"/>
                  <w:bCs w:val="1"/>
                  <w:u w:val="single"/>
                </w:rPr>
                <w:t xml:space="preserve">La place des modes amiables en droit privé</w:t>
              </w:r>
            </w:hyperlink>
          </w:p>
          <w:p>
            <w:pPr/>
            <w:hyperlink r:id="rId10" w:history="1">
              <w:r>
                <w:rPr>
                  <w:color w:val="#410a8c"/>
                  <w:u w:val="single"/>
                </w:rPr>
                <w:t xml:space="preserve">Thibault Goujon-Bethan</w:t>
              </w:r>
            </w:hyperlink>
          </w:p>
          <w:p>
            <w:pPr/>
            <w:r>
              <w:rPr>
                <w:i w:val="1"/>
                <w:iCs w:val="1"/>
              </w:rPr>
              <w:t xml:space="preserve">La conciliation fiscale</w:t>
            </w:r>
            <w:r>
              <w:rPr/>
              <w:t xml:space="preserve">, Marie-Odile Diemer; Philippe Luppi, Nov 2023, Nice, France</w:t>
            </w:r>
          </w:p>
          <w:p>
            <w:pPr/>
            <w:r>
              <w:rPr/>
              <w:t xml:space="preserve">Communication dans un congrès</w:t>
            </w:r>
          </w:p>
          <w:p>
            <w:pPr/>
            <w:hyperlink r:id="rId92" w:history="1">
              <w:r>
                <w:rPr>
                  <w:color w:val="#410a8c"/>
                  <w:u w:val="single"/>
                </w:rPr>
                <w:t xml:space="preserve">hal-04306390v1</w:t>
              </w:r>
            </w:hyperlink>
          </w:p>
        </w:tc>
      </w:tr>
      <w:tr>
        <w:trPr/>
        <w:tc>
          <w:tcPr>
            <w:noWrap/>
          </w:tcPr>
          <w:p>
            <w:pPr>
              <w:spacing w:after="200"/>
            </w:pPr>
            <w:hyperlink r:id="rId93" w:history="1">
              <w:r>
                <w:rPr>
                  <w:color w:val="1e198e"/>
                  <w:b w:val="1"/>
                  <w:bCs w:val="1"/>
                  <w:u w:val="single"/>
                </w:rPr>
                <w:t xml:space="preserve">Le Tribunal digital</w:t>
              </w:r>
            </w:hyperlink>
          </w:p>
          <w:p>
            <w:pPr/>
            <w:hyperlink r:id="rId10" w:history="1">
              <w:r>
                <w:rPr>
                  <w:color w:val="#410a8c"/>
                  <w:u w:val="single"/>
                </w:rPr>
                <w:t xml:space="preserve">Thibault Goujon-Bethan</w:t>
              </w:r>
            </w:hyperlink>
          </w:p>
          <w:p>
            <w:pPr/>
            <w:r>
              <w:rPr>
                <w:i w:val="1"/>
                <w:iCs w:val="1"/>
              </w:rPr>
              <w:t xml:space="preserve">Colloque Ref. lex - Digitalisation de la justice commerciale</w:t>
            </w:r>
            <w:r>
              <w:rPr/>
              <w:t xml:space="preserve">, Mar 2023, Lyon, France</w:t>
            </w:r>
          </w:p>
          <w:p>
            <w:pPr/>
            <w:r>
              <w:rPr/>
              <w:t xml:space="preserve">Communication dans un congrès</w:t>
            </w:r>
          </w:p>
          <w:p>
            <w:pPr/>
            <w:hyperlink r:id="rId93" w:history="1">
              <w:r>
                <w:rPr>
                  <w:color w:val="#410a8c"/>
                  <w:u w:val="single"/>
                </w:rPr>
                <w:t xml:space="preserve">hal-04077559v1</w:t>
              </w:r>
            </w:hyperlink>
          </w:p>
        </w:tc>
      </w:tr>
      <w:tr>
        <w:trPr/>
        <w:tc>
          <w:tcPr>
            <w:noWrap/>
          </w:tcPr>
          <w:p>
            <w:pPr>
              <w:spacing w:after="200"/>
            </w:pPr>
            <w:hyperlink r:id="rId94" w:history="1">
              <w:r>
                <w:rPr>
                  <w:color w:val="1e198e"/>
                  <w:b w:val="1"/>
                  <w:bCs w:val="1"/>
                  <w:u w:val="single"/>
                </w:rPr>
                <w:t xml:space="preserve">Le choix du juge : le choix d’un seul ou le choix d’une équipe ?</w:t>
              </w:r>
            </w:hyperlink>
          </w:p>
          <w:p>
            <w:pPr/>
            <w:hyperlink r:id="rId33"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i w:val="1"/>
                <w:iCs w:val="1"/>
              </w:rPr>
              <w:t xml:space="preserve">Colloque « Rencontres de Thémis et Sophia, 3e éd. : Le choix des juges »</w:t>
            </w:r>
            <w:r>
              <w:rPr/>
              <w:t xml:space="preserve">, Hania Kassoul, Dec 2022, Paris, France</w:t>
            </w:r>
          </w:p>
          <w:p>
            <w:pPr/>
            <w:r>
              <w:rPr/>
              <w:t xml:space="preserve">Communication dans un congrès</w:t>
            </w:r>
          </w:p>
          <w:p>
            <w:pPr/>
            <w:hyperlink r:id="rId94" w:history="1">
              <w:r>
                <w:rPr>
                  <w:color w:val="#410a8c"/>
                  <w:u w:val="single"/>
                </w:rPr>
                <w:t xml:space="preserve">hal-03941963v1</w:t>
              </w:r>
            </w:hyperlink>
          </w:p>
        </w:tc>
      </w:tr>
      <w:tr>
        <w:trPr/>
        <w:tc>
          <w:tcPr>
            <w:noWrap/>
          </w:tcPr>
          <w:p>
            <w:pPr>
              <w:spacing w:after="200"/>
            </w:pPr>
            <w:hyperlink r:id="rId96" w:history="1">
              <w:r>
                <w:rPr>
                  <w:color w:val="1e198e"/>
                  <w:b w:val="1"/>
                  <w:bCs w:val="1"/>
                  <w:u w:val="single"/>
                </w:rPr>
                <w:t xml:space="preserve">L’exécution de l’amiable (présidence table ronde ; intervenants : C. Roth, A. Léon, J. Guillemin)</w:t>
              </w:r>
            </w:hyperlink>
          </w:p>
          <w:p>
            <w:pPr/>
            <w:hyperlink r:id="rId10" w:history="1">
              <w:r>
                <w:rPr>
                  <w:color w:val="#410a8c"/>
                  <w:u w:val="single"/>
                </w:rPr>
                <w:t xml:space="preserve">Thibault Goujon-Bethan</w:t>
              </w:r>
            </w:hyperlink>
          </w:p>
          <w:p>
            <w:pPr/>
            <w:r>
              <w:rPr>
                <w:i w:val="1"/>
                <w:iCs w:val="1"/>
              </w:rPr>
              <w:t xml:space="preserve">Ateliers des voies d’exécution</w:t>
            </w:r>
            <w:r>
              <w:rPr/>
              <w:t xml:space="preserve">, S. Amrani-Mekki, Association Droit &amp; Procédure, Chambre nationale des commissaires de justice, Oct 2022, Paris (en ligne), France</w:t>
            </w:r>
          </w:p>
          <w:p>
            <w:pPr/>
            <w:r>
              <w:rPr/>
              <w:t xml:space="preserve">Communication dans un congrès</w:t>
            </w:r>
          </w:p>
          <w:p>
            <w:pPr/>
            <w:hyperlink r:id="rId96" w:history="1">
              <w:r>
                <w:rPr>
                  <w:color w:val="#410a8c"/>
                  <w:u w:val="single"/>
                </w:rPr>
                <w:t xml:space="preserve">hal-03963029v1</w:t>
              </w:r>
            </w:hyperlink>
          </w:p>
        </w:tc>
      </w:tr>
      <w:tr>
        <w:trPr/>
        <w:tc>
          <w:tcPr>
            <w:noWrap/>
          </w:tcPr>
          <w:p>
            <w:pPr>
              <w:spacing w:after="200"/>
            </w:pPr>
            <w:hyperlink r:id="rId97" w:history="1">
              <w:r>
                <w:rPr>
                  <w:color w:val="1e198e"/>
                  <w:b w:val="1"/>
                  <w:bCs w:val="1"/>
                  <w:u w:val="single"/>
                </w:rPr>
                <w:t xml:space="preserve">La procédure de la rétractation : ses conditions, ses effets</w:t>
              </w:r>
            </w:hyperlink>
          </w:p>
          <w:p>
            <w:pPr/>
            <w:hyperlink r:id="rId10" w:history="1">
              <w:r>
                <w:rPr>
                  <w:color w:val="#410a8c"/>
                  <w:u w:val="single"/>
                </w:rPr>
                <w:t xml:space="preserve">Thibault Goujon-Bethan</w:t>
              </w:r>
            </w:hyperlink>
          </w:p>
          <w:p>
            <w:pPr/>
            <w:r>
              <w:rPr>
                <w:i w:val="1"/>
                <w:iCs w:val="1"/>
              </w:rPr>
              <w:t xml:space="preserve">Colloque Reflex, Mesures conservatoires ou préparatoires au procès : le technicien, expertise gracieuse et contentieuse</w:t>
            </w:r>
            <w:r>
              <w:rPr/>
              <w:t xml:space="preserve">, Université Lyon 3, Barreau de Lyon, tribunal de commerce de Lyon, Mar 2022, Lyon, France</w:t>
            </w:r>
          </w:p>
          <w:p>
            <w:pPr/>
            <w:r>
              <w:rPr/>
              <w:t xml:space="preserve">Communication dans un congrès</w:t>
            </w:r>
          </w:p>
          <w:p>
            <w:pPr/>
            <w:hyperlink r:id="rId97" w:history="1">
              <w:r>
                <w:rPr>
                  <w:color w:val="#410a8c"/>
                  <w:u w:val="single"/>
                </w:rPr>
                <w:t xml:space="preserve">hal-03963062v1</w:t>
              </w:r>
            </w:hyperlink>
          </w:p>
        </w:tc>
      </w:tr>
      <w:tr>
        <w:trPr/>
        <w:tc>
          <w:tcPr>
            <w:noWrap/>
          </w:tcPr>
          <w:p>
            <w:pPr>
              <w:spacing w:after="200"/>
            </w:pPr>
            <w:hyperlink r:id="rId98" w:history="1">
              <w:r>
                <w:rPr>
                  <w:color w:val="1e198e"/>
                  <w:b w:val="1"/>
                  <w:bCs w:val="1"/>
                  <w:u w:val="single"/>
                </w:rPr>
                <w:t xml:space="preserve">La réparation des atteintes subies par l’animal devant les juridictions civiles</w:t>
              </w:r>
            </w:hyperlink>
          </w:p>
          <w:p>
            <w:pPr/>
            <w:hyperlink r:id="rId10" w:history="1">
              <w:r>
                <w:rPr>
                  <w:color w:val="#410a8c"/>
                  <w:u w:val="single"/>
                </w:rPr>
                <w:t xml:space="preserve">Thibault Goujon-Bethan</w:t>
              </w:r>
            </w:hyperlink>
            <w:r>
              <w:rPr/>
              <w:t xml:space="preserve">,</w:t>
            </w:r>
            <w:hyperlink r:id="rId47" w:history="1">
              <w:r>
                <w:rPr>
                  <w:color w:val="#410a8c"/>
                  <w:u w:val="single"/>
                </w:rPr>
                <w:t xml:space="preserve">Hania Kassoul</w:t>
              </w:r>
            </w:hyperlink>
          </w:p>
          <w:p>
            <w:pPr/>
            <w:r>
              <w:rPr>
                <w:i w:val="1"/>
                <w:iCs w:val="1"/>
              </w:rPr>
              <w:t xml:space="preserve">L’animal saisi par les procédures</w:t>
            </w:r>
            <w:r>
              <w:rPr/>
              <w:t xml:space="preserve">, H. Kassoul, G. Leray et M.-C. Lasserre, Jan 2022, Nice, France</w:t>
            </w:r>
          </w:p>
          <w:p>
            <w:pPr/>
            <w:r>
              <w:rPr/>
              <w:t xml:space="preserve">Communication dans un congrès</w:t>
            </w:r>
          </w:p>
          <w:p>
            <w:pPr/>
            <w:hyperlink r:id="rId98" w:history="1">
              <w:r>
                <w:rPr>
                  <w:color w:val="#410a8c"/>
                  <w:u w:val="single"/>
                </w:rPr>
                <w:t xml:space="preserve">hal-03963069v1</w:t>
              </w:r>
            </w:hyperlink>
          </w:p>
        </w:tc>
      </w:tr>
      <w:tr>
        <w:trPr/>
        <w:tc>
          <w:tcPr>
            <w:noWrap/>
          </w:tcPr>
          <w:p>
            <w:pPr>
              <w:spacing w:after="200"/>
            </w:pPr>
            <w:hyperlink r:id="rId99" w:history="1">
              <w:r>
                <w:rPr>
                  <w:color w:val="1e198e"/>
                  <w:b w:val="1"/>
                  <w:bCs w:val="1"/>
                  <w:u w:val="single"/>
                </w:rPr>
                <w:t xml:space="preserve">L’homologation par le juge</w:t>
              </w:r>
            </w:hyperlink>
          </w:p>
          <w:p>
            <w:pPr/>
            <w:hyperlink r:id="rId10" w:history="1">
              <w:r>
                <w:rPr>
                  <w:color w:val="#410a8c"/>
                  <w:u w:val="single"/>
                </w:rPr>
                <w:t xml:space="preserve">Thibault Goujon-Bethan</w:t>
              </w:r>
            </w:hyperlink>
          </w:p>
          <w:p>
            <w:pPr/>
            <w:r>
              <w:rPr>
                <w:i w:val="1"/>
                <w:iCs w:val="1"/>
              </w:rPr>
              <w:t xml:space="preserve">Conférence à la Cour de cassation</w:t>
            </w:r>
            <w:r>
              <w:rPr/>
              <w:t xml:space="preserve">, Apr 2022, Paris, France</w:t>
            </w:r>
          </w:p>
          <w:p>
            <w:pPr/>
            <w:r>
              <w:rPr/>
              <w:t xml:space="preserve">Communication dans un congrès</w:t>
            </w:r>
          </w:p>
          <w:p>
            <w:pPr/>
            <w:hyperlink r:id="rId99" w:history="1">
              <w:r>
                <w:rPr>
                  <w:color w:val="#410a8c"/>
                  <w:u w:val="single"/>
                </w:rPr>
                <w:t xml:space="preserve">hal-03963039v1</w:t>
              </w:r>
            </w:hyperlink>
          </w:p>
        </w:tc>
      </w:tr>
      <w:tr>
        <w:trPr/>
        <w:tc>
          <w:tcPr>
            <w:noWrap/>
          </w:tcPr>
          <w:p>
            <w:pPr>
              <w:spacing w:after="200"/>
            </w:pPr>
            <w:hyperlink r:id="rId100" w:history="1">
              <w:r>
                <w:rPr>
                  <w:color w:val="1e198e"/>
                  <w:b w:val="1"/>
                  <w:bCs w:val="1"/>
                  <w:u w:val="single"/>
                </w:rPr>
                <w:t xml:space="preserve">L’encadrement juridique des accords conclus dans le cadre des modes alternatifs de règlement des différends</w:t>
              </w:r>
            </w:hyperlink>
          </w:p>
          <w:p>
            <w:pPr/>
            <w:hyperlink r:id="rId10" w:history="1">
              <w:r>
                <w:rPr>
                  <w:color w:val="#410a8c"/>
                  <w:u w:val="single"/>
                </w:rPr>
                <w:t xml:space="preserve">Thibault Goujon-Bethan</w:t>
              </w:r>
            </w:hyperlink>
          </w:p>
          <w:p>
            <w:pPr/>
            <w:r>
              <w:rPr>
                <w:i w:val="1"/>
                <w:iCs w:val="1"/>
              </w:rPr>
              <w:t xml:space="preserve">Formation professionnelle</w:t>
            </w:r>
            <w:r>
              <w:rPr/>
              <w:t xml:space="preserve">, Barreau de Nice, Jun 2021, Nice, France</w:t>
            </w:r>
          </w:p>
          <w:p>
            <w:pPr/>
            <w:r>
              <w:rPr/>
              <w:t xml:space="preserve">Communication dans un congrès</w:t>
            </w:r>
          </w:p>
          <w:p>
            <w:pPr/>
            <w:hyperlink r:id="rId100" w:history="1">
              <w:r>
                <w:rPr>
                  <w:color w:val="#410a8c"/>
                  <w:u w:val="single"/>
                </w:rPr>
                <w:t xml:space="preserve">hal-03963156v1</w:t>
              </w:r>
            </w:hyperlink>
          </w:p>
        </w:tc>
      </w:tr>
      <w:tr>
        <w:trPr/>
        <w:tc>
          <w:tcPr>
            <w:noWrap/>
          </w:tcPr>
          <w:p>
            <w:pPr>
              <w:spacing w:after="200"/>
            </w:pPr>
            <w:hyperlink r:id="rId101" w:history="1">
              <w:r>
                <w:rPr>
                  <w:color w:val="1e198e"/>
                  <w:b w:val="1"/>
                  <w:bCs w:val="1"/>
                  <w:u w:val="single"/>
                </w:rPr>
                <w:t xml:space="preserve">La procédure, outil de lutte contre l’erreur humaine ?</w:t>
              </w:r>
            </w:hyperlink>
          </w:p>
          <w:p>
            <w:pPr/>
            <w:hyperlink r:id="rId10" w:history="1">
              <w:r>
                <w:rPr>
                  <w:color w:val="#410a8c"/>
                  <w:u w:val="single"/>
                </w:rPr>
                <w:t xml:space="preserve">Thibault Goujon-Bethan</w:t>
              </w:r>
            </w:hyperlink>
          </w:p>
          <w:p>
            <w:pPr/>
            <w:r>
              <w:rPr>
                <w:i w:val="1"/>
                <w:iCs w:val="1"/>
              </w:rPr>
              <w:t xml:space="preserve">Colloque « Rencontres de Thémis et Sophia, 2e éd. : Nature humaine, nature du droit »</w:t>
            </w:r>
            <w:r>
              <w:rPr/>
              <w:t xml:space="preserve">, Hania Kassoul, Nov 2021, Poitiers, France</w:t>
            </w:r>
          </w:p>
          <w:p>
            <w:pPr/>
            <w:r>
              <w:rPr/>
              <w:t xml:space="preserve">Communication dans un congrès</w:t>
            </w:r>
          </w:p>
          <w:p>
            <w:pPr/>
            <w:hyperlink r:id="rId101" w:history="1">
              <w:r>
                <w:rPr>
                  <w:color w:val="#410a8c"/>
                  <w:u w:val="single"/>
                </w:rPr>
                <w:t xml:space="preserve">hal-03963149v1</w:t>
              </w:r>
            </w:hyperlink>
          </w:p>
        </w:tc>
      </w:tr>
      <w:tr>
        <w:trPr/>
        <w:tc>
          <w:tcPr>
            <w:noWrap/>
          </w:tcPr>
          <w:p>
            <w:pPr>
              <w:spacing w:after="200"/>
            </w:pPr>
            <w:hyperlink r:id="rId102" w:history="1">
              <w:r>
                <w:rPr>
                  <w:color w:val="1e198e"/>
                  <w:b w:val="1"/>
                  <w:bCs w:val="1"/>
                  <w:u w:val="single"/>
                </w:rPr>
                <w:t xml:space="preserve">« Exposé des notions de médiation et de conciliation » et « Médiation et conciliation à peine d’irrecevabilité »</w:t>
              </w:r>
            </w:hyperlink>
          </w:p>
          <w:p>
            <w:pPr/>
            <w:hyperlink r:id="rId10" w:history="1">
              <w:r>
                <w:rPr>
                  <w:color w:val="#410a8c"/>
                  <w:u w:val="single"/>
                </w:rPr>
                <w:t xml:space="preserve">Thibault Goujon-Bethan</w:t>
              </w:r>
            </w:hyperlink>
          </w:p>
          <w:p>
            <w:pPr/>
            <w:r>
              <w:rPr>
                <w:i w:val="1"/>
                <w:iCs w:val="1"/>
              </w:rPr>
              <w:t xml:space="preserve">Juges et avocats, comment appréhender ensemble le « nouveau » procès civil ?</w:t>
            </w:r>
            <w:r>
              <w:rPr/>
              <w:t xml:space="preserve">, CNB, ENM, May 2021, Paris, France</w:t>
            </w:r>
          </w:p>
          <w:p>
            <w:pPr/>
            <w:r>
              <w:rPr/>
              <w:t xml:space="preserve">Communication dans un congrès</w:t>
            </w:r>
          </w:p>
          <w:p>
            <w:pPr/>
            <w:hyperlink r:id="rId102" w:history="1">
              <w:r>
                <w:rPr>
                  <w:color w:val="#410a8c"/>
                  <w:u w:val="single"/>
                </w:rPr>
                <w:t xml:space="preserve">hal-03963078v1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Henri Roland, le fondateur</w:t>
              </w:r>
            </w:hyperlink>
          </w:p>
          <w:p>
            <w:pPr/>
            <w:hyperlink r:id="rId10" w:history="1">
              <w:r>
                <w:rPr>
                  <w:color w:val="#410a8c"/>
                  <w:u w:val="single"/>
                </w:rPr>
                <w:t xml:space="preserve">Thibault Goujon-Bethan</w:t>
              </w:r>
            </w:hyperlink>
            <w:r>
              <w:rPr/>
              <w:t xml:space="preserve">,</w:t>
            </w:r>
            <w:hyperlink r:id="rId104" w:history="1">
              <w:r>
                <w:rPr>
                  <w:color w:val="#410a8c"/>
                  <w:u w:val="single"/>
                </w:rPr>
                <w:t xml:space="preserve">A. Touzain</w:t>
              </w:r>
            </w:hyperlink>
            <w:r>
              <w:rPr/>
              <w:t xml:space="preserve">,</w:t>
            </w:r>
            <w:hyperlink r:id="rId105" w:history="1">
              <w:r>
                <w:rPr>
                  <w:color w:val="#410a8c"/>
                  <w:u w:val="single"/>
                </w:rPr>
                <w:t xml:space="preserve">Serge Guinchard</w:t>
              </w:r>
            </w:hyperlink>
          </w:p>
          <w:p>
            <w:pPr/>
            <w:r>
              <w:rPr>
                <w:i w:val="1"/>
                <w:iCs w:val="1"/>
              </w:rPr>
              <w:t xml:space="preserve">C. Fillon et E. Untermaier-Kerleo (dir.), Grandes figures lyonnaises du droit. 150e anniversaire de la faculté de droit de Lyon</w:t>
            </w:r>
            <w:r>
              <w:rPr/>
              <w:t xml:space="preserve">, LexisNexis, 2025</w:t>
            </w:r>
          </w:p>
          <w:p>
            <w:pPr/>
            <w:r>
              <w:rPr/>
              <w:t xml:space="preserve">Chapitre d'ouvrage</w:t>
            </w:r>
          </w:p>
          <w:p>
            <w:pPr/>
            <w:hyperlink r:id="rId103" w:history="1">
              <w:r>
                <w:rPr>
                  <w:color w:val="#410a8c"/>
                  <w:u w:val="single"/>
                </w:rPr>
                <w:t xml:space="preserve">hal-05196017v1</w:t>
              </w:r>
            </w:hyperlink>
          </w:p>
        </w:tc>
      </w:tr>
      <w:tr>
        <w:trPr/>
        <w:tc>
          <w:tcPr>
            <w:noWrap/>
          </w:tcPr>
          <w:p>
            <w:pPr>
              <w:spacing w:after="200"/>
            </w:pPr>
            <w:hyperlink r:id="rId106" w:history="1">
              <w:r>
                <w:rPr>
                  <w:color w:val="1e198e"/>
                  <w:b w:val="1"/>
                  <w:bCs w:val="1"/>
                  <w:u w:val="single"/>
                </w:rPr>
                <w:t xml:space="preserve">Les enjeux présents et à venir de l’articulation des principes de procédure civile et commerciale avec la logique de compliance</w:t>
              </w:r>
            </w:hyperlink>
          </w:p>
          <w:p>
            <w:pPr/>
            <w:hyperlink r:id="rId10" w:history="1">
              <w:r>
                <w:rPr>
                  <w:color w:val="#410a8c"/>
                  <w:u w:val="single"/>
                </w:rPr>
                <w:t xml:space="preserve">Thibault Goujon-Bethan</w:t>
              </w:r>
            </w:hyperlink>
          </w:p>
          <w:p>
            <w:pPr/>
            <w:r>
              <w:rPr/>
              <w:t xml:space="preserve">Journal of Regulation &amp; Compliance (JoRC); Dalloz. </w:t>
            </w:r>
            <w:r>
              <w:rPr>
                <w:i w:val="1"/>
                <w:iCs w:val="1"/>
              </w:rPr>
              <w:t xml:space="preserve">M.-A. Frison-Roche (dir.), L'Obligation de Compliance</w:t>
            </w:r>
            <w:r>
              <w:rPr/>
              <w:t xml:space="preserve">, 2025, Régulations &amp; Compliance</w:t>
            </w:r>
          </w:p>
          <w:p>
            <w:pPr/>
            <w:r>
              <w:rPr/>
              <w:t xml:space="preserve">Chapitre d'ouvrage</w:t>
            </w:r>
          </w:p>
          <w:p>
            <w:pPr/>
            <w:hyperlink r:id="rId106" w:history="1">
              <w:r>
                <w:rPr>
                  <w:color w:val="#410a8c"/>
                  <w:u w:val="single"/>
                </w:rPr>
                <w:t xml:space="preserve">hal-05331770v1</w:t>
              </w:r>
            </w:hyperlink>
          </w:p>
        </w:tc>
      </w:tr>
      <w:tr>
        <w:trPr/>
        <w:tc>
          <w:tcPr>
            <w:noWrap/>
          </w:tcPr>
          <w:p>
            <w:pPr>
              <w:spacing w:after="200"/>
            </w:pPr>
            <w:hyperlink r:id="rId107" w:history="1">
              <w:r>
                <w:rPr>
                  <w:color w:val="1e198e"/>
                  <w:b w:val="1"/>
                  <w:bCs w:val="1"/>
                  <w:u w:val="single"/>
                </w:rPr>
                <w:t xml:space="preserve">L'impact du développement durable sur la procédure civile</w:t>
              </w:r>
            </w:hyperlink>
          </w:p>
          <w:p>
            <w:pPr/>
            <w:hyperlink r:id="rId10" w:history="1">
              <w:r>
                <w:rPr>
                  <w:color w:val="#410a8c"/>
                  <w:u w:val="single"/>
                </w:rPr>
                <w:t xml:space="preserve">Thibault Goujon-Bethan</w:t>
              </w:r>
            </w:hyperlink>
          </w:p>
          <w:p>
            <w:pPr/>
            <w:r>
              <w:rPr>
                <w:i w:val="1"/>
                <w:iCs w:val="1"/>
              </w:rPr>
              <w:t xml:space="preserve">W. Chaiehloudj, J. Mestre et S. Dupouy (dir.), Durabilité et droit économique</w:t>
            </w:r>
            <w:r>
              <w:rPr/>
              <w:t xml:space="preserve">, LexisNexis, pp.119, 2025</w:t>
            </w:r>
          </w:p>
          <w:p>
            <w:pPr/>
            <w:r>
              <w:rPr/>
              <w:t xml:space="preserve">Chapitre d'ouvrage</w:t>
            </w:r>
          </w:p>
          <w:p>
            <w:pPr/>
            <w:hyperlink r:id="rId107" w:history="1">
              <w:r>
                <w:rPr>
                  <w:color w:val="#410a8c"/>
                  <w:u w:val="single"/>
                </w:rPr>
                <w:t xml:space="preserve">hal-05381004v1</w:t>
              </w:r>
            </w:hyperlink>
          </w:p>
        </w:tc>
      </w:tr>
      <w:tr>
        <w:trPr/>
        <w:tc>
          <w:tcPr>
            <w:noWrap/>
          </w:tcPr>
          <w:p>
            <w:pPr>
              <w:spacing w:after="200"/>
            </w:pPr>
            <w:hyperlink r:id="rId108" w:history="1">
              <w:r>
                <w:rPr>
                  <w:color w:val="1e198e"/>
                  <w:b w:val="1"/>
                  <w:bCs w:val="1"/>
                  <w:u w:val="single"/>
                </w:rPr>
                <w:t xml:space="preserve">Le plan juridique</w:t>
              </w:r>
            </w:hyperlink>
          </w:p>
          <w:p>
            <w:pPr/>
            <w:hyperlink r:id="rId10" w:history="1">
              <w:r>
                <w:rPr>
                  <w:color w:val="#410a8c"/>
                  <w:u w:val="single"/>
                </w:rPr>
                <w:t xml:space="preserve">Thibault Goujon-Bethan</w:t>
              </w:r>
            </w:hyperlink>
            <w:r>
              <w:rPr/>
              <w:t xml:space="preserve">,</w:t>
            </w:r>
            <w:hyperlink r:id="rId47" w:history="1">
              <w:r>
                <w:rPr>
                  <w:color w:val="#410a8c"/>
                  <w:u w:val="single"/>
                </w:rPr>
                <w:t xml:space="preserve">Hania Kassoul</w:t>
              </w:r>
            </w:hyperlink>
          </w:p>
          <w:p>
            <w:pPr/>
            <w:r>
              <w:rPr/>
              <w:t xml:space="preserve">Dalloz. </w:t>
            </w:r>
            <w:r>
              <w:rPr>
                <w:i w:val="1"/>
                <w:iCs w:val="1"/>
              </w:rPr>
              <w:t xml:space="preserve">Liber amicorum. Mélanges en l’honneur de Jean-François Renucci</w:t>
            </w:r>
            <w:r>
              <w:rPr/>
              <w:t xml:space="preserve">, pp.309-327, 2024</w:t>
            </w:r>
          </w:p>
          <w:p>
            <w:pPr/>
            <w:r>
              <w:rPr/>
              <w:t xml:space="preserve">Chapitre d'ouvrage</w:t>
            </w:r>
          </w:p>
          <w:p>
            <w:pPr/>
            <w:hyperlink r:id="rId108" w:history="1">
              <w:r>
                <w:rPr>
                  <w:color w:val="#410a8c"/>
                  <w:u w:val="single"/>
                </w:rPr>
                <w:t xml:space="preserve">hal-04565697v1</w:t>
              </w:r>
            </w:hyperlink>
          </w:p>
        </w:tc>
      </w:tr>
      <w:tr>
        <w:trPr/>
        <w:tc>
          <w:tcPr>
            <w:noWrap/>
          </w:tcPr>
          <w:p>
            <w:pPr>
              <w:spacing w:after="200"/>
            </w:pPr>
            <w:hyperlink r:id="rId109" w:history="1">
              <w:r>
                <w:rPr>
                  <w:color w:val="1e198e"/>
                  <w:b w:val="1"/>
                  <w:bCs w:val="1"/>
                  <w:u w:val="single"/>
                </w:rPr>
                <w:t xml:space="preserve">Le choix du juge : le choix d’un seul ou le choix d’une équipe ?</w:t>
              </w:r>
            </w:hyperlink>
          </w:p>
          <w:p>
            <w:pPr/>
            <w:hyperlink r:id="rId10"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t xml:space="preserve">LexisNexis. </w:t>
            </w:r>
            <w:r>
              <w:rPr>
                <w:i w:val="1"/>
                <w:iCs w:val="1"/>
              </w:rPr>
              <w:t xml:space="preserve">H. Kassoul (dir.), Le choix des juges</w:t>
            </w:r>
            <w:r>
              <w:rPr/>
              <w:t xml:space="preserve">, pp.199-223, 2024</w:t>
            </w:r>
          </w:p>
          <w:p>
            <w:pPr/>
            <w:r>
              <w:rPr/>
              <w:t xml:space="preserve">Chapitre d'ouvrage</w:t>
            </w:r>
          </w:p>
          <w:p>
            <w:pPr/>
            <w:hyperlink r:id="rId109" w:history="1">
              <w:r>
                <w:rPr>
                  <w:color w:val="#410a8c"/>
                  <w:u w:val="single"/>
                </w:rPr>
                <w:t xml:space="preserve">hal-04748878v1</w:t>
              </w:r>
            </w:hyperlink>
          </w:p>
        </w:tc>
      </w:tr>
      <w:tr>
        <w:trPr/>
        <w:tc>
          <w:tcPr>
            <w:noWrap/>
          </w:tcPr>
          <w:p>
            <w:pPr>
              <w:spacing w:after="200"/>
            </w:pPr>
            <w:hyperlink r:id="rId110" w:history="1">
              <w:r>
                <w:rPr>
                  <w:color w:val="1e198e"/>
                  <w:b w:val="1"/>
                  <w:bCs w:val="1"/>
                  <w:u w:val="single"/>
                </w:rPr>
                <w:t xml:space="preserve">Le fabuleux destin de l'excès de pouvoir</w:t>
              </w:r>
            </w:hyperlink>
          </w:p>
          <w:p>
            <w:pPr/>
            <w:hyperlink r:id="rId10" w:history="1">
              <w:r>
                <w:rPr>
                  <w:color w:val="#410a8c"/>
                  <w:u w:val="single"/>
                </w:rPr>
                <w:t xml:space="preserve">Thibault Goujon-Bethan</w:t>
              </w:r>
            </w:hyperlink>
          </w:p>
          <w:p>
            <w:pPr/>
            <w:r>
              <w:rPr/>
              <w:t xml:space="preserve">Dalloz; Lextenso. </w:t>
            </w:r>
            <w:r>
              <w:rPr>
                <w:i w:val="1"/>
                <w:iCs w:val="1"/>
              </w:rPr>
              <w:t xml:space="preserve">Mélanges en l'honneur de Natalie Fricero</w:t>
            </w:r>
            <w:r>
              <w:rPr/>
              <w:t xml:space="preserve">, pp.307-334, 2024</w:t>
            </w:r>
          </w:p>
          <w:p>
            <w:pPr/>
            <w:r>
              <w:rPr/>
              <w:t xml:space="preserve">Chapitre d'ouvrage</w:t>
            </w:r>
          </w:p>
          <w:p>
            <w:pPr/>
            <w:hyperlink r:id="rId110" w:history="1">
              <w:r>
                <w:rPr>
                  <w:color w:val="#410a8c"/>
                  <w:u w:val="single"/>
                </w:rPr>
                <w:t xml:space="preserve">hal-04712556v1</w:t>
              </w:r>
            </w:hyperlink>
          </w:p>
        </w:tc>
      </w:tr>
      <w:tr>
        <w:trPr/>
        <w:tc>
          <w:tcPr>
            <w:noWrap/>
          </w:tcPr>
          <w:p>
            <w:pPr>
              <w:spacing w:after="200"/>
            </w:pPr>
            <w:hyperlink r:id="rId111" w:history="1">
              <w:r>
                <w:rPr>
                  <w:color w:val="1e198e"/>
                  <w:b w:val="1"/>
                  <w:bCs w:val="1"/>
                  <w:u w:val="single"/>
                </w:rPr>
                <w:t xml:space="preserve">L'office rénové du juge civil dans l'obtention des preuves</w:t>
              </w:r>
            </w:hyperlink>
          </w:p>
          <w:p>
            <w:pPr/>
            <w:hyperlink r:id="rId10" w:history="1">
              <w:r>
                <w:rPr>
                  <w:color w:val="#410a8c"/>
                  <w:u w:val="single"/>
                </w:rPr>
                <w:t xml:space="preserve">Thibault Goujon-Bethan</w:t>
              </w:r>
            </w:hyperlink>
          </w:p>
          <w:p>
            <w:pPr/>
            <w:r>
              <w:rPr/>
              <w:t xml:space="preserve">IRJS. </w:t>
            </w:r>
            <w:r>
              <w:rPr>
                <w:i w:val="1"/>
                <w:iCs w:val="1"/>
              </w:rPr>
              <w:t xml:space="preserve">C. Chainais, X. Lagarde et B. Pireyre (dir.), Le juge civil, un juge d'instruction ?</w:t>
            </w:r>
            <w:r>
              <w:rPr/>
              <w:t xml:space="preserve">, pp.55-84, 2023</w:t>
            </w:r>
          </w:p>
          <w:p>
            <w:pPr/>
            <w:r>
              <w:rPr/>
              <w:t xml:space="preserve">Chapitre d'ouvrage</w:t>
            </w:r>
          </w:p>
          <w:p>
            <w:pPr/>
            <w:hyperlink r:id="rId111" w:history="1">
              <w:r>
                <w:rPr>
                  <w:color w:val="#410a8c"/>
                  <w:u w:val="single"/>
                </w:rPr>
                <w:t xml:space="preserve">hal-04748882v1</w:t>
              </w:r>
            </w:hyperlink>
          </w:p>
        </w:tc>
      </w:tr>
      <w:tr>
        <w:trPr/>
        <w:tc>
          <w:tcPr>
            <w:noWrap/>
          </w:tcPr>
          <w:p>
            <w:pPr>
              <w:spacing w:after="200"/>
            </w:pPr>
            <w:hyperlink r:id="rId112" w:history="1">
              <w:r>
                <w:rPr>
                  <w:color w:val="1e198e"/>
                  <w:b w:val="1"/>
                  <w:bCs w:val="1"/>
                  <w:u w:val="single"/>
                </w:rPr>
                <w:t xml:space="preserve">L’autorité de chose jugée en droit des entreprises en difficulté</w:t>
              </w:r>
            </w:hyperlink>
          </w:p>
          <w:p>
            <w:pPr/>
            <w:hyperlink r:id="rId10" w:history="1">
              <w:r>
                <w:rPr>
                  <w:color w:val="#410a8c"/>
                  <w:u w:val="single"/>
                </w:rPr>
                <w:t xml:space="preserve">Thibault Goujon-Bethan</w:t>
              </w:r>
            </w:hyperlink>
          </w:p>
          <w:p>
            <w:pPr/>
            <w:r>
              <w:rPr/>
              <w:t xml:space="preserve">Dalloz. </w:t>
            </w:r>
            <w:r>
              <w:rPr>
                <w:i w:val="1"/>
                <w:iCs w:val="1"/>
              </w:rPr>
              <w:t xml:space="preserve">Les grands concepts du droit des entreprises en difficulté (dir. P.-M. Le Corre)</w:t>
            </w:r>
            <w:r>
              <w:rPr/>
              <w:t xml:space="preserve">, 2019, Thèmes et commentaires, 978-2-247-18625-9</w:t>
            </w:r>
          </w:p>
          <w:p>
            <w:pPr/>
            <w:r>
              <w:rPr/>
              <w:t xml:space="preserve">Chapitre d'ouvrage</w:t>
            </w:r>
          </w:p>
          <w:p>
            <w:pPr/>
            <w:hyperlink r:id="rId112" w:history="1">
              <w:r>
                <w:rPr>
                  <w:color w:val="#410a8c"/>
                  <w:u w:val="single"/>
                </w:rPr>
                <w:t xml:space="preserve">hal-03962839v1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 droit des contrats à l'épreuve de l'animal</w:t>
              </w:r>
            </w:hyperlink>
          </w:p>
          <w:p>
            <w:pPr/>
            <w:hyperlink r:id="rId10" w:history="1">
              <w:r>
                <w:rPr>
                  <w:color w:val="#410a8c"/>
                  <w:u w:val="single"/>
                </w:rPr>
                <w:t xml:space="preserve">Thibault Goujon-Bethan</w:t>
              </w:r>
            </w:hyperlink>
            <w:r>
              <w:rPr/>
              <w:t xml:space="preserve">,</w:t>
            </w:r>
            <w:hyperlink r:id="rId47" w:history="1">
              <w:r>
                <w:rPr>
                  <w:color w:val="#410a8c"/>
                  <w:u w:val="single"/>
                </w:rPr>
                <w:t xml:space="preserve">Hania Kassoul</w:t>
              </w:r>
            </w:hyperlink>
          </w:p>
          <w:p>
            <w:pPr/>
            <w:r>
              <w:rPr>
                <w:i w:val="1"/>
                <w:iCs w:val="1"/>
              </w:rPr>
              <w:t xml:space="preserve">Le droit des contrats à l'épreuve de l'animal</w:t>
            </w:r>
            <w:r>
              <w:rPr/>
              <w:t xml:space="preserve">, Jun 2024, Lyon, France. </w:t>
            </w:r>
            <w:r>
              <w:rPr>
                <w:i w:val="1"/>
                <w:iCs w:val="1"/>
              </w:rPr>
              <w:t xml:space="preserve">Revue de droit rural</w:t>
            </w:r>
            <w:r>
              <w:rPr/>
              <w:t xml:space="preserve">, 1, pp.1, 2025</w:t>
            </w:r>
          </w:p>
          <w:p>
            <w:pPr/>
            <w:r>
              <w:rPr/>
              <w:t xml:space="preserve">Proceedings/Recueil des communications</w:t>
            </w:r>
          </w:p>
          <w:p>
            <w:pPr/>
            <w:hyperlink r:id="rId113" w:history="1">
              <w:r>
                <w:rPr>
                  <w:color w:val="#410a8c"/>
                  <w:u w:val="single"/>
                </w:rPr>
                <w:t xml:space="preserve">hal-04967793v1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Les Institutions judiciaires</w:t>
              </w:r>
            </w:hyperlink>
          </w:p>
          <w:p>
            <w:pPr/>
            <w:hyperlink r:id="rId10"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t xml:space="preserve">Lextenso. 13e éd., 2024, Mémentos</w:t>
            </w:r>
          </w:p>
          <w:p>
            <w:pPr/>
            <w:r>
              <w:rPr/>
              <w:t xml:space="preserve">Ouvrages</w:t>
            </w:r>
          </w:p>
          <w:p>
            <w:pPr/>
            <w:hyperlink r:id="rId114" w:history="1">
              <w:r>
                <w:rPr>
                  <w:color w:val="#410a8c"/>
                  <w:u w:val="single"/>
                </w:rPr>
                <w:t xml:space="preserve">hal-04967758v1</w:t>
              </w:r>
            </w:hyperlink>
          </w:p>
        </w:tc>
      </w:tr>
      <w:tr>
        <w:trPr/>
        <w:tc>
          <w:tcPr>
            <w:noWrap/>
          </w:tcPr>
          <w:p>
            <w:pPr>
              <w:spacing w:after="200"/>
            </w:pPr>
            <w:hyperlink r:id="rId115" w:history="1">
              <w:r>
                <w:rPr>
                  <w:color w:val="1e198e"/>
                  <w:b w:val="1"/>
                  <w:bCs w:val="1"/>
                  <w:u w:val="single"/>
                </w:rPr>
                <w:t xml:space="preserve">Procédure civile sans frontières. Mélanges en l'honneur de Natalie Fricero</w:t>
              </w:r>
            </w:hyperlink>
          </w:p>
          <w:p>
            <w:pPr/>
            <w:hyperlink r:id="rId10" w:history="1">
              <w:r>
                <w:rPr>
                  <w:color w:val="#410a8c"/>
                  <w:u w:val="single"/>
                </w:rPr>
                <w:t xml:space="preserve">Thibault Goujon-Bethan</w:t>
              </w:r>
            </w:hyperlink>
            <w:r>
              <w:rPr/>
              <w:t xml:space="preserve">,</w:t>
            </w:r>
            <w:hyperlink r:id="rId116" w:history="1">
              <w:r>
                <w:rPr>
                  <w:color w:val="#410a8c"/>
                  <w:u w:val="single"/>
                </w:rPr>
                <w:t xml:space="preserve">Marie-Cécile Lasserre</w:t>
              </w:r>
            </w:hyperlink>
          </w:p>
          <w:p>
            <w:pPr/>
            <w:r>
              <w:rPr/>
              <w:t xml:space="preserve">Dalloz; Lextenso. 2024</w:t>
            </w:r>
          </w:p>
          <w:p>
            <w:pPr/>
            <w:r>
              <w:rPr/>
              <w:t xml:space="preserve">Ouvrages</w:t>
            </w:r>
            <w:r>
              <w:rPr/>
              <w:t xml:space="preserve"> (ouvrage de synthèse)</w:t>
            </w:r>
          </w:p>
          <w:p>
            <w:pPr/>
            <w:hyperlink r:id="rId115" w:history="1">
              <w:r>
                <w:rPr>
                  <w:color w:val="#410a8c"/>
                  <w:u w:val="single"/>
                </w:rPr>
                <w:t xml:space="preserve">hal-04967817v1</w:t>
              </w:r>
            </w:hyperlink>
          </w:p>
        </w:tc>
      </w:tr>
      <w:tr>
        <w:trPr/>
        <w:tc>
          <w:tcPr>
            <w:noWrap/>
          </w:tcPr>
          <w:p>
            <w:pPr>
              <w:spacing w:after="200"/>
            </w:pPr>
            <w:hyperlink r:id="rId117" w:history="1">
              <w:r>
                <w:rPr>
                  <w:color w:val="1e198e"/>
                  <w:b w:val="1"/>
                  <w:bCs w:val="1"/>
                  <w:u w:val="single"/>
                </w:rPr>
                <w:t xml:space="preserve">Les Institutions judiciaires</w:t>
              </w:r>
            </w:hyperlink>
          </w:p>
          <w:p>
            <w:pPr/>
            <w:hyperlink r:id="rId10"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t xml:space="preserve">Gualino. 12e éd., 2023, Mémentos</w:t>
            </w:r>
          </w:p>
          <w:p>
            <w:pPr/>
            <w:r>
              <w:rPr/>
              <w:t xml:space="preserve">Ouvrages</w:t>
            </w:r>
          </w:p>
          <w:p>
            <w:pPr/>
            <w:hyperlink r:id="rId117" w:history="1">
              <w:r>
                <w:rPr>
                  <w:color w:val="#410a8c"/>
                  <w:u w:val="single"/>
                </w:rPr>
                <w:t xml:space="preserve">hal-03963192v1</w:t>
              </w:r>
            </w:hyperlink>
          </w:p>
        </w:tc>
      </w:tr>
      <w:tr>
        <w:trPr/>
        <w:tc>
          <w:tcPr>
            <w:noWrap/>
          </w:tcPr>
          <w:p>
            <w:pPr>
              <w:spacing w:after="200"/>
            </w:pPr>
            <w:hyperlink r:id="rId118" w:history="1">
              <w:r>
                <w:rPr>
                  <w:color w:val="1e198e"/>
                  <w:b w:val="1"/>
                  <w:bCs w:val="1"/>
                  <w:u w:val="single"/>
                </w:rPr>
                <w:t xml:space="preserve">Droit des obligations</w:t>
              </w:r>
            </w:hyperlink>
          </w:p>
          <w:p>
            <w:pPr/>
            <w:hyperlink r:id="rId119" w:history="1">
              <w:r>
                <w:rPr>
                  <w:color w:val="#410a8c"/>
                  <w:u w:val="single"/>
                </w:rPr>
                <w:t xml:space="preserve">Diane Boustani-Aufan</w:t>
              </w:r>
            </w:hyperlink>
            <w:r>
              <w:rPr/>
              <w:t xml:space="preserve">,</w:t>
            </w:r>
            <w:hyperlink r:id="rId10" w:history="1">
              <w:r>
                <w:rPr>
                  <w:color w:val="#410a8c"/>
                  <w:u w:val="single"/>
                </w:rPr>
                <w:t xml:space="preserve">Thibault Goujon-Bethan</w:t>
              </w:r>
            </w:hyperlink>
            <w:r>
              <w:rPr/>
              <w:t xml:space="preserve">,</w:t>
            </w:r>
            <w:hyperlink r:id="rId120" w:history="1">
              <w:r>
                <w:rPr>
                  <w:color w:val="#410a8c"/>
                  <w:u w:val="single"/>
                </w:rPr>
                <w:t xml:space="preserve">Benjamin Ferrari</w:t>
              </w:r>
            </w:hyperlink>
            <w:r>
              <w:rPr/>
              <w:t xml:space="preserve">,</w:t>
            </w:r>
            <w:hyperlink r:id="rId121" w:history="1">
              <w:r>
                <w:rPr>
                  <w:color w:val="#410a8c"/>
                  <w:u w:val="single"/>
                </w:rPr>
                <w:t xml:space="preserve">Anne- Sophie Siew-Guillemin</w:t>
              </w:r>
            </w:hyperlink>
          </w:p>
          <w:p>
            <w:pPr/>
            <w:r>
              <w:rPr/>
              <w:t xml:space="preserve">Gualino - Lextenso. Gualino - Lextenso, 2023, 978-2-297-22113-9</w:t>
            </w:r>
          </w:p>
          <w:p>
            <w:pPr/>
            <w:r>
              <w:rPr/>
              <w:t xml:space="preserve">Ouvrages</w:t>
            </w:r>
          </w:p>
          <w:p>
            <w:pPr/>
            <w:hyperlink r:id="rId118" w:history="1">
              <w:r>
                <w:rPr>
                  <w:color w:val="#410a8c"/>
                  <w:u w:val="single"/>
                </w:rPr>
                <w:t xml:space="preserve">hal-04227132v1</w:t>
              </w:r>
            </w:hyperlink>
          </w:p>
        </w:tc>
      </w:tr>
      <w:tr>
        <w:trPr/>
        <w:tc>
          <w:tcPr>
            <w:noWrap/>
          </w:tcPr>
          <w:p>
            <w:pPr>
              <w:spacing w:after="200"/>
            </w:pPr>
            <w:hyperlink r:id="rId122" w:history="1">
              <w:r>
                <w:rPr>
                  <w:color w:val="1e198e"/>
                  <w:b w:val="1"/>
                  <w:bCs w:val="1"/>
                  <w:u w:val="single"/>
                </w:rPr>
                <w:t xml:space="preserve">Procédure civile</w:t>
              </w:r>
            </w:hyperlink>
          </w:p>
          <w:p>
            <w:pPr/>
            <w:hyperlink r:id="rId95" w:history="1">
              <w:r>
                <w:rPr>
                  <w:color w:val="#410a8c"/>
                  <w:u w:val="single"/>
                </w:rPr>
                <w:t xml:space="preserve">Natalie Fricero</w:t>
              </w:r>
            </w:hyperlink>
            <w:r>
              <w:rPr/>
              <w:t xml:space="preserve">,</w:t>
            </w:r>
            <w:hyperlink r:id="rId10" w:history="1">
              <w:r>
                <w:rPr>
                  <w:color w:val="#410a8c"/>
                  <w:u w:val="single"/>
                </w:rPr>
                <w:t xml:space="preserve">Thibault Goujon-Bethan</w:t>
              </w:r>
            </w:hyperlink>
            <w:r>
              <w:rPr/>
              <w:t xml:space="preserve">,</w:t>
            </w:r>
            <w:hyperlink r:id="rId123" w:history="1">
              <w:r>
                <w:rPr>
                  <w:color w:val="#410a8c"/>
                  <w:u w:val="single"/>
                </w:rPr>
                <w:t xml:space="preserve">Anaïs Danet</w:t>
              </w:r>
            </w:hyperlink>
          </w:p>
          <w:p>
            <w:pPr/>
            <w:r>
              <w:rPr/>
              <w:t xml:space="preserve">Lextenso. , 6e éd., 2023, 9782275045290</w:t>
            </w:r>
          </w:p>
          <w:p>
            <w:pPr/>
            <w:r>
              <w:rPr/>
              <w:t xml:space="preserve">Ouvrages</w:t>
            </w:r>
            <w:r>
              <w:rPr/>
              <w:t xml:space="preserve"> (manuel)</w:t>
            </w:r>
          </w:p>
          <w:p>
            <w:pPr/>
            <w:hyperlink r:id="rId122" w:history="1">
              <w:r>
                <w:rPr>
                  <w:color w:val="#410a8c"/>
                  <w:u w:val="single"/>
                </w:rPr>
                <w:t xml:space="preserve">hal-04362805v1</w:t>
              </w:r>
            </w:hyperlink>
          </w:p>
        </w:tc>
      </w:tr>
      <w:tr>
        <w:trPr/>
        <w:tc>
          <w:tcPr>
            <w:noWrap/>
          </w:tcPr>
          <w:p>
            <w:pPr>
              <w:spacing w:after="200"/>
            </w:pPr>
            <w:hyperlink r:id="rId124" w:history="1">
              <w:r>
                <w:rPr>
                  <w:color w:val="1e198e"/>
                  <w:b w:val="1"/>
                  <w:bCs w:val="1"/>
                  <w:u w:val="single"/>
                </w:rPr>
                <w:t xml:space="preserve">L’Essentiel des Institutions judiciaires</w:t>
              </w:r>
            </w:hyperlink>
          </w:p>
          <w:p>
            <w:pPr/>
            <w:hyperlink r:id="rId10" w:history="1">
              <w:r>
                <w:rPr>
                  <w:color w:val="#410a8c"/>
                  <w:u w:val="single"/>
                </w:rPr>
                <w:t xml:space="preserve">Thibault Goujon-Bethan</w:t>
              </w:r>
            </w:hyperlink>
            <w:r>
              <w:rPr/>
              <w:t xml:space="preserve">,</w:t>
            </w:r>
            <w:hyperlink r:id="rId95" w:history="1">
              <w:r>
                <w:rPr>
                  <w:color w:val="#410a8c"/>
                  <w:u w:val="single"/>
                </w:rPr>
                <w:t xml:space="preserve">Natalie Fricero</w:t>
              </w:r>
            </w:hyperlink>
          </w:p>
          <w:p>
            <w:pPr/>
            <w:r>
              <w:rPr/>
              <w:t xml:space="preserve">Lextenso. Gualino, 2022, 978-2-297-13414-9</w:t>
            </w:r>
          </w:p>
          <w:p>
            <w:pPr/>
            <w:r>
              <w:rPr/>
              <w:t xml:space="preserve">Ouvrages</w:t>
            </w:r>
          </w:p>
          <w:p>
            <w:pPr/>
            <w:hyperlink r:id="rId124" w:history="1">
              <w:r>
                <w:rPr>
                  <w:color w:val="#410a8c"/>
                  <w:u w:val="single"/>
                </w:rPr>
                <w:t xml:space="preserve">hal-03962828v1</w:t>
              </w:r>
            </w:hyperlink>
          </w:p>
        </w:tc>
      </w:tr>
      <w:tr>
        <w:trPr/>
        <w:tc>
          <w:tcPr>
            <w:noWrap/>
          </w:tcPr>
          <w:p>
            <w:pPr>
              <w:spacing w:after="200"/>
            </w:pPr>
            <w:hyperlink r:id="rId125" w:history="1">
              <w:r>
                <w:rPr>
                  <w:color w:val="1e198e"/>
                  <w:b w:val="1"/>
                  <w:bCs w:val="1"/>
                  <w:u w:val="single"/>
                </w:rPr>
                <w:t xml:space="preserve">Droit des obligations - L2</w:t>
              </w:r>
            </w:hyperlink>
          </w:p>
          <w:p>
            <w:pPr/>
            <w:hyperlink r:id="rId119" w:history="1">
              <w:r>
                <w:rPr>
                  <w:color w:val="#410a8c"/>
                  <w:u w:val="single"/>
                </w:rPr>
                <w:t xml:space="preserve">Diane Boustani-Aufan</w:t>
              </w:r>
            </w:hyperlink>
            <w:r>
              <w:rPr/>
              <w:t xml:space="preserve">,</w:t>
            </w:r>
            <w:hyperlink r:id="rId10" w:history="1">
              <w:r>
                <w:rPr>
                  <w:color w:val="#410a8c"/>
                  <w:u w:val="single"/>
                </w:rPr>
                <w:t xml:space="preserve">Thibault Goujon-Bethan</w:t>
              </w:r>
            </w:hyperlink>
            <w:r>
              <w:rPr/>
              <w:t xml:space="preserve">,</w:t>
            </w:r>
            <w:hyperlink r:id="rId120" w:history="1">
              <w:r>
                <w:rPr>
                  <w:color w:val="#410a8c"/>
                  <w:u w:val="single"/>
                </w:rPr>
                <w:t xml:space="preserve">Benjamin Ferrari</w:t>
              </w:r>
            </w:hyperlink>
            <w:r>
              <w:rPr/>
              <w:t xml:space="preserve">,</w:t>
            </w:r>
            <w:hyperlink r:id="rId121" w:history="1">
              <w:r>
                <w:rPr>
                  <w:color w:val="#410a8c"/>
                  <w:u w:val="single"/>
                </w:rPr>
                <w:t xml:space="preserve">Anne- Sophie Siew-Guillemin</w:t>
              </w:r>
            </w:hyperlink>
          </w:p>
          <w:p>
            <w:pPr/>
            <w:r>
              <w:rPr/>
              <w:t xml:space="preserve">Gualino, 192 p., 2021, Annales corrigées et commentées, 978-2-297-13592-4</w:t>
            </w:r>
          </w:p>
          <w:p>
            <w:pPr/>
            <w:r>
              <w:rPr/>
              <w:t xml:space="preserve">Ouvrages</w:t>
            </w:r>
          </w:p>
          <w:p>
            <w:pPr/>
            <w:hyperlink r:id="rId125" w:history="1">
              <w:r>
                <w:rPr>
                  <w:color w:val="#410a8c"/>
                  <w:u w:val="single"/>
                </w:rPr>
                <w:t xml:space="preserve">hal-03701610v1</w:t>
              </w:r>
            </w:hyperlink>
          </w:p>
        </w:tc>
      </w:tr>
      <w:tr>
        <w:trPr/>
        <w:tc>
          <w:tcPr>
            <w:noWrap/>
          </w:tcPr>
          <w:p>
            <w:pPr>
              <w:spacing w:after="200"/>
            </w:pPr>
            <w:hyperlink r:id="rId126" w:history="1">
              <w:r>
                <w:rPr>
                  <w:color w:val="1e198e"/>
                  <w:b w:val="1"/>
                  <w:bCs w:val="1"/>
                  <w:u w:val="single"/>
                </w:rPr>
                <w:t xml:space="preserve">L'homologation par le juge. Essai sur une fonction juridictionnelle</w:t>
              </w:r>
            </w:hyperlink>
          </w:p>
          <w:p>
            <w:pPr/>
            <w:hyperlink r:id="rId10" w:history="1">
              <w:r>
                <w:rPr>
                  <w:color w:val="#410a8c"/>
                  <w:u w:val="single"/>
                </w:rPr>
                <w:t xml:space="preserve">Thibault Goujon-Bethan</w:t>
              </w:r>
            </w:hyperlink>
          </w:p>
          <w:p>
            <w:pPr/>
            <w:r>
              <w:rPr/>
              <w:t xml:space="preserve">Lextenso. 2021, Bibliothèque de droit privé, 227508844X</w:t>
            </w:r>
          </w:p>
          <w:p>
            <w:pPr/>
            <w:r>
              <w:rPr/>
              <w:t xml:space="preserve">Ouvrages</w:t>
            </w:r>
          </w:p>
          <w:p>
            <w:pPr/>
            <w:hyperlink r:id="rId126" w:history="1">
              <w:r>
                <w:rPr>
                  <w:color w:val="#410a8c"/>
                  <w:u w:val="single"/>
                </w:rPr>
                <w:t xml:space="preserve">hal-03959588v1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Lexique des termes juridiques (entrées de procédure civile)</w:t>
              </w:r>
            </w:hyperlink>
          </w:p>
          <w:p>
            <w:pPr/>
            <w:hyperlink r:id="rId10" w:history="1">
              <w:r>
                <w:rPr>
                  <w:color w:val="#410a8c"/>
                  <w:u w:val="single"/>
                </w:rPr>
                <w:t xml:space="preserve">Thibault Goujon-Bethan</w:t>
              </w:r>
            </w:hyperlink>
          </w:p>
          <w:p>
            <w:pPr/>
            <w:r>
              <w:rPr>
                <w:i w:val="1"/>
                <w:iCs w:val="1"/>
              </w:rPr>
              <w:t xml:space="preserve">S. Guinchard et Th. Debard (dir.), Lexique des termes juridiques</w:t>
            </w:r>
            <w:r>
              <w:rPr/>
              <w:t xml:space="preserve">, 2024</w:t>
            </w:r>
          </w:p>
          <w:p>
            <w:pPr/>
            <w:r>
              <w:rPr/>
              <w:t xml:space="preserve">Notice d’encyclopédie ou de dictionnaire</w:t>
            </w:r>
          </w:p>
          <w:p>
            <w:pPr/>
            <w:hyperlink r:id="rId127" w:history="1">
              <w:r>
                <w:rPr>
                  <w:color w:val="#410a8c"/>
                  <w:u w:val="single"/>
                </w:rPr>
                <w:t xml:space="preserve">hal-04967766v1</w:t>
              </w:r>
            </w:hyperlink>
          </w:p>
        </w:tc>
      </w:tr>
      <w:tr>
        <w:trPr/>
        <w:tc>
          <w:tcPr>
            <w:noWrap/>
          </w:tcPr>
          <w:p>
            <w:pPr>
              <w:spacing w:after="200"/>
            </w:pPr>
            <w:hyperlink r:id="rId128" w:history="1">
              <w:r>
                <w:rPr>
                  <w:color w:val="1e198e"/>
                  <w:b w:val="1"/>
                  <w:bCs w:val="1"/>
                  <w:u w:val="single"/>
                </w:rPr>
                <w:t xml:space="preserve">Gracieux</w:t>
              </w:r>
            </w:hyperlink>
          </w:p>
          <w:p>
            <w:pPr/>
            <w:hyperlink r:id="rId10" w:history="1">
              <w:r>
                <w:rPr>
                  <w:color w:val="#410a8c"/>
                  <w:u w:val="single"/>
                </w:rPr>
                <w:t xml:space="preserve">Thibault Goujon-Bethan</w:t>
              </w:r>
            </w:hyperlink>
          </w:p>
          <w:p>
            <w:pPr/>
            <w:r>
              <w:rPr>
                <w:i w:val="1"/>
                <w:iCs w:val="1"/>
              </w:rPr>
              <w:t xml:space="preserve">V. Egéa (dir.), Dictionnaire des modes alternatifs de résolution des conflits</w:t>
            </w:r>
            <w:r>
              <w:rPr/>
              <w:t xml:space="preserve">, 2024</w:t>
            </w:r>
          </w:p>
          <w:p>
            <w:pPr/>
            <w:r>
              <w:rPr/>
              <w:t xml:space="preserve">Notice d’encyclopédie ou de dictionnaire</w:t>
            </w:r>
          </w:p>
          <w:p>
            <w:pPr/>
            <w:hyperlink r:id="rId128" w:history="1">
              <w:r>
                <w:rPr>
                  <w:color w:val="#410a8c"/>
                  <w:u w:val="single"/>
                </w:rPr>
                <w:t xml:space="preserve">hal-04748897v1</w:t>
              </w:r>
            </w:hyperlink>
          </w:p>
        </w:tc>
      </w:tr>
      <w:tr>
        <w:trPr/>
        <w:tc>
          <w:tcPr>
            <w:noWrap/>
          </w:tcPr>
          <w:p>
            <w:pPr>
              <w:spacing w:after="200"/>
            </w:pPr>
            <w:hyperlink r:id="rId129" w:history="1">
              <w:r>
                <w:rPr>
                  <w:color w:val="1e198e"/>
                  <w:b w:val="1"/>
                  <w:bCs w:val="1"/>
                  <w:u w:val="single"/>
                </w:rPr>
                <w:t xml:space="preserve">Modes alternatifs de règlement des différends</w:t>
              </w:r>
            </w:hyperlink>
          </w:p>
          <w:p>
            <w:pPr/>
            <w:hyperlink r:id="rId10" w:history="1">
              <w:r>
                <w:rPr>
                  <w:color w:val="#410a8c"/>
                  <w:u w:val="single"/>
                </w:rPr>
                <w:t xml:space="preserve">Thibault Goujon-Bethan</w:t>
              </w:r>
            </w:hyperlink>
          </w:p>
          <w:p>
            <w:pPr/>
            <w:r>
              <w:rPr>
                <w:i w:val="1"/>
                <w:iCs w:val="1"/>
              </w:rPr>
              <w:t xml:space="preserve">Dictionnaire critique du droit de l’éducation (dir. P. Bertoni et R. Matta-Duvigneau)</w:t>
            </w:r>
            <w:r>
              <w:rPr/>
              <w:t xml:space="preserve">, 2021</w:t>
            </w:r>
          </w:p>
          <w:p>
            <w:pPr/>
            <w:r>
              <w:rPr/>
              <w:t xml:space="preserve">Notice d’encyclopédie ou de dictionnaire</w:t>
            </w:r>
          </w:p>
          <w:p>
            <w:pPr/>
            <w:hyperlink r:id="rId129" w:history="1">
              <w:r>
                <w:rPr>
                  <w:color w:val="#410a8c"/>
                  <w:u w:val="single"/>
                </w:rPr>
                <w:t xml:space="preserve">hal-03941977v1</w:t>
              </w:r>
            </w:hyperlink>
          </w:p>
        </w:tc>
      </w:tr>
      <w:tr>
        <w:trPr/>
        <w:tc>
          <w:tcPr>
            <w:noWrap/>
          </w:tcPr>
          <w:p>
            <w:pPr>
              <w:spacing w:after="200"/>
            </w:pPr>
            <w:hyperlink r:id="rId130" w:history="1">
              <w:r>
                <w:rPr>
                  <w:color w:val="1e198e"/>
                  <w:b w:val="1"/>
                  <w:bCs w:val="1"/>
                  <w:u w:val="single"/>
                </w:rPr>
                <w:t xml:space="preserve">Médiateur de l’éducation nationale et de l’enseignement supérieur</w:t>
              </w:r>
            </w:hyperlink>
          </w:p>
          <w:p>
            <w:pPr/>
            <w:hyperlink r:id="rId10" w:history="1">
              <w:r>
                <w:rPr>
                  <w:color w:val="#410a8c"/>
                  <w:u w:val="single"/>
                </w:rPr>
                <w:t xml:space="preserve">Thibault Goujon-Bethan</w:t>
              </w:r>
            </w:hyperlink>
          </w:p>
          <w:p>
            <w:pPr/>
            <w:r>
              <w:rPr>
                <w:i w:val="1"/>
                <w:iCs w:val="1"/>
              </w:rPr>
              <w:t xml:space="preserve">Dictionnaire critique du droit de l’éducation (dir. P. Bertoni et R. Matta-Duvigneau)</w:t>
            </w:r>
            <w:r>
              <w:rPr/>
              <w:t xml:space="preserve">, 2021</w:t>
            </w:r>
          </w:p>
          <w:p>
            <w:pPr/>
            <w:r>
              <w:rPr/>
              <w:t xml:space="preserve">Notice d’encyclopédie ou de dictionnaire</w:t>
            </w:r>
          </w:p>
          <w:p>
            <w:pPr/>
            <w:hyperlink r:id="rId130" w:history="1">
              <w:r>
                <w:rPr>
                  <w:color w:val="#410a8c"/>
                  <w:u w:val="single"/>
                </w:rPr>
                <w:t xml:space="preserve">hal-03959564v1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40657v1" TargetMode="External"/><Relationship Id="rId9" Type="http://schemas.openxmlformats.org/officeDocument/2006/relationships/hyperlink" Target="https://hal.science/search/index/?q=*&amp;authFullName_s=Thibaut Duchesne" TargetMode="External"/><Relationship Id="rId10" Type="http://schemas.openxmlformats.org/officeDocument/2006/relationships/hyperlink" Target="https://hal.science/search/index/?q=*&amp;authFullName_s=Thibault Goujon-Bethan" TargetMode="External"/><Relationship Id="rId11" Type="http://schemas.openxmlformats.org/officeDocument/2006/relationships/hyperlink" Target="https://hal.science/hal-05196026v1" TargetMode="External"/><Relationship Id="rId12" Type="http://schemas.openxmlformats.org/officeDocument/2006/relationships/hyperlink" Target="https://hal.science/hal-04967779v1" TargetMode="External"/><Relationship Id="rId13" Type="http://schemas.openxmlformats.org/officeDocument/2006/relationships/hyperlink" Target="https://hal.science/hal-05196000v1" TargetMode="External"/><Relationship Id="rId14" Type="http://schemas.openxmlformats.org/officeDocument/2006/relationships/hyperlink" Target="https://hal.science/hal-05196002v1" TargetMode="External"/><Relationship Id="rId15" Type="http://schemas.openxmlformats.org/officeDocument/2006/relationships/hyperlink" Target="https://hal.science/hal-05196007v1" TargetMode="External"/><Relationship Id="rId16" Type="http://schemas.openxmlformats.org/officeDocument/2006/relationships/hyperlink" Target="https://hal.science/hal-04421682v1" TargetMode="External"/><Relationship Id="rId17" Type="http://schemas.openxmlformats.org/officeDocument/2006/relationships/hyperlink" Target="https://hal.science/hal-04967781v1" TargetMode="External"/><Relationship Id="rId18" Type="http://schemas.openxmlformats.org/officeDocument/2006/relationships/hyperlink" Target="https://hal.science/hal-04523809v1" TargetMode="External"/><Relationship Id="rId19" Type="http://schemas.openxmlformats.org/officeDocument/2006/relationships/hyperlink" Target="https://hal.science/hal-04540851v1" TargetMode="External"/><Relationship Id="rId20" Type="http://schemas.openxmlformats.org/officeDocument/2006/relationships/hyperlink" Target="https://hal.science/hal-04719794v1" TargetMode="External"/><Relationship Id="rId21" Type="http://schemas.openxmlformats.org/officeDocument/2006/relationships/hyperlink" Target="https://hal.science/hal-04967771v1" TargetMode="External"/><Relationship Id="rId22" Type="http://schemas.openxmlformats.org/officeDocument/2006/relationships/hyperlink" Target="https://hal.science/hal-04719798v1" TargetMode="External"/><Relationship Id="rId23" Type="http://schemas.openxmlformats.org/officeDocument/2006/relationships/hyperlink" Target="https://hal.science/hal-04421653v1" TargetMode="External"/><Relationship Id="rId24" Type="http://schemas.openxmlformats.org/officeDocument/2006/relationships/hyperlink" Target="https://hal.science/hal-04743070v1" TargetMode="External"/><Relationship Id="rId25" Type="http://schemas.openxmlformats.org/officeDocument/2006/relationships/hyperlink" Target="https://hal.science/hal-04548396v1" TargetMode="External"/><Relationship Id="rId26" Type="http://schemas.openxmlformats.org/officeDocument/2006/relationships/hyperlink" Target="https://hal.science/hal-04492100v1" TargetMode="External"/><Relationship Id="rId27" Type="http://schemas.openxmlformats.org/officeDocument/2006/relationships/hyperlink" Target="https://hal.science/hal-04967783v1" TargetMode="External"/><Relationship Id="rId28" Type="http://schemas.openxmlformats.org/officeDocument/2006/relationships/hyperlink" Target="https://hal.science/hal-04294853v1" TargetMode="External"/><Relationship Id="rId29" Type="http://schemas.openxmlformats.org/officeDocument/2006/relationships/hyperlink" Target="https://hal.science/hal-04120310v1" TargetMode="External"/><Relationship Id="rId30" Type="http://schemas.openxmlformats.org/officeDocument/2006/relationships/hyperlink" Target="https://hal.science/hal-04199449v1" TargetMode="External"/><Relationship Id="rId31" Type="http://schemas.openxmlformats.org/officeDocument/2006/relationships/hyperlink" Target="https://hal.science/hal-04266546v1" TargetMode="External"/><Relationship Id="rId32" Type="http://schemas.openxmlformats.org/officeDocument/2006/relationships/hyperlink" Target="https://hal.science/hal-03959460v1" TargetMode="External"/><Relationship Id="rId33" Type="http://schemas.openxmlformats.org/officeDocument/2006/relationships/hyperlink" Target="https://hal.science/search/index/?q=*&amp;authFullName_s=Thibault Goujon-bethan" TargetMode="External"/><Relationship Id="rId34" Type="http://schemas.openxmlformats.org/officeDocument/2006/relationships/hyperlink" Target="https://hal.science/hal-04120299v1" TargetMode="External"/><Relationship Id="rId35" Type="http://schemas.openxmlformats.org/officeDocument/2006/relationships/hyperlink" Target="https://hal.science/hal-04227101v1" TargetMode="External"/><Relationship Id="rId36" Type="http://schemas.openxmlformats.org/officeDocument/2006/relationships/hyperlink" Target="https://hal.science/hal-03937065v1" TargetMode="External"/><Relationship Id="rId37" Type="http://schemas.openxmlformats.org/officeDocument/2006/relationships/hyperlink" Target="https://hal.science/hal-04147807v1" TargetMode="External"/><Relationship Id="rId38" Type="http://schemas.openxmlformats.org/officeDocument/2006/relationships/hyperlink" Target="https://hal.science/hal-04120327v1" TargetMode="External"/><Relationship Id="rId39" Type="http://schemas.openxmlformats.org/officeDocument/2006/relationships/hyperlink" Target="https://hal.science/hal-04227096v1" TargetMode="External"/><Relationship Id="rId40" Type="http://schemas.openxmlformats.org/officeDocument/2006/relationships/hyperlink" Target="https://hal.science/hal-04077574v1" TargetMode="External"/><Relationship Id="rId41" Type="http://schemas.openxmlformats.org/officeDocument/2006/relationships/hyperlink" Target="https://hal.science/hal-04126177v1" TargetMode="External"/><Relationship Id="rId42" Type="http://schemas.openxmlformats.org/officeDocument/2006/relationships/hyperlink" Target="https://hal.science/hal-04294848v1" TargetMode="External"/><Relationship Id="rId43" Type="http://schemas.openxmlformats.org/officeDocument/2006/relationships/hyperlink" Target="https://hal.science/hal-04199457v1" TargetMode="External"/><Relationship Id="rId44" Type="http://schemas.openxmlformats.org/officeDocument/2006/relationships/hyperlink" Target="https://hal.science/hal-03941941v1" TargetMode="External"/><Relationship Id="rId45" Type="http://schemas.openxmlformats.org/officeDocument/2006/relationships/hyperlink" Target="https://hal.science/hal-03959527v1" TargetMode="External"/><Relationship Id="rId46" Type="http://schemas.openxmlformats.org/officeDocument/2006/relationships/hyperlink" Target="https://hal.science/hal-03959658v1" TargetMode="External"/><Relationship Id="rId47" Type="http://schemas.openxmlformats.org/officeDocument/2006/relationships/hyperlink" Target="https://hal.science/search/index/?q=*&amp;authFullName_s=Hania Kassoul" TargetMode="External"/><Relationship Id="rId48" Type="http://schemas.openxmlformats.org/officeDocument/2006/relationships/hyperlink" Target="https://hal.science/hal-03962885v1" TargetMode="External"/><Relationship Id="rId49" Type="http://schemas.openxmlformats.org/officeDocument/2006/relationships/hyperlink" Target="https://hal.science/hal-03962890v1" TargetMode="External"/><Relationship Id="rId50" Type="http://schemas.openxmlformats.org/officeDocument/2006/relationships/hyperlink" Target="https://hal.science/hal-03959538v1" TargetMode="External"/><Relationship Id="rId51" Type="http://schemas.openxmlformats.org/officeDocument/2006/relationships/hyperlink" Target="https://hal.science/hal-03941929v1" TargetMode="External"/><Relationship Id="rId52" Type="http://schemas.openxmlformats.org/officeDocument/2006/relationships/hyperlink" Target="https://hal.science/hal-03959533v1" TargetMode="External"/><Relationship Id="rId53" Type="http://schemas.openxmlformats.org/officeDocument/2006/relationships/hyperlink" Target="https://hal.science/hal-03959483v1" TargetMode="External"/><Relationship Id="rId54" Type="http://schemas.openxmlformats.org/officeDocument/2006/relationships/hyperlink" Target="https://hal.science/hal-03941934v1" TargetMode="External"/><Relationship Id="rId55" Type="http://schemas.openxmlformats.org/officeDocument/2006/relationships/hyperlink" Target="https://hal.science/hal-03959519v1" TargetMode="External"/><Relationship Id="rId56" Type="http://schemas.openxmlformats.org/officeDocument/2006/relationships/hyperlink" Target="https://hal.science/hal-03959543v1" TargetMode="External"/><Relationship Id="rId57" Type="http://schemas.openxmlformats.org/officeDocument/2006/relationships/hyperlink" Target="https://hal.science/hal-03962896v1" TargetMode="External"/><Relationship Id="rId58" Type="http://schemas.openxmlformats.org/officeDocument/2006/relationships/hyperlink" Target="https://hal.science/hal-03959506v1" TargetMode="External"/><Relationship Id="rId59" Type="http://schemas.openxmlformats.org/officeDocument/2006/relationships/hyperlink" Target="https://hal.science/hal-03959493v1" TargetMode="External"/><Relationship Id="rId60" Type="http://schemas.openxmlformats.org/officeDocument/2006/relationships/hyperlink" Target="https://hal.science/hal-03962867v1" TargetMode="External"/><Relationship Id="rId61" Type="http://schemas.openxmlformats.org/officeDocument/2006/relationships/hyperlink" Target="https://hal.science/hal-03962998v1" TargetMode="External"/><Relationship Id="rId62" Type="http://schemas.openxmlformats.org/officeDocument/2006/relationships/hyperlink" Target="https://hal.science/hal-03959558v1" TargetMode="External"/><Relationship Id="rId63" Type="http://schemas.openxmlformats.org/officeDocument/2006/relationships/hyperlink" Target="https://hal.science/hal-03962872v1" TargetMode="External"/><Relationship Id="rId64" Type="http://schemas.openxmlformats.org/officeDocument/2006/relationships/hyperlink" Target="https://hal.science/hal-03962879v1" TargetMode="External"/><Relationship Id="rId65" Type="http://schemas.openxmlformats.org/officeDocument/2006/relationships/hyperlink" Target="https://hal.science/hal-03962969v1" TargetMode="External"/><Relationship Id="rId66" Type="http://schemas.openxmlformats.org/officeDocument/2006/relationships/hyperlink" Target="https://hal.science/hal-03962983v1" TargetMode="External"/><Relationship Id="rId67" Type="http://schemas.openxmlformats.org/officeDocument/2006/relationships/hyperlink" Target="https://hal.science/hal-03962988v1" TargetMode="External"/><Relationship Id="rId68" Type="http://schemas.openxmlformats.org/officeDocument/2006/relationships/hyperlink" Target="https://hal.science/hal-03962859v1" TargetMode="External"/><Relationship Id="rId69" Type="http://schemas.openxmlformats.org/officeDocument/2006/relationships/hyperlink" Target="https://hal.science/hal-03962856v1" TargetMode="External"/><Relationship Id="rId70" Type="http://schemas.openxmlformats.org/officeDocument/2006/relationships/hyperlink" Target="https://hal.science/hal-03962850v1" TargetMode="External"/><Relationship Id="rId71" Type="http://schemas.openxmlformats.org/officeDocument/2006/relationships/hyperlink" Target="https://hal.science/hal-03962957v1" TargetMode="External"/><Relationship Id="rId72" Type="http://schemas.openxmlformats.org/officeDocument/2006/relationships/hyperlink" Target="https://hal.science/hal-05196010v1" TargetMode="External"/><Relationship Id="rId73" Type="http://schemas.openxmlformats.org/officeDocument/2006/relationships/hyperlink" Target="https://hal.science/hal-05196041v1" TargetMode="External"/><Relationship Id="rId74" Type="http://schemas.openxmlformats.org/officeDocument/2006/relationships/hyperlink" Target="https://hal.science/hal-05196021v1" TargetMode="External"/><Relationship Id="rId75" Type="http://schemas.openxmlformats.org/officeDocument/2006/relationships/hyperlink" Target="https://hal.science/hal-04719832v1" TargetMode="External"/><Relationship Id="rId76" Type="http://schemas.openxmlformats.org/officeDocument/2006/relationships/hyperlink" Target="https://hal.science/hal-04719819v1" TargetMode="External"/><Relationship Id="rId77" Type="http://schemas.openxmlformats.org/officeDocument/2006/relationships/hyperlink" Target="https://hal.science/hal-04967756v1" TargetMode="External"/><Relationship Id="rId78" Type="http://schemas.openxmlformats.org/officeDocument/2006/relationships/hyperlink" Target="https://hal.science/hal-04435753v1" TargetMode="External"/><Relationship Id="rId79" Type="http://schemas.openxmlformats.org/officeDocument/2006/relationships/hyperlink" Target="https://hal.science/hal-04748887v1" TargetMode="External"/><Relationship Id="rId80" Type="http://schemas.openxmlformats.org/officeDocument/2006/relationships/hyperlink" Target="https://hal.science/hal-04719838v1" TargetMode="External"/><Relationship Id="rId81" Type="http://schemas.openxmlformats.org/officeDocument/2006/relationships/hyperlink" Target="https://hal.science/hal-04591545v1" TargetMode="External"/><Relationship Id="rId82" Type="http://schemas.openxmlformats.org/officeDocument/2006/relationships/hyperlink" Target="https://hal.science/hal-04967798v1" TargetMode="External"/><Relationship Id="rId83" Type="http://schemas.openxmlformats.org/officeDocument/2006/relationships/hyperlink" Target="https://hal.science/hal-04967744v1" TargetMode="External"/><Relationship Id="rId84" Type="http://schemas.openxmlformats.org/officeDocument/2006/relationships/hyperlink" Target="https://hal.science/hal-03963042v1" TargetMode="External"/><Relationship Id="rId85" Type="http://schemas.openxmlformats.org/officeDocument/2006/relationships/hyperlink" Target="https://hal.science/hal-04748895v1" TargetMode="External"/><Relationship Id="rId86" Type="http://schemas.openxmlformats.org/officeDocument/2006/relationships/hyperlink" Target="https://hal.science/hal-04077571v1" TargetMode="External"/><Relationship Id="rId87" Type="http://schemas.openxmlformats.org/officeDocument/2006/relationships/hyperlink" Target="https://hal.science/hal-04242526v1" TargetMode="External"/><Relationship Id="rId88" Type="http://schemas.openxmlformats.org/officeDocument/2006/relationships/hyperlink" Target="https://hal.science/hal-04347929v1" TargetMode="External"/><Relationship Id="rId89" Type="http://schemas.openxmlformats.org/officeDocument/2006/relationships/hyperlink" Target="https://hal.science/hal-03941961v1" TargetMode="External"/><Relationship Id="rId90" Type="http://schemas.openxmlformats.org/officeDocument/2006/relationships/hyperlink" Target="https://hal.science/hal-04347931v1" TargetMode="External"/><Relationship Id="rId91" Type="http://schemas.openxmlformats.org/officeDocument/2006/relationships/hyperlink" Target="https://hal.science/hal-04317455v1" TargetMode="External"/><Relationship Id="rId92" Type="http://schemas.openxmlformats.org/officeDocument/2006/relationships/hyperlink" Target="https://hal.science/hal-04306390v1" TargetMode="External"/><Relationship Id="rId93" Type="http://schemas.openxmlformats.org/officeDocument/2006/relationships/hyperlink" Target="https://hal.science/hal-04077559v1" TargetMode="External"/><Relationship Id="rId94" Type="http://schemas.openxmlformats.org/officeDocument/2006/relationships/hyperlink" Target="https://hal.science/hal-03941963v1" TargetMode="External"/><Relationship Id="rId95" Type="http://schemas.openxmlformats.org/officeDocument/2006/relationships/hyperlink" Target="https://hal.science/search/index/?q=*&amp;authFullName_s=Natalie Fricero" TargetMode="External"/><Relationship Id="rId96" Type="http://schemas.openxmlformats.org/officeDocument/2006/relationships/hyperlink" Target="https://hal.science/hal-03963029v1" TargetMode="External"/><Relationship Id="rId97" Type="http://schemas.openxmlformats.org/officeDocument/2006/relationships/hyperlink" Target="https://hal.science/hal-03963062v1" TargetMode="External"/><Relationship Id="rId98" Type="http://schemas.openxmlformats.org/officeDocument/2006/relationships/hyperlink" Target="https://hal.science/hal-03963069v1" TargetMode="External"/><Relationship Id="rId99" Type="http://schemas.openxmlformats.org/officeDocument/2006/relationships/hyperlink" Target="https://hal.science/hal-03963039v1" TargetMode="External"/><Relationship Id="rId100" Type="http://schemas.openxmlformats.org/officeDocument/2006/relationships/hyperlink" Target="https://hal.science/hal-03963156v1" TargetMode="External"/><Relationship Id="rId101" Type="http://schemas.openxmlformats.org/officeDocument/2006/relationships/hyperlink" Target="https://hal.science/hal-03963149v1" TargetMode="External"/><Relationship Id="rId102" Type="http://schemas.openxmlformats.org/officeDocument/2006/relationships/hyperlink" Target="https://hal.science/hal-03963078v1" TargetMode="External"/><Relationship Id="rId103" Type="http://schemas.openxmlformats.org/officeDocument/2006/relationships/hyperlink" Target="https://hal.science/hal-05196017v1" TargetMode="External"/><Relationship Id="rId104" Type="http://schemas.openxmlformats.org/officeDocument/2006/relationships/hyperlink" Target="https://hal.science/search/index/?q=*&amp;authFullName_s=A. Touzain" TargetMode="External"/><Relationship Id="rId105" Type="http://schemas.openxmlformats.org/officeDocument/2006/relationships/hyperlink" Target="https://hal.science/search/index/?q=*&amp;authFullName_s=Serge Guinchard" TargetMode="External"/><Relationship Id="rId106" Type="http://schemas.openxmlformats.org/officeDocument/2006/relationships/hyperlink" Target="https://hal.science/hal-05331770v1" TargetMode="External"/><Relationship Id="rId107" Type="http://schemas.openxmlformats.org/officeDocument/2006/relationships/hyperlink" Target="https://hal.science/hal-05381004v1" TargetMode="External"/><Relationship Id="rId108" Type="http://schemas.openxmlformats.org/officeDocument/2006/relationships/hyperlink" Target="https://hal.science/hal-04565697v1" TargetMode="External"/><Relationship Id="rId109" Type="http://schemas.openxmlformats.org/officeDocument/2006/relationships/hyperlink" Target="https://hal.science/hal-04748878v1" TargetMode="External"/><Relationship Id="rId110" Type="http://schemas.openxmlformats.org/officeDocument/2006/relationships/hyperlink" Target="https://hal.science/hal-04712556v1" TargetMode="External"/><Relationship Id="rId111" Type="http://schemas.openxmlformats.org/officeDocument/2006/relationships/hyperlink" Target="https://hal.science/hal-04748882v1" TargetMode="External"/><Relationship Id="rId112" Type="http://schemas.openxmlformats.org/officeDocument/2006/relationships/hyperlink" Target="https://hal.science/hal-03962839v1" TargetMode="External"/><Relationship Id="rId113" Type="http://schemas.openxmlformats.org/officeDocument/2006/relationships/hyperlink" Target="https://hal.science/hal-04967793v1" TargetMode="External"/><Relationship Id="rId114" Type="http://schemas.openxmlformats.org/officeDocument/2006/relationships/hyperlink" Target="https://hal.science/hal-04967758v1" TargetMode="External"/><Relationship Id="rId115" Type="http://schemas.openxmlformats.org/officeDocument/2006/relationships/hyperlink" Target="https://hal.science/hal-04967817v1" TargetMode="External"/><Relationship Id="rId116" Type="http://schemas.openxmlformats.org/officeDocument/2006/relationships/hyperlink" Target="https://hal.science/search/index/?q=*&amp;authFullName_s=Marie-C&#233;cile Lasserre" TargetMode="External"/><Relationship Id="rId117" Type="http://schemas.openxmlformats.org/officeDocument/2006/relationships/hyperlink" Target="https://hal.science/hal-03963192v1" TargetMode="External"/><Relationship Id="rId118" Type="http://schemas.openxmlformats.org/officeDocument/2006/relationships/hyperlink" Target="https://hal.science/hal-04227132v1" TargetMode="External"/><Relationship Id="rId119" Type="http://schemas.openxmlformats.org/officeDocument/2006/relationships/hyperlink" Target="https://hal.science/search/index/?q=*&amp;authFullName_s=Diane Boustani-Aufan" TargetMode="External"/><Relationship Id="rId120" Type="http://schemas.openxmlformats.org/officeDocument/2006/relationships/hyperlink" Target="https://hal.science/search/index/?q=*&amp;authFullName_s=Benjamin Ferrari" TargetMode="External"/><Relationship Id="rId121" Type="http://schemas.openxmlformats.org/officeDocument/2006/relationships/hyperlink" Target="https://hal.science/search/index/?q=*&amp;authFullName_s=Anne- Sophie Siew-Guillemin" TargetMode="External"/><Relationship Id="rId122" Type="http://schemas.openxmlformats.org/officeDocument/2006/relationships/hyperlink" Target="https://hal.science/hal-04362805v1" TargetMode="External"/><Relationship Id="rId123" Type="http://schemas.openxmlformats.org/officeDocument/2006/relationships/hyperlink" Target="https://hal.science/search/index/?q=*&amp;authFullName_s=Ana&#239;s Danet" TargetMode="External"/><Relationship Id="rId124" Type="http://schemas.openxmlformats.org/officeDocument/2006/relationships/hyperlink" Target="https://hal.science/hal-03962828v1" TargetMode="External"/><Relationship Id="rId125" Type="http://schemas.openxmlformats.org/officeDocument/2006/relationships/hyperlink" Target="https://uphf.hal.science/hal-03701610v1" TargetMode="External"/><Relationship Id="rId126" Type="http://schemas.openxmlformats.org/officeDocument/2006/relationships/hyperlink" Target="https://hal.science/hal-03959588v1" TargetMode="External"/><Relationship Id="rId127" Type="http://schemas.openxmlformats.org/officeDocument/2006/relationships/hyperlink" Target="https://hal.science/hal-04967766v1" TargetMode="External"/><Relationship Id="rId128" Type="http://schemas.openxmlformats.org/officeDocument/2006/relationships/hyperlink" Target="https://hal.science/hal-04748897v1" TargetMode="External"/><Relationship Id="rId129" Type="http://schemas.openxmlformats.org/officeDocument/2006/relationships/hyperlink" Target="https://hal.science/hal-03941977v1" TargetMode="External"/><Relationship Id="rId130" Type="http://schemas.openxmlformats.org/officeDocument/2006/relationships/hyperlink" Target="https://hal.science/hal-03959564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Goujon-Bethan</dc:title>
  <dc:description>CV</dc:description>
  <dc:subject/>
  <cp:keywords/>
  <cp:category/>
  <cp:lastModifiedBy/>
  <dcterms:created xsi:type="dcterms:W3CDTF">2026-03-15T14:47:41+01:00</dcterms:created>
  <dcterms:modified xsi:type="dcterms:W3CDTF">2026-03-15T14:47:41+01:00</dcterms:modified>
</cp:coreProperties>
</file>

<file path=docProps/custom.xml><?xml version="1.0" encoding="utf-8"?>
<Properties xmlns="http://schemas.openxmlformats.org/officeDocument/2006/custom-properties" xmlns:vt="http://schemas.openxmlformats.org/officeDocument/2006/docPropsVTypes"/>
</file>