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36363636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Boissière </w:t>
      </w:r>
      <w:r>
        <w:rPr>
          <w:color w:val="641e6e"/>
        </w:rPr>
        <w:t xml:space="preserve">Thierry BoissièreMaître de conférences en anthropologieUniversité Lumière Lyon 2Chercheur à Environnement, Ville, Société (EVS, UMR 5600)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thierry-boissiere</w:t>
        </w:r>
      </w:hyperlink>
    </w:p>
    <w:p>
      <w:pPr>
        <w:numPr>
          <w:ilvl w:val="0"/>
          <w:numId w:val="1"/>
        </w:numPr>
      </w:pPr>
      <w:r>
        <w:rPr/>
        <w:t xml:space="preserve"> IdRef : </w:t>
      </w:r>
      <w:hyperlink r:id="rId9" w:history="1">
        <w:r>
          <w:rPr>
            <w:color w:val="#410a8c"/>
            <w:u w:val="single"/>
          </w:rPr>
          <w:t xml:space="preserve">096413786</w:t>
        </w:r>
      </w:hyperlink>
    </w:p>
    <w:p>
      <w:pPr>
        <w:numPr>
          <w:ilvl w:val="0"/>
          <w:numId w:val="1"/>
        </w:numPr>
      </w:pPr>
      <w:r>
        <w:rPr/>
        <w:t xml:space="preserve"> VIAF : </w:t>
      </w:r>
      <w:hyperlink r:id="rId10" w:history="1">
        <w:r>
          <w:rPr>
            <w:color w:val="#410a8c"/>
            <w:u w:val="single"/>
          </w:rPr>
          <w:t xml:space="preserve">49514814</w:t>
        </w:r>
      </w:hyperlink>
    </w:p>
    <w:p>
      <w:pPr>
        <w:numPr>
          <w:ilvl w:val="0"/>
          <w:numId w:val="1"/>
        </w:numPr>
      </w:pPr>
      <w:r>
        <w:rPr/>
        <w:t xml:space="preserve"> ISNI : </w:t>
      </w:r>
      <w:hyperlink r:id="rId11" w:history="1">
        <w:r>
          <w:rPr>
            <w:color w:val="#410a8c"/>
            <w:u w:val="single"/>
          </w:rPr>
          <w:t xml:space="preserve">0000000051683842</w:t>
        </w:r>
      </w:hyperlink>
    </w:p>
    <w:p>
      <w:pPr>
        <w:spacing w:before="600"/>
      </w:pPr>
    </w:p>
    <w:p>
      <w:pPr>
        <w:pStyle w:val="Heading2"/>
      </w:pPr>
      <w:r>
        <w:rPr>
          <w:color w:val="1e198e"/>
          <w:b w:val="1"/>
          <w:bCs w:val="1"/>
        </w:rPr>
        <w:t xml:space="preserve">Présentation</w:t>
      </w:r>
    </w:p>
    <w:p>
      <w:pPr>
        <w:spacing w:after="100"/>
      </w:pPr>
    </w:p>
    <w:p>
      <w:pPr/>
      <w:r>
        <w:rPr/>
        <w:t xml:space="preserve">Thierry Boissière est anthropologue, maître de conférences à l’</w:t>
      </w:r>
      <w:r>
        <w:rPr>
          <w:b w:val="1"/>
          <w:bCs w:val="1"/>
        </w:rPr>
        <w:t xml:space="preserve">Université Lumière Lyon 2</w:t>
      </w:r>
      <w:r>
        <w:rPr/>
        <w:t xml:space="preserve"> et membre depuis 2018 du laboratoire </w:t>
      </w:r>
      <w:r>
        <w:rPr>
          <w:b w:val="1"/>
          <w:bCs w:val="1"/>
        </w:rPr>
        <w:t xml:space="preserve">Environnement, Ville, Société</w:t>
      </w:r>
      <w:r>
        <w:rPr/>
        <w:t xml:space="preserve"> (EVS, UMR 5600). Il a été responsable de l’antenne de l’</w:t>
      </w:r>
      <w:r>
        <w:rPr>
          <w:b w:val="1"/>
          <w:bCs w:val="1"/>
        </w:rPr>
        <w:t xml:space="preserve">Ifpo</w:t>
      </w:r>
      <w:r>
        <w:rPr/>
        <w:t xml:space="preserve"> à Alep (Syrie) de 2008 à 2010 et chercheur en détachement MAEDI à </w:t>
      </w:r>
      <w:r>
        <w:rPr>
          <w:b w:val="1"/>
          <w:bCs w:val="1"/>
        </w:rPr>
        <w:t xml:space="preserve">l’Ifpo</w:t>
      </w:r>
      <w:r>
        <w:rPr/>
        <w:t xml:space="preserve"> de Beyrouth (Liban) et responsable de l’</w:t>
      </w:r>
      <w:r>
        <w:rPr>
          <w:b w:val="1"/>
          <w:bCs w:val="1"/>
        </w:rPr>
        <w:t xml:space="preserve">Observatoire urbain du Proche-Orient</w:t>
      </w:r>
      <w:r>
        <w:rPr/>
        <w:t xml:space="preserve"> (OUPO) de 2015 à 2019. Ses activités de recherche portent sur les sociétés urbaines du Proche-Orient. Travaillant sur la Syrie depuis 1990, il y a réalisé des recherches sur les agriculteurs urbains de Homs et de Hama, sur les stratégies sociales liées à la pauvreté à Damas et sur les nouveaux espaces et pratiques du commerce à Damas et à Alep. Depuis 2015, il travaille sur les changements urbains à Beyrouth et à Erbil (Irak), sur les perceptions de la ville (programme &amp;quot;Percevoir la ville&amp;quot;, Univ. Lyon 2, USJ, UQAM / financements Cèdre et ISH) et sur l’intégration économique des réfugiés syriens dans certains quartiers périphériques de Beyrouth (Nabaa, Sabra et Chatila). Il est enfin membre depuis février 2018 du programme financé par l'ANR </w:t>
      </w:r>
      <w:r>
        <w:rPr>
          <w:b w:val="1"/>
          <w:bCs w:val="1"/>
          <w:i w:val="1"/>
          <w:iCs w:val="1"/>
        </w:rPr>
        <w:t xml:space="preserve">&amp;quot;SHAKK,</w:t>
      </w:r>
      <w:r>
        <w:rPr>
          <w:b w:val="1"/>
          <w:bCs w:val="1"/>
        </w:rPr>
        <w:t xml:space="preserve"> de la révolte à la guerre en Syrie. Conflits, déplacements, incertitudes&amp;quot;</w:t>
      </w:r>
      <w:r>
        <w:rPr/>
        <w:t xml:space="preserve"> (CéSor / Ifpo / BNF) et coresponsable de l'**IRN &amp;quot;**</w:t>
      </w:r>
      <w:r>
        <w:rPr>
          <w:b w:val="1"/>
          <w:bCs w:val="1"/>
        </w:rPr>
        <w:t xml:space="preserve">Circulations et Consommations du Moyen-Orient. Religieux en transition, urbanités « genrées » et économie métropolitaines connectées&amp;quot;</w:t>
      </w:r>
      <w:r>
        <w:rPr/>
        <w:t xml:space="preserve"> (IDEMEC / Ifpo / CéSor / AUB / Cambridge University). Il est l’auteur d’un ouvrage personnel (Presses de l’Ifpo, 2005), a codirigé un ouvrage collectif sur Alep (Presses de l’Ifpo, 2014), un ouvrage collectif sur le quartier de Chaalan à Damas (Presses de l'Ifpo, 2019), un ouvrage collectif sur la question des circulations et des consommations au Moyen Orient (Diacritiques éditions, 2022) et un numéro de revue (Critique International n° 80, 2018). Il a écrit ou co-écrit 8 chapitres d’ouvrages, 7 articles dans des revues à comité de lecture, 6 articles dans des revues sans comité de lecture, 12 recensions d’ouvrages, 2 articles d’encyclopédie, trois préfaces d’ouvrages.</w:t>
      </w:r>
    </w:p>
    <w:p>
      <w:pPr/>
      <w:r>
        <w:rPr/>
        <w:t xml:space="preserve">Il a été par ailleurs membre élu de la commission des spécialistes de la faculté d'anthropologie et de sociologie de l'Université Lumière Lyon 2 (2004-2008), membre du Conseil de la faculté d'anthropologie et de sociologue (2005-2008) et membre nommé du Comité national du CNRS pour la section 38 (2012-2016).</w:t>
      </w:r>
    </w:p>
    <w:p>
      <w:pPr/>
      <w:r>
        <w:rPr>
          <w:b w:val="1"/>
          <w:bCs w:val="1"/>
        </w:rPr>
        <w:t xml:space="preserve">Thèmes de recherche</w:t>
      </w:r>
    </w:p>
    <w:p>
      <w:pPr>
        <w:numPr>
          <w:ilvl w:val="0"/>
          <w:numId w:val="2"/>
        </w:numPr>
      </w:pPr>
      <w:r>
        <w:rPr/>
        <w:t xml:space="preserve">Changements urbains au Proche-Orient, modes d’habiter, déplacements urbains et approvisionnements.</w:t>
      </w:r>
    </w:p>
    <w:p>
      <w:pPr>
        <w:numPr>
          <w:ilvl w:val="0"/>
          <w:numId w:val="2"/>
        </w:numPr>
      </w:pPr>
      <w:r>
        <w:rPr/>
        <w:t xml:space="preserve">Anthropologie urbaine ; anthropologie économique ; anthropologie politique</w:t>
      </w:r>
    </w:p>
    <w:p>
      <w:pPr>
        <w:numPr>
          <w:ilvl w:val="0"/>
          <w:numId w:val="2"/>
        </w:numPr>
      </w:pPr>
      <w:r>
        <w:rPr/>
        <w:t xml:space="preserve">Anthropologie des sociétés du Proche et du Moyen-Orient.</w:t>
      </w:r>
    </w:p>
    <w:p>
      <w:pPr>
        <w:numPr>
          <w:ilvl w:val="0"/>
          <w:numId w:val="2"/>
        </w:numPr>
      </w:pPr>
      <w:r>
        <w:rPr/>
        <w:t xml:space="preserve">Villes et sociétés citadines ; mutations et dynamiques urbaines ; jardins et agriculteurs urbains ; rapports urbains à la nature.</w:t>
      </w:r>
    </w:p>
    <w:p>
      <w:pPr>
        <w:numPr>
          <w:ilvl w:val="0"/>
          <w:numId w:val="2"/>
        </w:numPr>
      </w:pPr>
      <w:r>
        <w:rPr/>
        <w:t xml:space="preserve">Activités économiques informelles ; identités, rapport au travail et représentations de soi ; pauvreté et précarité ; stratégies sociales liées à la précarité économique ; mobilisations des ressources et liens sociaux.</w:t>
      </w:r>
    </w:p>
    <w:p>
      <w:pPr>
        <w:numPr>
          <w:ilvl w:val="0"/>
          <w:numId w:val="2"/>
        </w:numPr>
      </w:pPr>
      <w:r>
        <w:rPr/>
        <w:t xml:space="preserve">Transactions, réseaux et espaces marchands dans les villes du Proche-Orient; nouvelles formes de consommation au Moyen-Orient.</w:t>
      </w:r>
    </w:p>
    <w:p>
      <w:pPr>
        <w:numPr>
          <w:ilvl w:val="0"/>
          <w:numId w:val="2"/>
        </w:numPr>
      </w:pPr>
      <w:r>
        <w:rPr/>
        <w:t xml:space="preserve">Mobilisations politiques et guerrières dans la Syrie révolutionnaire.</w:t>
      </w:r>
    </w:p>
    <w:p>
      <w:pPr>
        <w:numPr>
          <w:ilvl w:val="0"/>
          <w:numId w:val="2"/>
        </w:numPr>
      </w:pPr>
      <w:r>
        <w:rPr/>
        <w:t xml:space="preserve">Ethnologie et numérique.</w:t>
      </w:r>
    </w:p>
    <w:p>
      <w:pPr/>
      <w:r>
        <w:rPr>
          <w:b w:val="1"/>
          <w:bCs w:val="1"/>
        </w:rPr>
        <w:t xml:space="preserve">Travaux en cours</w:t>
      </w:r>
    </w:p>
    <w:p>
      <w:pPr>
        <w:numPr>
          <w:ilvl w:val="0"/>
          <w:numId w:val="3"/>
        </w:numPr>
      </w:pPr>
      <w:r>
        <w:rPr>
          <w:b w:val="1"/>
          <w:bCs w:val="1"/>
        </w:rPr>
        <w:t xml:space="preserve">« Gérer l’incertitude dans les espaces d’habitation et les cheminements quotidiens ».</w:t>
      </w:r>
      <w:br/>
      <w:r>
        <w:rPr/>
        <w:t xml:space="preserve">Il s’agira notamment de rendre compte de la façon dont les populations urbaines du Proche-Orient vivent dans leur quotidien et « font avec » les bouleversements radicaux auxquels leurs villes sont soumises (opérations d’urbanisme, destructions et guerres, déplacements de populations). Cette problématique sera traitée à partir de trois « entrées » : les modes d’habiter, les déplacements et mobilités urbaines et enfin l’approvisionnement. Les modes d’habiter en contexte de guerre seront plus particulièrement étudiés à partir du cas des réfugiés syriens. Les destructions massives que subissent les villes syriennes posent en effet de façon urgente la question de l’habiter pour des millions de personnes déplacées ou réfugiées, contraignant celles-ci à aménager des espaces de survie dans des villes sans cesse bombardées (caves, souterrains, ruines) ou à quitter les villes pour occuper et aménager en zones rurales des espaces « incongrus » : grottes, champs, sites archéologiques (« villes mortes » de Syrie du Nord). La question de l’habiter, associant à la fois celle du logement, de l’inconfort, de la précarité et de la légalité, constitue désormais une question centrale pour des millions de Syriens, en Syrie et dans les pays limitrophes.</w:t>
      </w:r>
    </w:p>
    <w:p>
      <w:pPr>
        <w:numPr>
          <w:ilvl w:val="0"/>
          <w:numId w:val="3"/>
        </w:numPr>
      </w:pPr>
      <w:r>
        <w:rPr>
          <w:b w:val="1"/>
          <w:bCs w:val="1"/>
        </w:rPr>
        <w:t xml:space="preserve">« Transactions, réseaux et espaces marchands dans les villes du Proche-Orient ».</w:t>
      </w:r>
      <w:br/>
      <w:r>
        <w:rPr/>
        <w:t xml:space="preserve">Il s’agit de comprendre et d’analyser la façon dont s’articulent espace et société dans le contexte d’un modèle d’échange marchand qui diffère par bien des aspects de celui des souks traditionnels, tant dans la disposition des commerces et de leur mise en scènes que dans les rapports entre commerçants et chalands. Il s’agit enfin d’observer comment ces nouveaux espaces et quartiers commerciaux sont investis et utilisés par leurs usagers et si les pratiques qui s’y développent signalent l’élaboration de nouvelles identités urbaines. L’étude doit à terme permettre de mieux comprendre les évolutions récentes des villes concernées.</w:t>
      </w:r>
    </w:p>
    <w:p>
      <w:pPr>
        <w:numPr>
          <w:ilvl w:val="0"/>
          <w:numId w:val="3"/>
        </w:numPr>
      </w:pPr>
      <w:r>
        <w:rPr>
          <w:b w:val="1"/>
          <w:bCs w:val="1"/>
        </w:rPr>
        <w:t xml:space="preserve">« Nouvelles précarités, mobilisations de ressources et liens sociaux au Proche-orient ».</w:t>
      </w:r>
      <w:br/>
      <w:r>
        <w:rPr/>
        <w:t xml:space="preserve">Dans un contexte de libéralisation économique, de pression démographique et de désengagement de l’État social, pauvreté et précarité gagnent du terrain au Proche-Orient et pourraient être porteuses d’instabilité. Ce projet est articulé autour de la façon dont la société elle-même réagit plutôt que sur l’action étatique et institutionnelle. Il a pour but d’analyser les pratiques et les représentations que les individus et les groupes, appartenant aux classes moyennes et populaires, confrontées à des situations de précarité économique et de déclassement social, développent et produisent. Il s’agit ainsi de comprendre comment les individus mobilisent et gèrent ressources et compétences, parfois en lien avec l’État, parfois en dehors de lui, comment ils innovent mais aussi réactivent des formes anciennes d’entraide et de coopération, et comment ils réagissent lorsque l’évolution du marché du travail les prive d’un revenu stable et suffisant.</w:t>
      </w:r>
    </w:p>
    <w:p>
      <w:pPr>
        <w:numPr>
          <w:ilvl w:val="0"/>
          <w:numId w:val="3"/>
        </w:numPr>
      </w:pPr>
      <w:r>
        <w:rPr>
          <w:b w:val="1"/>
          <w:bCs w:val="1"/>
        </w:rPr>
        <w:t xml:space="preserve">«</w:t>
      </w:r>
      <w:r>
        <w:rPr>
          <w:b w:val="1"/>
          <w:bCs w:val="1"/>
        </w:rPr>
        <w:t xml:space="preserve"> Comment saisir et comprendre la marche en ville ? De l'usage d'un eye-tracker à Beyrouth et à Lyon</w:t>
      </w:r>
      <w:r>
        <w:rPr/>
        <w:t xml:space="preserve">»</w:t>
      </w:r>
      <w:r>
        <w:rPr>
          <w:b w:val="1"/>
          <w:bCs w:val="1"/>
        </w:rPr>
        <w:t xml:space="preserve">.</w:t>
      </w:r>
      <w:r>
        <w:rPr/>
        <w:t xml:space="preserve"> À partir d’une recherche menée à Beyrouth et à Lyon, une équipe pluridisciplinaire composée d’anthropologues, de géographes et de sociologues, s’interroge sur la complexité de la marche en ville. Dans la perspective des approches relationnistes et afin de comprendre comment s’établit une écologie de la perception, une méthodologie fondée sur la captation du regard et du cheminement avec un </w:t>
      </w:r>
      <w:r>
        <w:rPr>
          <w:i w:val="1"/>
          <w:iCs w:val="1"/>
        </w:rPr>
        <w:t xml:space="preserve">eye tracker</w:t>
      </w:r>
      <w:r>
        <w:rPr/>
        <w:t xml:space="preserve"> (oculomètre) est mise en œuvre. Cet instrument permet, entre autres, d’envisager la dimension du « corps en acte », y compris dans l’explicitation par les personnes participantes des matériaux visuels et sonores recueillis.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Percevoir la marche en ville avec un oculomètre (eye tracker). Questions de méthode pour une ethnographie incarnée</w:t>
              </w:r>
            </w:hyperlink>
          </w:p>
          <w:p>
            <w:pPr/>
            <w:hyperlink r:id="rId13" w:history="1">
              <w:r>
                <w:rPr>
                  <w:color w:val="#410a8c"/>
                  <w:u w:val="single"/>
                </w:rPr>
                <w:t xml:space="preserve">Spyros Franguiadakis</w:t>
              </w:r>
            </w:hyperlink>
            <w:r>
              <w:rPr/>
              <w:t xml:space="preserve">,</w:t>
            </w:r>
            <w:hyperlink r:id="rId14" w:history="1">
              <w:r>
                <w:rPr>
                  <w:color w:val="#410a8c"/>
                  <w:u w:val="single"/>
                </w:rPr>
                <w:t xml:space="preserve">Thierry Boissière</w:t>
              </w:r>
            </w:hyperlink>
            <w:r>
              <w:rPr/>
              <w:t xml:space="preserve">,</w:t>
            </w:r>
            <w:hyperlink r:id="rId15" w:history="1">
              <w:r>
                <w:rPr>
                  <w:color w:val="#410a8c"/>
                  <w:u w:val="single"/>
                </w:rPr>
                <w:t xml:space="preserve">Mouloud Boukala</w:t>
              </w:r>
            </w:hyperlink>
            <w:r>
              <w:rPr/>
              <w:t xml:space="preserve">,</w:t>
            </w:r>
            <w:hyperlink r:id="rId16" w:history="1">
              <w:r>
                <w:rPr>
                  <w:color w:val="#410a8c"/>
                  <w:u w:val="single"/>
                </w:rPr>
                <w:t xml:space="preserve">Denis Cerclet</w:t>
              </w:r>
            </w:hyperlink>
          </w:p>
          <w:p>
            <w:pPr/>
            <w:r>
              <w:rPr>
                <w:i w:val="1"/>
                <w:iCs w:val="1"/>
              </w:rPr>
              <w:t xml:space="preserve">Revue d'Anthropologie des Connaissances</w:t>
            </w:r>
            <w:r>
              <w:rPr/>
              <w:t xml:space="preserve">, 2025, 19 (1), </w:t>
            </w:r>
            <w:hyperlink r:id="rId17" w:history="1">
              <w:r>
                <w:rPr>
                  <w:color w:val="#410a8c"/>
                  <w:u w:val="single"/>
                </w:rPr>
                <w:t xml:space="preserve">⟨10.4000/13efw⟩</w:t>
              </w:r>
            </w:hyperlink>
          </w:p>
          <w:p>
            <w:pPr/>
            <w:r>
              <w:rPr/>
              <w:t xml:space="preserve">Article dans une revue</w:t>
            </w:r>
          </w:p>
          <w:p>
            <w:pPr/>
            <w:hyperlink r:id="rId12" w:history="1">
              <w:r>
                <w:rPr>
                  <w:color w:val="#410a8c"/>
                  <w:u w:val="single"/>
                </w:rPr>
                <w:t xml:space="preserve">hal-04985585v1</w:t>
              </w:r>
            </w:hyperlink>
          </w:p>
        </w:tc>
      </w:tr>
      <w:tr>
        <w:trPr/>
        <w:tc>
          <w:tcPr>
            <w:noWrap/>
          </w:tcPr>
          <w:p>
            <w:pPr>
              <w:spacing w:after="200"/>
            </w:pPr>
            <w:hyperlink r:id="rId18" w:history="1">
              <w:r>
                <w:rPr>
                  <w:color w:val="1e198e"/>
                  <w:b w:val="1"/>
                  <w:bCs w:val="1"/>
                  <w:u w:val="single"/>
                </w:rPr>
                <w:t xml:space="preserve">Perceiving city walking with an eye tracker</w:t>
              </w:r>
            </w:hyperlink>
          </w:p>
          <w:p>
            <w:pPr/>
            <w:hyperlink r:id="rId13" w:history="1">
              <w:r>
                <w:rPr>
                  <w:color w:val="#410a8c"/>
                  <w:u w:val="single"/>
                </w:rPr>
                <w:t xml:space="preserve">Spyros Franguiadakis</w:t>
              </w:r>
            </w:hyperlink>
            <w:r>
              <w:rPr/>
              <w:t xml:space="preserve">,</w:t>
            </w:r>
            <w:hyperlink r:id="rId14" w:history="1">
              <w:r>
                <w:rPr>
                  <w:color w:val="#410a8c"/>
                  <w:u w:val="single"/>
                </w:rPr>
                <w:t xml:space="preserve">Thierry Boissière</w:t>
              </w:r>
            </w:hyperlink>
            <w:r>
              <w:rPr/>
              <w:t xml:space="preserve">,</w:t>
            </w:r>
            <w:hyperlink r:id="rId15" w:history="1">
              <w:r>
                <w:rPr>
                  <w:color w:val="#410a8c"/>
                  <w:u w:val="single"/>
                </w:rPr>
                <w:t xml:space="preserve">Mouloud Boukala</w:t>
              </w:r>
            </w:hyperlink>
            <w:r>
              <w:rPr/>
              <w:t xml:space="preserve">,</w:t>
            </w:r>
            <w:hyperlink r:id="rId16" w:history="1">
              <w:r>
                <w:rPr>
                  <w:color w:val="#410a8c"/>
                  <w:u w:val="single"/>
                </w:rPr>
                <w:t xml:space="preserve">Denis Cerclet</w:t>
              </w:r>
            </w:hyperlink>
          </w:p>
          <w:p>
            <w:pPr/>
            <w:r>
              <w:rPr>
                <w:i w:val="1"/>
                <w:iCs w:val="1"/>
              </w:rPr>
              <w:t xml:space="preserve">Revue d'Anthropologie des Connaissances</w:t>
            </w:r>
            <w:r>
              <w:rPr/>
              <w:t xml:space="preserve">, 2025, 19 (1), </w:t>
            </w:r>
            <w:hyperlink r:id="rId17" w:history="1">
              <w:r>
                <w:rPr>
                  <w:color w:val="#410a8c"/>
                  <w:u w:val="single"/>
                </w:rPr>
                <w:t xml:space="preserve">⟨10.4000/13efw⟩</w:t>
              </w:r>
            </w:hyperlink>
          </w:p>
          <w:p>
            <w:pPr/>
            <w:r>
              <w:rPr/>
              <w:t xml:space="preserve">Article dans une revue</w:t>
            </w:r>
          </w:p>
          <w:p>
            <w:pPr/>
            <w:hyperlink r:id="rId18" w:history="1">
              <w:r>
                <w:rPr>
                  <w:color w:val="#410a8c"/>
                  <w:u w:val="single"/>
                </w:rPr>
                <w:t xml:space="preserve">hal-05531421v1</w:t>
              </w:r>
            </w:hyperlink>
          </w:p>
        </w:tc>
      </w:tr>
      <w:tr>
        <w:trPr/>
        <w:tc>
          <w:tcPr>
            <w:noWrap/>
          </w:tcPr>
          <w:p>
            <w:pPr>
              <w:spacing w:after="200"/>
            </w:pPr>
            <w:hyperlink r:id="rId19" w:history="1">
              <w:r>
                <w:rPr>
                  <w:color w:val="1e198e"/>
                  <w:b w:val="1"/>
                  <w:bCs w:val="1"/>
                  <w:u w:val="single"/>
                </w:rPr>
                <w:t xml:space="preserve">Le « Ventre de Beyrouth ». Du hub marchand à l’espace ressource, ethnographie du Marché de gros de fruits et légumes de Beyrouth à Sabra</w:t>
              </w:r>
            </w:hyperlink>
          </w:p>
          <w:p>
            <w:pPr/>
            <w:hyperlink r:id="rId14" w:history="1">
              <w:r>
                <w:rPr>
                  <w:color w:val="#410a8c"/>
                  <w:u w:val="single"/>
                </w:rPr>
                <w:t xml:space="preserve">Thierry Boissière</w:t>
              </w:r>
            </w:hyperlink>
          </w:p>
          <w:p>
            <w:pPr/>
            <w:r>
              <w:rPr>
                <w:i w:val="1"/>
                <w:iCs w:val="1"/>
              </w:rPr>
              <w:t xml:space="preserve">Ethnologie française</w:t>
            </w:r>
            <w:r>
              <w:rPr/>
              <w:t xml:space="preserve">, 2021, </w:t>
            </w:r>
            <w:hyperlink r:id="rId20" w:history="1">
              <w:r>
                <w:rPr>
                  <w:color w:val="#410a8c"/>
                  <w:u w:val="single"/>
                </w:rPr>
                <w:t xml:space="preserve">⟨10.3917/ethn.212.0363⟩</w:t>
              </w:r>
            </w:hyperlink>
          </w:p>
          <w:p>
            <w:pPr/>
            <w:r>
              <w:rPr/>
              <w:t xml:space="preserve">Article dans une revue</w:t>
            </w:r>
          </w:p>
          <w:p>
            <w:pPr/>
            <w:hyperlink r:id="rId19" w:history="1">
              <w:r>
                <w:rPr>
                  <w:color w:val="#410a8c"/>
                  <w:u w:val="single"/>
                </w:rPr>
                <w:t xml:space="preserve">hal-03331618v1</w:t>
              </w:r>
            </w:hyperlink>
          </w:p>
        </w:tc>
      </w:tr>
      <w:tr>
        <w:trPr/>
        <w:tc>
          <w:tcPr>
            <w:noWrap/>
          </w:tcPr>
          <w:p>
            <w:pPr>
              <w:spacing w:after="200"/>
            </w:pPr>
            <w:hyperlink r:id="rId21" w:history="1">
              <w:r>
                <w:rPr>
                  <w:color w:val="1e198e"/>
                  <w:b w:val="1"/>
                  <w:bCs w:val="1"/>
                  <w:u w:val="single"/>
                </w:rPr>
                <w:t xml:space="preserve">Réfugiés syriens à Beyrouth : entre incertitude et adaptation</w:t>
              </w:r>
            </w:hyperlink>
          </w:p>
          <w:p>
            <w:pPr/>
            <w:hyperlink r:id="rId14" w:history="1">
              <w:r>
                <w:rPr>
                  <w:color w:val="#410a8c"/>
                  <w:u w:val="single"/>
                </w:rPr>
                <w:t xml:space="preserve">Thierry Boissière</w:t>
              </w:r>
            </w:hyperlink>
          </w:p>
          <w:p>
            <w:pPr/>
            <w:r>
              <w:rPr>
                <w:i w:val="1"/>
                <w:iCs w:val="1"/>
              </w:rPr>
              <w:t xml:space="preserve">Moyen-Orient</w:t>
            </w:r>
            <w:r>
              <w:rPr/>
              <w:t xml:space="preserve">, 2021, 50, pp.68-73</w:t>
            </w:r>
          </w:p>
          <w:p>
            <w:pPr/>
            <w:r>
              <w:rPr/>
              <w:t xml:space="preserve">Article dans une revue</w:t>
            </w:r>
          </w:p>
          <w:p>
            <w:pPr/>
            <w:hyperlink r:id="rId21" w:history="1">
              <w:r>
                <w:rPr>
                  <w:color w:val="#410a8c"/>
                  <w:u w:val="single"/>
                </w:rPr>
                <w:t xml:space="preserve">hal-03288292v1</w:t>
              </w:r>
            </w:hyperlink>
          </w:p>
        </w:tc>
      </w:tr>
      <w:tr>
        <w:trPr/>
        <w:tc>
          <w:tcPr>
            <w:noWrap/>
          </w:tcPr>
          <w:p>
            <w:pPr>
              <w:spacing w:after="200"/>
            </w:pPr>
            <w:hyperlink r:id="rId22" w:history="1">
              <w:r>
                <w:rPr>
                  <w:color w:val="1e198e"/>
                  <w:b w:val="1"/>
                  <w:bCs w:val="1"/>
                  <w:u w:val="single"/>
                </w:rPr>
                <w:t xml:space="preserve">Comment saisir et comprendre la marche en ville ?</w:t>
              </w:r>
            </w:hyperlink>
          </w:p>
          <w:p>
            <w:pPr/>
            <w:hyperlink r:id="rId16" w:history="1">
              <w:r>
                <w:rPr>
                  <w:color w:val="#410a8c"/>
                  <w:u w:val="single"/>
                </w:rPr>
                <w:t xml:space="preserve">Denis Cerclet</w:t>
              </w:r>
            </w:hyperlink>
            <w:r>
              <w:rPr/>
              <w:t xml:space="preserve">,</w:t>
            </w:r>
            <w:hyperlink r:id="rId14" w:history="1">
              <w:r>
                <w:rPr>
                  <w:color w:val="#410a8c"/>
                  <w:u w:val="single"/>
                </w:rPr>
                <w:t xml:space="preserve">Thierry Boissière</w:t>
              </w:r>
            </w:hyperlink>
            <w:r>
              <w:rPr/>
              <w:t xml:space="preserve">,</w:t>
            </w:r>
            <w:hyperlink r:id="rId15" w:history="1">
              <w:r>
                <w:rPr>
                  <w:color w:val="#410a8c"/>
                  <w:u w:val="single"/>
                </w:rPr>
                <w:t xml:space="preserve">Mouloud Boukala</w:t>
              </w:r>
            </w:hyperlink>
            <w:r>
              <w:rPr/>
              <w:t xml:space="preserve">,</w:t>
            </w:r>
            <w:hyperlink r:id="rId23" w:history="1">
              <w:r>
                <w:rPr>
                  <w:color w:val="#410a8c"/>
                  <w:u w:val="single"/>
                </w:rPr>
                <w:t xml:space="preserve">Liliane Buccianti Barakat</w:t>
              </w:r>
            </w:hyperlink>
            <w:r>
              <w:rPr/>
              <w:t xml:space="preserve">,</w:t>
            </w:r>
            <w:hyperlink r:id="rId13" w:history="1">
              <w:r>
                <w:rPr>
                  <w:color w:val="#410a8c"/>
                  <w:u w:val="single"/>
                </w:rPr>
                <w:t xml:space="preserve">Spyros Franguiadakis</w:t>
              </w:r>
            </w:hyperlink>
            <w:r>
              <w:rPr/>
              <w:t xml:space="preserve">et al.</w:t>
            </w:r>
          </w:p>
          <w:p>
            <w:pPr/>
            <w:r>
              <w:rPr>
                <w:i w:val="1"/>
                <w:iCs w:val="1"/>
              </w:rPr>
              <w:t xml:space="preserve">Parcours Anthropologiques</w:t>
            </w:r>
            <w:r>
              <w:rPr/>
              <w:t xml:space="preserve">, 2020, 15, pp.126-161. </w:t>
            </w:r>
            <w:hyperlink r:id="rId24" w:history="1">
              <w:r>
                <w:rPr>
                  <w:color w:val="#410a8c"/>
                  <w:u w:val="single"/>
                </w:rPr>
                <w:t xml:space="preserve">⟨10.4000/pa.1181⟩</w:t>
              </w:r>
            </w:hyperlink>
          </w:p>
          <w:p>
            <w:pPr/>
            <w:r>
              <w:rPr/>
              <w:t xml:space="preserve">Article dans une revue</w:t>
            </w:r>
          </w:p>
          <w:p>
            <w:pPr/>
            <w:hyperlink r:id="rId22" w:history="1">
              <w:r>
                <w:rPr>
                  <w:color w:val="#410a8c"/>
                  <w:u w:val="single"/>
                </w:rPr>
                <w:t xml:space="preserve">hal-02928917v1</w:t>
              </w:r>
            </w:hyperlink>
          </w:p>
        </w:tc>
      </w:tr>
      <w:tr>
        <w:trPr/>
        <w:tc>
          <w:tcPr>
            <w:noWrap/>
          </w:tcPr>
          <w:p>
            <w:pPr>
              <w:spacing w:after="200"/>
            </w:pPr>
            <w:hyperlink r:id="rId25" w:history="1">
              <w:r>
                <w:rPr>
                  <w:color w:val="1e198e"/>
                  <w:b w:val="1"/>
                  <w:bCs w:val="1"/>
                  <w:u w:val="single"/>
                </w:rPr>
                <w:t xml:space="preserve">Erbil: An Unfulfilled Dream of Urban Modernity</w:t>
              </w:r>
            </w:hyperlink>
          </w:p>
          <w:p>
            <w:pPr/>
            <w:hyperlink r:id="rId14" w:history="1">
              <w:r>
                <w:rPr>
                  <w:color w:val="#410a8c"/>
                  <w:u w:val="single"/>
                </w:rPr>
                <w:t xml:space="preserve">Thierry Boissière</w:t>
              </w:r>
            </w:hyperlink>
            <w:r>
              <w:rPr/>
              <w:t xml:space="preserve">,</w:t>
            </w:r>
            <w:hyperlink r:id="rId26" w:history="1">
              <w:r>
                <w:rPr>
                  <w:color w:val="#410a8c"/>
                  <w:u w:val="single"/>
                </w:rPr>
                <w:t xml:space="preserve">Yoann Morvan</w:t>
              </w:r>
            </w:hyperlink>
          </w:p>
          <w:p>
            <w:pPr/>
            <w:r>
              <w:rPr>
                <w:i w:val="1"/>
                <w:iCs w:val="1"/>
              </w:rPr>
              <w:t xml:space="preserve">Jadaliyya</w:t>
            </w:r>
            <w:r>
              <w:rPr/>
              <w:t xml:space="preserve">, 2018</w:t>
            </w:r>
          </w:p>
          <w:p>
            <w:pPr/>
            <w:r>
              <w:rPr/>
              <w:t xml:space="preserve">Article dans une revue</w:t>
            </w:r>
          </w:p>
          <w:p>
            <w:pPr/>
            <w:hyperlink r:id="rId25" w:history="1">
              <w:r>
                <w:rPr>
                  <w:color w:val="#410a8c"/>
                  <w:u w:val="single"/>
                </w:rPr>
                <w:t xml:space="preserve">hal-01942330v1</w:t>
              </w:r>
            </w:hyperlink>
          </w:p>
        </w:tc>
      </w:tr>
      <w:tr>
        <w:trPr/>
        <w:tc>
          <w:tcPr>
            <w:noWrap/>
          </w:tcPr>
          <w:p>
            <w:pPr>
              <w:spacing w:after="200"/>
            </w:pPr>
            <w:hyperlink r:id="rId27" w:history="1">
              <w:r>
                <w:rPr>
                  <w:color w:val="1e198e"/>
                  <w:b w:val="1"/>
                  <w:bCs w:val="1"/>
                  <w:u w:val="single"/>
                </w:rPr>
                <w:t xml:space="preserve">Entre violence, incertitude et routinisation : réinventer les pratiques économiques quotidiennes en situations de guerre</w:t>
              </w:r>
            </w:hyperlink>
          </w:p>
          <w:p>
            <w:pPr/>
            <w:hyperlink r:id="rId14" w:history="1">
              <w:r>
                <w:rPr>
                  <w:color w:val="#410a8c"/>
                  <w:u w:val="single"/>
                </w:rPr>
                <w:t xml:space="preserve">Thierry Boissière</w:t>
              </w:r>
            </w:hyperlink>
            <w:r>
              <w:rPr/>
              <w:t xml:space="preserve">,</w:t>
            </w:r>
            <w:hyperlink r:id="rId28" w:history="1">
              <w:r>
                <w:rPr>
                  <w:color w:val="#410a8c"/>
                  <w:u w:val="single"/>
                </w:rPr>
                <w:t xml:space="preserve">Laura Ruiz de Elvira</w:t>
              </w:r>
            </w:hyperlink>
          </w:p>
          <w:p>
            <w:pPr/>
            <w:r>
              <w:rPr>
                <w:i w:val="1"/>
                <w:iCs w:val="1"/>
              </w:rPr>
              <w:t xml:space="preserve">Critique Internationale</w:t>
            </w:r>
            <w:r>
              <w:rPr/>
              <w:t xml:space="preserve">, 2018, N° 80 (3), pp.9. </w:t>
            </w:r>
            <w:hyperlink r:id="rId29" w:history="1">
              <w:r>
                <w:rPr>
                  <w:color w:val="#410a8c"/>
                  <w:u w:val="single"/>
                </w:rPr>
                <w:t xml:space="preserve">⟨10.3917/crii.080.0009⟩</w:t>
              </w:r>
            </w:hyperlink>
          </w:p>
          <w:p>
            <w:pPr/>
            <w:r>
              <w:rPr/>
              <w:t xml:space="preserve">Article dans une revue</w:t>
            </w:r>
          </w:p>
          <w:p>
            <w:pPr/>
            <w:hyperlink r:id="rId27" w:history="1">
              <w:r>
                <w:rPr>
                  <w:color w:val="#410a8c"/>
                  <w:u w:val="single"/>
                </w:rPr>
                <w:t xml:space="preserve">halshs-03963458v1</w:t>
              </w:r>
            </w:hyperlink>
          </w:p>
        </w:tc>
      </w:tr>
      <w:tr>
        <w:trPr/>
        <w:tc>
          <w:tcPr>
            <w:noWrap/>
          </w:tcPr>
          <w:p>
            <w:pPr>
              <w:spacing w:after="200"/>
            </w:pPr>
            <w:hyperlink r:id="rId30" w:history="1">
              <w:r>
                <w:rPr>
                  <w:color w:val="1e198e"/>
                  <w:b w:val="1"/>
                  <w:bCs w:val="1"/>
                  <w:u w:val="single"/>
                </w:rPr>
                <w:t xml:space="preserve">Une économie de la survie au plus près de la guerre. Stratégies quotidiennes des réfugiés syriens à Nabaa</w:t>
              </w:r>
            </w:hyperlink>
          </w:p>
          <w:p>
            <w:pPr/>
            <w:hyperlink r:id="rId14" w:history="1">
              <w:r>
                <w:rPr>
                  <w:color w:val="#410a8c"/>
                  <w:u w:val="single"/>
                </w:rPr>
                <w:t xml:space="preserve">Thierry Boissière</w:t>
              </w:r>
            </w:hyperlink>
            <w:r>
              <w:rPr/>
              <w:t xml:space="preserve">,</w:t>
            </w:r>
            <w:hyperlink r:id="rId31" w:history="1">
              <w:r>
                <w:rPr>
                  <w:color w:val="#410a8c"/>
                  <w:u w:val="single"/>
                </w:rPr>
                <w:t xml:space="preserve">Annie Tohmé Tabet</w:t>
              </w:r>
            </w:hyperlink>
          </w:p>
          <w:p>
            <w:pPr/>
            <w:r>
              <w:rPr>
                <w:i w:val="1"/>
                <w:iCs w:val="1"/>
              </w:rPr>
              <w:t xml:space="preserve">Critique Internationale</w:t>
            </w:r>
            <w:r>
              <w:rPr/>
              <w:t xml:space="preserve">, 2018, 80 (3), pp.89-109. </w:t>
            </w:r>
            <w:hyperlink r:id="rId32" w:history="1">
              <w:r>
                <w:rPr>
                  <w:color w:val="#410a8c"/>
                  <w:u w:val="single"/>
                </w:rPr>
                <w:t xml:space="preserve">⟨10.3917/crii.080.0089⟩</w:t>
              </w:r>
            </w:hyperlink>
          </w:p>
          <w:p>
            <w:pPr/>
            <w:r>
              <w:rPr/>
              <w:t xml:space="preserve">Article dans une revue</w:t>
            </w:r>
          </w:p>
          <w:p>
            <w:pPr/>
            <w:hyperlink r:id="rId30" w:history="1">
              <w:r>
                <w:rPr>
                  <w:color w:val="#410a8c"/>
                  <w:u w:val="single"/>
                </w:rPr>
                <w:t xml:space="preserve">hal-01939387v1</w:t>
              </w:r>
            </w:hyperlink>
          </w:p>
        </w:tc>
      </w:tr>
      <w:tr>
        <w:trPr/>
        <w:tc>
          <w:tcPr>
            <w:noWrap/>
          </w:tcPr>
          <w:p>
            <w:pPr>
              <w:spacing w:after="200"/>
            </w:pPr>
            <w:hyperlink r:id="rId33" w:history="1">
              <w:r>
                <w:rPr>
                  <w:color w:val="1e198e"/>
                  <w:b w:val="1"/>
                  <w:bCs w:val="1"/>
                  <w:u w:val="single"/>
                </w:rPr>
                <w:t xml:space="preserve">Beyrouth, entre cauchemar urbain et rêves utopiques</w:t>
              </w:r>
            </w:hyperlink>
          </w:p>
          <w:p>
            <w:pPr/>
            <w:hyperlink r:id="rId14" w:history="1">
              <w:r>
                <w:rPr>
                  <w:color w:val="#410a8c"/>
                  <w:u w:val="single"/>
                </w:rPr>
                <w:t xml:space="preserve">Thierry Boissière</w:t>
              </w:r>
            </w:hyperlink>
            <w:r>
              <w:rPr/>
              <w:t xml:space="preserve">,</w:t>
            </w:r>
            <w:hyperlink r:id="rId34" w:history="1">
              <w:r>
                <w:rPr>
                  <w:color w:val="#410a8c"/>
                  <w:u w:val="single"/>
                </w:rPr>
                <w:t xml:space="preserve">Jamil Mouawad</w:t>
              </w:r>
            </w:hyperlink>
          </w:p>
          <w:p>
            <w:pPr/>
            <w:r>
              <w:rPr>
                <w:i w:val="1"/>
                <w:iCs w:val="1"/>
              </w:rPr>
              <w:t xml:space="preserve">Orient XXI</w:t>
            </w:r>
            <w:r>
              <w:rPr/>
              <w:t xml:space="preserve">, 2017</w:t>
            </w:r>
          </w:p>
          <w:p>
            <w:pPr/>
            <w:r>
              <w:rPr/>
              <w:t xml:space="preserve">Article dans une revue</w:t>
            </w:r>
          </w:p>
          <w:p>
            <w:pPr/>
            <w:hyperlink r:id="rId33" w:history="1">
              <w:r>
                <w:rPr>
                  <w:color w:val="#410a8c"/>
                  <w:u w:val="single"/>
                </w:rPr>
                <w:t xml:space="preserve">hal-01940895v1</w:t>
              </w:r>
            </w:hyperlink>
          </w:p>
        </w:tc>
      </w:tr>
      <w:tr>
        <w:trPr/>
        <w:tc>
          <w:tcPr>
            <w:noWrap/>
          </w:tcPr>
          <w:p>
            <w:pPr>
              <w:spacing w:after="200"/>
            </w:pPr>
            <w:hyperlink r:id="rId35" w:history="1">
              <w:r>
                <w:rPr>
                  <w:color w:val="1e198e"/>
                  <w:b w:val="1"/>
                  <w:bCs w:val="1"/>
                  <w:u w:val="single"/>
                </w:rPr>
                <w:t xml:space="preserve">بيروت، بين الكابوس الحَضَريّ والأحلام الطوباوية</w:t>
              </w:r>
            </w:hyperlink>
          </w:p>
          <w:p>
            <w:pPr/>
            <w:hyperlink r:id="rId14" w:history="1">
              <w:r>
                <w:rPr>
                  <w:color w:val="#410a8c"/>
                  <w:u w:val="single"/>
                </w:rPr>
                <w:t xml:space="preserve">Thierry Boissière</w:t>
              </w:r>
            </w:hyperlink>
            <w:r>
              <w:rPr/>
              <w:t xml:space="preserve">,</w:t>
            </w:r>
            <w:hyperlink r:id="rId34" w:history="1">
              <w:r>
                <w:rPr>
                  <w:color w:val="#410a8c"/>
                  <w:u w:val="single"/>
                </w:rPr>
                <w:t xml:space="preserve">Jamil Mouawad</w:t>
              </w:r>
            </w:hyperlink>
          </w:p>
          <w:p>
            <w:pPr/>
            <w:r>
              <w:rPr>
                <w:i w:val="1"/>
                <w:iCs w:val="1"/>
              </w:rPr>
              <w:t xml:space="preserve">Orient XXI</w:t>
            </w:r>
            <w:r>
              <w:rPr/>
              <w:t xml:space="preserve">, 2017</w:t>
            </w:r>
          </w:p>
          <w:p>
            <w:pPr/>
            <w:r>
              <w:rPr/>
              <w:t xml:space="preserve">Article dans une revue</w:t>
            </w:r>
          </w:p>
          <w:p>
            <w:pPr/>
            <w:hyperlink r:id="rId35" w:history="1">
              <w:r>
                <w:rPr>
                  <w:color w:val="#410a8c"/>
                  <w:u w:val="single"/>
                </w:rPr>
                <w:t xml:space="preserve">hal-01942494v1</w:t>
              </w:r>
            </w:hyperlink>
          </w:p>
        </w:tc>
      </w:tr>
      <w:tr>
        <w:trPr/>
        <w:tc>
          <w:tcPr>
            <w:noWrap/>
          </w:tcPr>
          <w:p>
            <w:pPr>
              <w:spacing w:after="200"/>
            </w:pPr>
            <w:hyperlink r:id="rId36" w:history="1">
              <w:r>
                <w:rPr>
                  <w:color w:val="1e198e"/>
                  <w:b w:val="1"/>
                  <w:bCs w:val="1"/>
                  <w:u w:val="single"/>
                </w:rPr>
                <w:t xml:space="preserve">Erbil ou le rêve inachevé d'une modernité urbaine</w:t>
              </w:r>
            </w:hyperlink>
          </w:p>
          <w:p>
            <w:pPr/>
            <w:hyperlink r:id="rId14" w:history="1">
              <w:r>
                <w:rPr>
                  <w:color w:val="#410a8c"/>
                  <w:u w:val="single"/>
                </w:rPr>
                <w:t xml:space="preserve">Thierry Boissière</w:t>
              </w:r>
            </w:hyperlink>
            <w:r>
              <w:rPr/>
              <w:t xml:space="preserve">,</w:t>
            </w:r>
            <w:hyperlink r:id="rId26" w:history="1">
              <w:r>
                <w:rPr>
                  <w:color w:val="#410a8c"/>
                  <w:u w:val="single"/>
                </w:rPr>
                <w:t xml:space="preserve">Yoann Morvan</w:t>
              </w:r>
            </w:hyperlink>
          </w:p>
          <w:p>
            <w:pPr/>
            <w:r>
              <w:rPr>
                <w:i w:val="1"/>
                <w:iCs w:val="1"/>
              </w:rPr>
              <w:t xml:space="preserve">Urbanisme</w:t>
            </w:r>
            <w:r>
              <w:rPr/>
              <w:t xml:space="preserve">, 2017</w:t>
            </w:r>
          </w:p>
          <w:p>
            <w:pPr/>
            <w:r>
              <w:rPr/>
              <w:t xml:space="preserve">Article dans une revue</w:t>
            </w:r>
          </w:p>
          <w:p>
            <w:pPr/>
            <w:hyperlink r:id="rId36" w:history="1">
              <w:r>
                <w:rPr>
                  <w:color w:val="#410a8c"/>
                  <w:u w:val="single"/>
                </w:rPr>
                <w:t xml:space="preserve">halshs-03563406v1</w:t>
              </w:r>
            </w:hyperlink>
          </w:p>
        </w:tc>
      </w:tr>
      <w:tr>
        <w:trPr/>
        <w:tc>
          <w:tcPr>
            <w:noWrap/>
          </w:tcPr>
          <w:p>
            <w:pPr>
              <w:spacing w:after="200"/>
            </w:pPr>
            <w:hyperlink r:id="rId37" w:history="1">
              <w:r>
                <w:rPr>
                  <w:color w:val="1e198e"/>
                  <w:b w:val="1"/>
                  <w:bCs w:val="1"/>
                  <w:u w:val="single"/>
                </w:rPr>
                <w:t xml:space="preserve">Erbil ou le rêve inachevé d'une modernité urbaine</w:t>
              </w:r>
            </w:hyperlink>
          </w:p>
          <w:p>
            <w:pPr/>
            <w:hyperlink r:id="rId14" w:history="1">
              <w:r>
                <w:rPr>
                  <w:color w:val="#410a8c"/>
                  <w:u w:val="single"/>
                </w:rPr>
                <w:t xml:space="preserve">Thierry Boissière</w:t>
              </w:r>
            </w:hyperlink>
            <w:r>
              <w:rPr/>
              <w:t xml:space="preserve">,</w:t>
            </w:r>
            <w:hyperlink r:id="rId26" w:history="1">
              <w:r>
                <w:rPr>
                  <w:color w:val="#410a8c"/>
                  <w:u w:val="single"/>
                </w:rPr>
                <w:t xml:space="preserve">Yoann Morvan</w:t>
              </w:r>
            </w:hyperlink>
          </w:p>
          <w:p>
            <w:pPr/>
            <w:r>
              <w:rPr>
                <w:i w:val="1"/>
                <w:iCs w:val="1"/>
              </w:rPr>
              <w:t xml:space="preserve">Urbanisme</w:t>
            </w:r>
            <w:r>
              <w:rPr/>
              <w:t xml:space="preserve">, 2017, 406, pp.17-21</w:t>
            </w:r>
          </w:p>
          <w:p>
            <w:pPr/>
            <w:r>
              <w:rPr/>
              <w:t xml:space="preserve">Article dans une revue</w:t>
            </w:r>
          </w:p>
          <w:p>
            <w:pPr/>
            <w:hyperlink r:id="rId37" w:history="1">
              <w:r>
                <w:rPr>
                  <w:color w:val="#410a8c"/>
                  <w:u w:val="single"/>
                </w:rPr>
                <w:t xml:space="preserve">hal-02938736v1</w:t>
              </w:r>
            </w:hyperlink>
          </w:p>
        </w:tc>
      </w:tr>
      <w:tr>
        <w:trPr/>
        <w:tc>
          <w:tcPr>
            <w:noWrap/>
          </w:tcPr>
          <w:p>
            <w:pPr>
              <w:spacing w:after="200"/>
            </w:pPr>
            <w:hyperlink r:id="rId38" w:history="1">
              <w:r>
                <w:rPr>
                  <w:color w:val="1e198e"/>
                  <w:b w:val="1"/>
                  <w:bCs w:val="1"/>
                  <w:u w:val="single"/>
                </w:rPr>
                <w:t xml:space="preserve">L'anthropologie face au conflit syrien : replacer la société au coeur de l'analyse</w:t>
              </w:r>
            </w:hyperlink>
          </w:p>
          <w:p>
            <w:pPr/>
            <w:hyperlink r:id="rId14" w:history="1">
              <w:r>
                <w:rPr>
                  <w:color w:val="#410a8c"/>
                  <w:u w:val="single"/>
                </w:rPr>
                <w:t xml:space="preserve">Thierry Boissière</w:t>
              </w:r>
            </w:hyperlink>
          </w:p>
          <w:p>
            <w:pPr/>
            <w:r>
              <w:rPr>
                <w:i w:val="1"/>
                <w:iCs w:val="1"/>
              </w:rPr>
              <w:t xml:space="preserve">Revue des Mondes Musulmans et de la Méditerranée</w:t>
            </w:r>
            <w:r>
              <w:rPr/>
              <w:t xml:space="preserve">, 2015, </w:t>
            </w:r>
            <w:hyperlink r:id="rId39" w:history="1">
              <w:r>
                <w:rPr>
                  <w:color w:val="#410a8c"/>
                  <w:u w:val="single"/>
                </w:rPr>
                <w:t xml:space="preserve">⟨10.4000/remmm.9237⟩</w:t>
              </w:r>
            </w:hyperlink>
          </w:p>
          <w:p>
            <w:pPr/>
            <w:r>
              <w:rPr/>
              <w:t xml:space="preserve">Article dans une revue</w:t>
            </w:r>
          </w:p>
          <w:p>
            <w:pPr/>
            <w:hyperlink r:id="rId38" w:history="1">
              <w:r>
                <w:rPr>
                  <w:color w:val="#410a8c"/>
                  <w:u w:val="single"/>
                </w:rPr>
                <w:t xml:space="preserve">hal-01772172v1</w:t>
              </w:r>
            </w:hyperlink>
          </w:p>
        </w:tc>
      </w:tr>
      <w:tr>
        <w:trPr/>
        <w:tc>
          <w:tcPr>
            <w:noWrap/>
          </w:tcPr>
          <w:p>
            <w:pPr>
              <w:spacing w:after="200"/>
            </w:pPr>
            <w:hyperlink r:id="rId40" w:history="1">
              <w:r>
                <w:rPr>
                  <w:color w:val="1e198e"/>
                  <w:b w:val="1"/>
                  <w:bCs w:val="1"/>
                  <w:u w:val="single"/>
                </w:rPr>
                <w:t xml:space="preserve">Guerre contre l’État, guerre contre la ville : Alep, otage des combats en Syrie</w:t>
              </w:r>
            </w:hyperlink>
          </w:p>
          <w:p>
            <w:pPr/>
            <w:hyperlink r:id="rId14" w:history="1">
              <w:r>
                <w:rPr>
                  <w:color w:val="#410a8c"/>
                  <w:u w:val="single"/>
                </w:rPr>
                <w:t xml:space="preserve">Thierry Boissière</w:t>
              </w:r>
            </w:hyperlink>
            <w:r>
              <w:rPr/>
              <w:t xml:space="preserve">,</w:t>
            </w:r>
            <w:hyperlink r:id="rId41" w:history="1">
              <w:r>
                <w:rPr>
                  <w:color w:val="#410a8c"/>
                  <w:u w:val="single"/>
                </w:rPr>
                <w:t xml:space="preserve">Jean-Claude David</w:t>
              </w:r>
            </w:hyperlink>
          </w:p>
          <w:p>
            <w:pPr/>
            <w:r>
              <w:rPr>
                <w:i w:val="1"/>
                <w:iCs w:val="1"/>
              </w:rPr>
              <w:t xml:space="preserve">Moyen-Orient</w:t>
            </w:r>
            <w:r>
              <w:rPr/>
              <w:t xml:space="preserve">, 2014</w:t>
            </w:r>
          </w:p>
          <w:p>
            <w:pPr/>
            <w:r>
              <w:rPr/>
              <w:t xml:space="preserve">Article dans une revue</w:t>
            </w:r>
          </w:p>
          <w:p>
            <w:pPr/>
            <w:hyperlink r:id="rId40" w:history="1">
              <w:r>
                <w:rPr>
                  <w:color w:val="#410a8c"/>
                  <w:u w:val="single"/>
                </w:rPr>
                <w:t xml:space="preserve">hal-01940953v1</w:t>
              </w:r>
            </w:hyperlink>
          </w:p>
        </w:tc>
      </w:tr>
      <w:tr>
        <w:trPr/>
        <w:tc>
          <w:tcPr>
            <w:noWrap/>
          </w:tcPr>
          <w:p>
            <w:pPr>
              <w:spacing w:after="200"/>
            </w:pPr>
            <w:hyperlink r:id="rId42" w:history="1">
              <w:r>
                <w:rPr>
                  <w:color w:val="1e198e"/>
                  <w:b w:val="1"/>
                  <w:bCs w:val="1"/>
                  <w:u w:val="single"/>
                </w:rPr>
                <w:t xml:space="preserve">La destruction du patrimoine culturel à Alep : banalité d'un fait de guerre ?</w:t>
              </w:r>
            </w:hyperlink>
          </w:p>
          <w:p>
            <w:pPr/>
            <w:hyperlink r:id="rId41" w:history="1">
              <w:r>
                <w:rPr>
                  <w:color w:val="#410a8c"/>
                  <w:u w:val="single"/>
                </w:rPr>
                <w:t xml:space="preserve">Jean-Claude David</w:t>
              </w:r>
            </w:hyperlink>
            <w:r>
              <w:rPr/>
              <w:t xml:space="preserve">,</w:t>
            </w:r>
            <w:hyperlink r:id="rId14" w:history="1">
              <w:r>
                <w:rPr>
                  <w:color w:val="#410a8c"/>
                  <w:u w:val="single"/>
                </w:rPr>
                <w:t xml:space="preserve">Thierry Boissière</w:t>
              </w:r>
            </w:hyperlink>
          </w:p>
          <w:p>
            <w:pPr/>
            <w:r>
              <w:rPr>
                <w:i w:val="1"/>
                <w:iCs w:val="1"/>
              </w:rPr>
              <w:t xml:space="preserve">Confluences Méditerranée </w:t>
            </w:r>
            <w:r>
              <w:rPr/>
              <w:t xml:space="preserve">, 2014, 89 (2), </w:t>
            </w:r>
            <w:hyperlink r:id="rId43" w:history="1">
              <w:r>
                <w:rPr>
                  <w:color w:val="#410a8c"/>
                  <w:u w:val="single"/>
                </w:rPr>
                <w:t xml:space="preserve">⟨10.3917/come.089.0163⟩</w:t>
              </w:r>
            </w:hyperlink>
          </w:p>
          <w:p>
            <w:pPr/>
            <w:r>
              <w:rPr/>
              <w:t xml:space="preserve">Article dans une revue</w:t>
            </w:r>
          </w:p>
          <w:p>
            <w:pPr/>
            <w:hyperlink r:id="rId42" w:history="1">
              <w:r>
                <w:rPr>
                  <w:color w:val="#410a8c"/>
                  <w:u w:val="single"/>
                </w:rPr>
                <w:t xml:space="preserve">hal-01925452v1</w:t>
              </w:r>
            </w:hyperlink>
          </w:p>
        </w:tc>
      </w:tr>
      <w:tr>
        <w:trPr/>
        <w:tc>
          <w:tcPr>
            <w:noWrap/>
          </w:tcPr>
          <w:p>
            <w:pPr>
              <w:spacing w:after="200"/>
            </w:pPr>
            <w:hyperlink r:id="rId44" w:history="1">
              <w:r>
                <w:rPr>
                  <w:color w:val="1e198e"/>
                  <w:b w:val="1"/>
                  <w:bCs w:val="1"/>
                  <w:u w:val="single"/>
                </w:rPr>
                <w:t xml:space="preserve">L'islam en France : les défis de l'adaptation</w:t>
              </w:r>
            </w:hyperlink>
          </w:p>
          <w:p>
            <w:pPr/>
            <w:hyperlink r:id="rId14" w:history="1">
              <w:r>
                <w:rPr>
                  <w:color w:val="#410a8c"/>
                  <w:u w:val="single"/>
                </w:rPr>
                <w:t xml:space="preserve">Thierry Boissière</w:t>
              </w:r>
            </w:hyperlink>
          </w:p>
          <w:p>
            <w:pPr/>
            <w:r>
              <w:rPr>
                <w:i w:val="1"/>
                <w:iCs w:val="1"/>
              </w:rPr>
              <w:t xml:space="preserve">Les Cahiers français : documents d'actualité</w:t>
            </w:r>
            <w:r>
              <w:rPr/>
              <w:t xml:space="preserve">, 2007</w:t>
            </w:r>
          </w:p>
          <w:p>
            <w:pPr/>
            <w:r>
              <w:rPr/>
              <w:t xml:space="preserve">Article dans une revue</w:t>
            </w:r>
          </w:p>
          <w:p>
            <w:pPr/>
            <w:hyperlink r:id="rId44" w:history="1">
              <w:r>
                <w:rPr>
                  <w:color w:val="#410a8c"/>
                  <w:u w:val="single"/>
                </w:rPr>
                <w:t xml:space="preserve">hal-01942347v1</w:t>
              </w:r>
            </w:hyperlink>
          </w:p>
        </w:tc>
      </w:tr>
      <w:tr>
        <w:trPr/>
        <w:tc>
          <w:tcPr>
            <w:noWrap/>
          </w:tcPr>
          <w:p>
            <w:pPr>
              <w:spacing w:after="200"/>
            </w:pPr>
            <w:hyperlink r:id="rId45" w:history="1">
              <w:r>
                <w:rPr>
                  <w:color w:val="1e198e"/>
                  <w:b w:val="1"/>
                  <w:bCs w:val="1"/>
                  <w:u w:val="single"/>
                </w:rPr>
                <w:t xml:space="preserve">Précarité économique, instabilité de l’emploi et pratiques sociales en Syrie</w:t>
              </w:r>
            </w:hyperlink>
          </w:p>
          <w:p>
            <w:pPr/>
            <w:hyperlink r:id="rId14" w:history="1">
              <w:r>
                <w:rPr>
                  <w:color w:val="#410a8c"/>
                  <w:u w:val="single"/>
                </w:rPr>
                <w:t xml:space="preserve">Thierry Boissière</w:t>
              </w:r>
            </w:hyperlink>
          </w:p>
          <w:p>
            <w:pPr/>
            <w:r>
              <w:rPr>
                <w:i w:val="1"/>
                <w:iCs w:val="1"/>
              </w:rPr>
              <w:t xml:space="preserve">Revue des Mondes Musulmans et de la Méditerranée</w:t>
            </w:r>
            <w:r>
              <w:rPr/>
              <w:t xml:space="preserve">, 2005, 105-106, pp.109 - 131. </w:t>
            </w:r>
            <w:hyperlink r:id="rId46" w:history="1">
              <w:r>
                <w:rPr>
                  <w:color w:val="#410a8c"/>
                  <w:u w:val="single"/>
                </w:rPr>
                <w:t xml:space="preserve">⟨10.4000/remmm.2719⟩</w:t>
              </w:r>
            </w:hyperlink>
          </w:p>
          <w:p>
            <w:pPr/>
            <w:r>
              <w:rPr/>
              <w:t xml:space="preserve">Article dans une revue</w:t>
            </w:r>
          </w:p>
          <w:p>
            <w:pPr/>
            <w:hyperlink r:id="rId45" w:history="1">
              <w:r>
                <w:rPr>
                  <w:color w:val="#410a8c"/>
                  <w:u w:val="single"/>
                </w:rPr>
                <w:t xml:space="preserve">hal-01925460v1</w:t>
              </w:r>
            </w:hyperlink>
          </w:p>
        </w:tc>
      </w:tr>
      <w:tr>
        <w:trPr/>
        <w:tc>
          <w:tcPr>
            <w:noWrap/>
          </w:tcPr>
          <w:p>
            <w:pPr>
              <w:spacing w:after="200"/>
            </w:pPr>
            <w:hyperlink r:id="rId47" w:history="1">
              <w:r>
                <w:rPr>
                  <w:color w:val="1e198e"/>
                  <w:b w:val="1"/>
                  <w:bCs w:val="1"/>
                  <w:u w:val="single"/>
                </w:rPr>
                <w:t xml:space="preserve">Jardins des villes de l’Oronte</w:t>
              </w:r>
            </w:hyperlink>
          </w:p>
          <w:p>
            <w:pPr/>
            <w:hyperlink r:id="rId14" w:history="1">
              <w:r>
                <w:rPr>
                  <w:color w:val="#410a8c"/>
                  <w:u w:val="single"/>
                </w:rPr>
                <w:t xml:space="preserve">Thierry Boissière</w:t>
              </w:r>
            </w:hyperlink>
          </w:p>
          <w:p>
            <w:pPr/>
            <w:r>
              <w:rPr>
                <w:i w:val="1"/>
                <w:iCs w:val="1"/>
              </w:rPr>
              <w:t xml:space="preserve">Horizons Maghrébins</w:t>
            </w:r>
            <w:r>
              <w:rPr/>
              <w:t xml:space="preserve">, 2001, Paysages et jardins des Méditerranéens, 45</w:t>
            </w:r>
          </w:p>
          <w:p>
            <w:pPr/>
            <w:r>
              <w:rPr/>
              <w:t xml:space="preserve">Article dans une revue</w:t>
            </w:r>
          </w:p>
          <w:p>
            <w:pPr/>
            <w:hyperlink r:id="rId47" w:history="1">
              <w:r>
                <w:rPr>
                  <w:color w:val="#410a8c"/>
                  <w:u w:val="single"/>
                </w:rPr>
                <w:t xml:space="preserve">hal-01945419v1</w:t>
              </w:r>
            </w:hyperlink>
          </w:p>
        </w:tc>
      </w:tr>
      <w:tr>
        <w:trPr/>
        <w:tc>
          <w:tcPr>
            <w:noWrap/>
          </w:tcPr>
          <w:p>
            <w:pPr>
              <w:spacing w:after="200"/>
            </w:pPr>
            <w:hyperlink r:id="rId48" w:history="1">
              <w:r>
                <w:rPr>
                  <w:color w:val="1e198e"/>
                  <w:b w:val="1"/>
                  <w:bCs w:val="1"/>
                  <w:u w:val="single"/>
                </w:rPr>
                <w:t xml:space="preserve">Les Hawakir de Qousseir, jardins potagers et cultures maraîchères dans un village de Syrie centrale</w:t>
              </w:r>
            </w:hyperlink>
          </w:p>
          <w:p>
            <w:pPr/>
            <w:hyperlink r:id="rId14" w:history="1">
              <w:r>
                <w:rPr>
                  <w:color w:val="#410a8c"/>
                  <w:u w:val="single"/>
                </w:rPr>
                <w:t xml:space="preserve">Thierry Boissière</w:t>
              </w:r>
            </w:hyperlink>
          </w:p>
          <w:p>
            <w:pPr/>
            <w:r>
              <w:rPr>
                <w:i w:val="1"/>
                <w:iCs w:val="1"/>
              </w:rPr>
              <w:t xml:space="preserve">Bulletin d'Etudes Orientales</w:t>
            </w:r>
            <w:r>
              <w:rPr/>
              <w:t xml:space="preserve">, 1995, XLVII</w:t>
            </w:r>
          </w:p>
          <w:p>
            <w:pPr/>
            <w:r>
              <w:rPr/>
              <w:t xml:space="preserve">Article dans une revue</w:t>
            </w:r>
          </w:p>
          <w:p>
            <w:pPr/>
            <w:hyperlink r:id="rId48" w:history="1">
              <w:r>
                <w:rPr>
                  <w:color w:val="#410a8c"/>
                  <w:u w:val="single"/>
                </w:rPr>
                <w:t xml:space="preserve">hal-01940115v1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Un Moyen-Orient ordinaire. Entre consommations et mobilités</w:t>
              </w:r>
            </w:hyperlink>
          </w:p>
          <w:p>
            <w:pPr/>
            <w:hyperlink r:id="rId14" w:history="1">
              <w:r>
                <w:rPr>
                  <w:color w:val="#410a8c"/>
                  <w:u w:val="single"/>
                </w:rPr>
                <w:t xml:space="preserve">Thierry Boissière</w:t>
              </w:r>
            </w:hyperlink>
            <w:r>
              <w:rPr/>
              <w:t xml:space="preserve">,</w:t>
            </w:r>
            <w:hyperlink r:id="rId26" w:history="1">
              <w:r>
                <w:rPr>
                  <w:color w:val="#410a8c"/>
                  <w:u w:val="single"/>
                </w:rPr>
                <w:t xml:space="preserve">Yoann Morvan</w:t>
              </w:r>
            </w:hyperlink>
          </w:p>
          <w:p>
            <w:pPr/>
            <w:r>
              <w:rPr/>
              <w:t xml:space="preserve">Diacritiques Editions, 2022, </w:t>
            </w:r>
            <w:hyperlink r:id="rId50" w:history="1">
              <w:r>
                <w:rPr>
                  <w:color w:val="#410a8c"/>
                  <w:u w:val="single"/>
                </w:rPr>
                <w:t xml:space="preserve">⟨10.4000/books.diacritiques.6071⟩</w:t>
              </w:r>
            </w:hyperlink>
          </w:p>
          <w:p>
            <w:pPr/>
            <w:r>
              <w:rPr/>
              <w:t xml:space="preserve">Ouvrages</w:t>
            </w:r>
          </w:p>
          <w:p>
            <w:pPr/>
            <w:hyperlink r:id="rId49" w:history="1">
              <w:r>
                <w:rPr>
                  <w:color w:val="#410a8c"/>
                  <w:u w:val="single"/>
                </w:rPr>
                <w:t xml:space="preserve">hal-03766379v1</w:t>
              </w:r>
            </w:hyperlink>
          </w:p>
        </w:tc>
      </w:tr>
      <w:tr>
        <w:trPr/>
        <w:tc>
          <w:tcPr>
            <w:noWrap/>
          </w:tcPr>
          <w:p>
            <w:pPr>
              <w:spacing w:after="200"/>
            </w:pPr>
            <w:hyperlink r:id="rId51" w:history="1">
              <w:r>
                <w:rPr>
                  <w:color w:val="1e198e"/>
                  <w:b w:val="1"/>
                  <w:bCs w:val="1"/>
                  <w:u w:val="single"/>
                </w:rPr>
                <w:t xml:space="preserve">Chaalan. Formation et mutations d'un quartier de Damas. 1920 - 2010</w:t>
              </w:r>
            </w:hyperlink>
          </w:p>
          <w:p>
            <w:pPr/>
            <w:hyperlink r:id="rId14" w:history="1">
              <w:r>
                <w:rPr>
                  <w:color w:val="#410a8c"/>
                  <w:u w:val="single"/>
                </w:rPr>
                <w:t xml:space="preserve">Thierry Boissière</w:t>
              </w:r>
            </w:hyperlink>
          </w:p>
          <w:p>
            <w:pPr/>
            <w:r>
              <w:rPr/>
              <w:t xml:space="preserve">Presses de l'Ifpo. , http://www.ifporient.org/978-2-351590-755-2/, 2019</w:t>
            </w:r>
          </w:p>
          <w:p>
            <w:pPr/>
            <w:r>
              <w:rPr/>
              <w:t xml:space="preserve">Ouvrages</w:t>
            </w:r>
          </w:p>
          <w:p>
            <w:pPr/>
            <w:hyperlink r:id="rId51" w:history="1">
              <w:r>
                <w:rPr>
                  <w:color w:val="#410a8c"/>
                  <w:u w:val="single"/>
                </w:rPr>
                <w:t xml:space="preserve">hal-02457175v1</w:t>
              </w:r>
            </w:hyperlink>
          </w:p>
        </w:tc>
      </w:tr>
      <w:tr>
        <w:trPr/>
        <w:tc>
          <w:tcPr>
            <w:noWrap/>
          </w:tcPr>
          <w:p>
            <w:pPr>
              <w:spacing w:after="200"/>
            </w:pPr>
            <w:hyperlink r:id="rId52" w:history="1">
              <w:r>
                <w:rPr>
                  <w:color w:val="1e198e"/>
                  <w:b w:val="1"/>
                  <w:bCs w:val="1"/>
                  <w:u w:val="single"/>
                </w:rPr>
                <w:t xml:space="preserve">Alep et ses territoires. Fabrique et politique d'une ville (1868-2011)</w:t>
              </w:r>
            </w:hyperlink>
          </w:p>
          <w:p>
            <w:pPr/>
            <w:hyperlink r:id="rId41" w:history="1">
              <w:r>
                <w:rPr>
                  <w:color w:val="#410a8c"/>
                  <w:u w:val="single"/>
                </w:rPr>
                <w:t xml:space="preserve">Jean-Claude David</w:t>
              </w:r>
            </w:hyperlink>
            <w:r>
              <w:rPr/>
              <w:t xml:space="preserve">,</w:t>
            </w:r>
            <w:hyperlink r:id="rId14" w:history="1">
              <w:r>
                <w:rPr>
                  <w:color w:val="#410a8c"/>
                  <w:u w:val="single"/>
                </w:rPr>
                <w:t xml:space="preserve">Thierry Boissière</w:t>
              </w:r>
            </w:hyperlink>
          </w:p>
          <w:p>
            <w:pPr/>
            <w:r>
              <w:rPr/>
              <w:t xml:space="preserve">Presses de l’Ifpo, 2014, 9782351593899. </w:t>
            </w:r>
            <w:hyperlink r:id="rId53" w:history="1">
              <w:r>
                <w:rPr>
                  <w:color w:val="#410a8c"/>
                  <w:u w:val="single"/>
                </w:rPr>
                <w:t xml:space="preserve">⟨10.4000/books.ifpo.6621⟩</w:t>
              </w:r>
            </w:hyperlink>
          </w:p>
          <w:p>
            <w:pPr/>
            <w:r>
              <w:rPr/>
              <w:t xml:space="preserve">Ouvrages</w:t>
            </w:r>
          </w:p>
          <w:p>
            <w:pPr/>
            <w:hyperlink r:id="rId52" w:history="1">
              <w:r>
                <w:rPr>
                  <w:color w:val="#410a8c"/>
                  <w:u w:val="single"/>
                </w:rPr>
                <w:t xml:space="preserve">hal-01940101v1</w:t>
              </w:r>
            </w:hyperlink>
          </w:p>
        </w:tc>
      </w:tr>
      <w:tr>
        <w:trPr/>
        <w:tc>
          <w:tcPr>
            <w:noWrap/>
          </w:tcPr>
          <w:p>
            <w:pPr>
              <w:spacing w:after="200"/>
            </w:pPr>
            <w:hyperlink r:id="rId54" w:history="1">
              <w:r>
                <w:rPr>
                  <w:color w:val="1e198e"/>
                  <w:b w:val="1"/>
                  <w:bCs w:val="1"/>
                  <w:u w:val="single"/>
                </w:rPr>
                <w:t xml:space="preserve">Le jardinier et le citadin. Ethnologie d'un espace agricole urbain dans la vallée de l'Oronte en Syrie</w:t>
              </w:r>
            </w:hyperlink>
          </w:p>
          <w:p>
            <w:pPr/>
            <w:hyperlink r:id="rId14" w:history="1">
              <w:r>
                <w:rPr>
                  <w:color w:val="#410a8c"/>
                  <w:u w:val="single"/>
                </w:rPr>
                <w:t xml:space="preserve">Thierry Boissière</w:t>
              </w:r>
            </w:hyperlink>
          </w:p>
          <w:p>
            <w:pPr/>
            <w:r>
              <w:rPr/>
              <w:t xml:space="preserve">2005, </w:t>
            </w:r>
            <w:hyperlink r:id="rId55" w:history="1">
              <w:r>
                <w:rPr>
                  <w:color w:val="#410a8c"/>
                  <w:u w:val="single"/>
                </w:rPr>
                <w:t xml:space="preserve">⟨10.4000/books.ifpo.6284⟩</w:t>
              </w:r>
            </w:hyperlink>
          </w:p>
          <w:p>
            <w:pPr/>
            <w:r>
              <w:rPr/>
              <w:t xml:space="preserve">Ouvrages</w:t>
            </w:r>
          </w:p>
          <w:p>
            <w:pPr/>
            <w:hyperlink r:id="rId54" w:history="1">
              <w:r>
                <w:rPr>
                  <w:color w:val="#410a8c"/>
                  <w:u w:val="single"/>
                </w:rPr>
                <w:t xml:space="preserve">hal-01925472v1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 Chaalan, du résidentiel au commercial. Un quartier phare de l’ouverture économique à Damas »</w:t>
              </w:r>
            </w:hyperlink>
          </w:p>
          <w:p>
            <w:pPr/>
            <w:hyperlink r:id="rId14" w:history="1">
              <w:r>
                <w:rPr>
                  <w:color w:val="#410a8c"/>
                  <w:u w:val="single"/>
                </w:rPr>
                <w:t xml:space="preserve">Thierry Boissière</w:t>
              </w:r>
            </w:hyperlink>
            <w:r>
              <w:rPr/>
              <w:t xml:space="preserve">,</w:t>
            </w:r>
            <w:hyperlink r:id="rId57" w:history="1">
              <w:r>
                <w:rPr>
                  <w:color w:val="#410a8c"/>
                  <w:u w:val="single"/>
                </w:rPr>
                <w:t xml:space="preserve">Mohamed Al Dbiyat</w:t>
              </w:r>
            </w:hyperlink>
          </w:p>
          <w:p>
            <w:pPr/>
            <w:r>
              <w:rPr/>
              <w:t xml:space="preserve">Presses de l'Ifpo. </w:t>
            </w:r>
            <w:r>
              <w:rPr>
                <w:i w:val="1"/>
                <w:iCs w:val="1"/>
              </w:rPr>
              <w:t xml:space="preserve">Chaalan. Formation et mutation d'un quartier de Damas. 1920-2010, Beyrouth, Presses de l’Ifpo.</w:t>
            </w:r>
            <w:r>
              <w:rPr/>
              <w:t xml:space="preserve">, , pp.219-245, 2019, 978-2-351590-755-2</w:t>
            </w:r>
          </w:p>
          <w:p>
            <w:pPr/>
            <w:r>
              <w:rPr/>
              <w:t xml:space="preserve">Chapitre d'ouvrage</w:t>
            </w:r>
          </w:p>
          <w:p>
            <w:pPr/>
            <w:hyperlink r:id="rId56" w:history="1">
              <w:r>
                <w:rPr>
                  <w:color w:val="#410a8c"/>
                  <w:u w:val="single"/>
                </w:rPr>
                <w:t xml:space="preserve">hal-02461373v1</w:t>
              </w:r>
            </w:hyperlink>
          </w:p>
        </w:tc>
      </w:tr>
      <w:tr>
        <w:trPr/>
        <w:tc>
          <w:tcPr>
            <w:noWrap/>
          </w:tcPr>
          <w:p>
            <w:pPr>
              <w:spacing w:after="200"/>
            </w:pPr>
            <w:hyperlink r:id="rId58" w:history="1">
              <w:r>
                <w:rPr>
                  <w:color w:val="1e198e"/>
                  <w:b w:val="1"/>
                  <w:bCs w:val="1"/>
                  <w:u w:val="single"/>
                </w:rPr>
                <w:t xml:space="preserve">Chapitre 14 – De l’économie de souk à la mondialisation</w:t>
              </w:r>
            </w:hyperlink>
          </w:p>
          <w:p>
            <w:pPr/>
            <w:hyperlink r:id="rId14" w:history="1">
              <w:r>
                <w:rPr>
                  <w:color w:val="#410a8c"/>
                  <w:u w:val="single"/>
                </w:rPr>
                <w:t xml:space="preserve">Thierry Boissière</w:t>
              </w:r>
            </w:hyperlink>
          </w:p>
          <w:p>
            <w:pPr/>
            <w:r>
              <w:rPr>
                <w:i w:val="1"/>
                <w:iCs w:val="1"/>
              </w:rPr>
              <w:t xml:space="preserve">Alep et ses territoires. Fabrique et politique d'une ville (1868-2011)</w:t>
            </w:r>
            <w:r>
              <w:rPr/>
              <w:t xml:space="preserve">, pp.297 - 317, 2018, </w:t>
            </w:r>
            <w:hyperlink r:id="rId59" w:history="1">
              <w:r>
                <w:rPr>
                  <w:color w:val="#410a8c"/>
                  <w:u w:val="single"/>
                </w:rPr>
                <w:t xml:space="preserve">⟨10.4000/books.ifpo.6683⟩</w:t>
              </w:r>
            </w:hyperlink>
          </w:p>
          <w:p>
            <w:pPr/>
            <w:r>
              <w:rPr/>
              <w:t xml:space="preserve">Chapitre d'ouvrage</w:t>
            </w:r>
          </w:p>
          <w:p>
            <w:pPr/>
            <w:hyperlink r:id="rId58" w:history="1">
              <w:r>
                <w:rPr>
                  <w:color w:val="#410a8c"/>
                  <w:u w:val="single"/>
                </w:rPr>
                <w:t xml:space="preserve">hal-01929935v1</w:t>
              </w:r>
            </w:hyperlink>
          </w:p>
        </w:tc>
      </w:tr>
      <w:tr>
        <w:trPr/>
        <w:tc>
          <w:tcPr>
            <w:noWrap/>
          </w:tcPr>
          <w:p>
            <w:pPr>
              <w:spacing w:after="200"/>
            </w:pPr>
            <w:hyperlink r:id="rId60" w:history="1">
              <w:r>
                <w:rPr>
                  <w:color w:val="1e198e"/>
                  <w:b w:val="1"/>
                  <w:bCs w:val="1"/>
                  <w:u w:val="single"/>
                </w:rPr>
                <w:t xml:space="preserve">Chapitre 17 – L’argent et les affaires à Alep. Succès et faillite d’un « ramasseur d’argent » dans les années 1980-2009</w:t>
              </w:r>
            </w:hyperlink>
          </w:p>
          <w:p>
            <w:pPr/>
            <w:hyperlink r:id="rId14" w:history="1">
              <w:r>
                <w:rPr>
                  <w:color w:val="#410a8c"/>
                  <w:u w:val="single"/>
                </w:rPr>
                <w:t xml:space="preserve">Thierry Boissière</w:t>
              </w:r>
            </w:hyperlink>
            <w:r>
              <w:rPr/>
              <w:t xml:space="preserve">,</w:t>
            </w:r>
            <w:hyperlink r:id="rId61" w:history="1">
              <w:r>
                <w:rPr>
                  <w:color w:val="#410a8c"/>
                  <w:u w:val="single"/>
                </w:rPr>
                <w:t xml:space="preserve">Paul Anderson</w:t>
              </w:r>
            </w:hyperlink>
          </w:p>
          <w:p>
            <w:pPr/>
            <w:r>
              <w:rPr>
                <w:i w:val="1"/>
                <w:iCs w:val="1"/>
              </w:rPr>
              <w:t xml:space="preserve">Alep et ses territoires : Fabrique et politique d’une ville (1868-2011)</w:t>
            </w:r>
            <w:r>
              <w:rPr/>
              <w:t xml:space="preserve">, Presses de l’Ifpo, pp.351-368, 2014, 9782351595275. </w:t>
            </w:r>
            <w:hyperlink r:id="rId62" w:history="1">
              <w:r>
                <w:rPr>
                  <w:color w:val="#410a8c"/>
                  <w:u w:val="single"/>
                </w:rPr>
                <w:t xml:space="preserve">⟨10.4000/books.ifpo.6705⟩</w:t>
              </w:r>
            </w:hyperlink>
          </w:p>
          <w:p>
            <w:pPr/>
            <w:r>
              <w:rPr/>
              <w:t xml:space="preserve">Chapitre d'ouvrage</w:t>
            </w:r>
          </w:p>
          <w:p>
            <w:pPr/>
            <w:hyperlink r:id="rId60" w:history="1">
              <w:r>
                <w:rPr>
                  <w:color w:val="#410a8c"/>
                  <w:u w:val="single"/>
                </w:rPr>
                <w:t xml:space="preserve">hal-01943775v1</w:t>
              </w:r>
            </w:hyperlink>
          </w:p>
        </w:tc>
      </w:tr>
      <w:tr>
        <w:trPr/>
        <w:tc>
          <w:tcPr>
            <w:noWrap/>
          </w:tcPr>
          <w:p>
            <w:pPr>
              <w:spacing w:after="200"/>
            </w:pPr>
            <w:hyperlink r:id="rId63" w:history="1">
              <w:r>
                <w:rPr>
                  <w:color w:val="1e198e"/>
                  <w:b w:val="1"/>
                  <w:bCs w:val="1"/>
                  <w:u w:val="single"/>
                </w:rPr>
                <w:t xml:space="preserve">Chapitre 18 – Entre développements des espaces de commerce et mutations urbaines, le quartier de ‘Aziziyyé à Alep</w:t>
              </w:r>
            </w:hyperlink>
          </w:p>
          <w:p>
            <w:pPr/>
            <w:hyperlink r:id="rId14" w:history="1">
              <w:r>
                <w:rPr>
                  <w:color w:val="#410a8c"/>
                  <w:u w:val="single"/>
                </w:rPr>
                <w:t xml:space="preserve">Thierry Boissière</w:t>
              </w:r>
            </w:hyperlink>
          </w:p>
          <w:p>
            <w:pPr/>
            <w:r>
              <w:rPr>
                <w:i w:val="1"/>
                <w:iCs w:val="1"/>
              </w:rPr>
              <w:t xml:space="preserve">Alep et ses territoires. Fabrique et politique d’une ville (1868-2011)</w:t>
            </w:r>
            <w:r>
              <w:rPr/>
              <w:t xml:space="preserve">, </w:t>
            </w:r>
            <w:hyperlink r:id="rId64" w:history="1">
              <w:r>
                <w:rPr>
                  <w:color w:val="#410a8c"/>
                  <w:u w:val="single"/>
                </w:rPr>
                <w:t xml:space="preserve">Presses de l’Ifpo</w:t>
              </w:r>
            </w:hyperlink>
            <w:r>
              <w:rPr/>
              <w:t xml:space="preserve">, pp.369-389, 2014, 9782351595275. </w:t>
            </w:r>
            <w:hyperlink r:id="rId65" w:history="1">
              <w:r>
                <w:rPr>
                  <w:color w:val="#410a8c"/>
                  <w:u w:val="single"/>
                </w:rPr>
                <w:t xml:space="preserve">⟨10.4000/books.ifpo.6706⟩</w:t>
              </w:r>
            </w:hyperlink>
          </w:p>
          <w:p>
            <w:pPr/>
            <w:r>
              <w:rPr/>
              <w:t xml:space="preserve">Chapitre d'ouvrage</w:t>
            </w:r>
          </w:p>
          <w:p>
            <w:pPr/>
            <w:hyperlink r:id="rId63" w:history="1">
              <w:r>
                <w:rPr>
                  <w:color w:val="#410a8c"/>
                  <w:u w:val="single"/>
                </w:rPr>
                <w:t xml:space="preserve">hal-01943884v1</w:t>
              </w:r>
            </w:hyperlink>
          </w:p>
        </w:tc>
      </w:tr>
      <w:tr>
        <w:trPr/>
        <w:tc>
          <w:tcPr>
            <w:noWrap/>
          </w:tcPr>
          <w:p>
            <w:pPr>
              <w:spacing w:after="200"/>
            </w:pPr>
            <w:hyperlink r:id="rId66" w:history="1">
              <w:r>
                <w:rPr>
                  <w:color w:val="1e198e"/>
                  <w:b w:val="1"/>
                  <w:bCs w:val="1"/>
                  <w:u w:val="single"/>
                </w:rPr>
                <w:t xml:space="preserve">Introduction générale. Alep et ses territoires : fabrique et politique d’une ville (1868-2011)</w:t>
              </w:r>
            </w:hyperlink>
          </w:p>
          <w:p>
            <w:pPr/>
            <w:hyperlink r:id="rId14" w:history="1">
              <w:r>
                <w:rPr>
                  <w:color w:val="#410a8c"/>
                  <w:u w:val="single"/>
                </w:rPr>
                <w:t xml:space="preserve">Thierry Boissière</w:t>
              </w:r>
            </w:hyperlink>
            <w:r>
              <w:rPr/>
              <w:t xml:space="preserve">,</w:t>
            </w:r>
            <w:hyperlink r:id="rId41" w:history="1">
              <w:r>
                <w:rPr>
                  <w:color w:val="#410a8c"/>
                  <w:u w:val="single"/>
                </w:rPr>
                <w:t xml:space="preserve">Jean-Claude David</w:t>
              </w:r>
            </w:hyperlink>
          </w:p>
          <w:p>
            <w:pPr/>
            <w:r>
              <w:rPr>
                <w:i w:val="1"/>
                <w:iCs w:val="1"/>
              </w:rPr>
              <w:t xml:space="preserve">Alep et ses territoires : fabrique et politique d’une ville (1868-2011)</w:t>
            </w:r>
            <w:r>
              <w:rPr/>
              <w:t xml:space="preserve">, pp.27 - 36, 2014, 9782351593899. </w:t>
            </w:r>
            <w:hyperlink r:id="rId67" w:history="1">
              <w:r>
                <w:rPr>
                  <w:color w:val="#410a8c"/>
                  <w:u w:val="single"/>
                </w:rPr>
                <w:t xml:space="preserve">⟨10.4000/books.ifpo.6645⟩</w:t>
              </w:r>
            </w:hyperlink>
          </w:p>
          <w:p>
            <w:pPr/>
            <w:r>
              <w:rPr/>
              <w:t xml:space="preserve">Chapitre d'ouvrage</w:t>
            </w:r>
          </w:p>
          <w:p>
            <w:pPr/>
            <w:hyperlink r:id="rId66" w:history="1">
              <w:r>
                <w:rPr>
                  <w:color w:val="#410a8c"/>
                  <w:u w:val="single"/>
                </w:rPr>
                <w:t xml:space="preserve">hal-01929676v1</w:t>
              </w:r>
            </w:hyperlink>
          </w:p>
        </w:tc>
      </w:tr>
      <w:tr>
        <w:trPr/>
        <w:tc>
          <w:tcPr>
            <w:noWrap/>
          </w:tcPr>
          <w:p>
            <w:pPr>
              <w:spacing w:after="200"/>
            </w:pPr>
            <w:hyperlink r:id="rId68" w:history="1">
              <w:r>
                <w:rPr>
                  <w:color w:val="1e198e"/>
                  <w:b w:val="1"/>
                  <w:bCs w:val="1"/>
                  <w:u w:val="single"/>
                </w:rPr>
                <w:t xml:space="preserve">Préface</w:t>
              </w:r>
            </w:hyperlink>
          </w:p>
          <w:p>
            <w:pPr/>
            <w:hyperlink r:id="rId14" w:history="1">
              <w:r>
                <w:rPr>
                  <w:color w:val="#410a8c"/>
                  <w:u w:val="single"/>
                </w:rPr>
                <w:t xml:space="preserve">Thierry Boissière</w:t>
              </w:r>
            </w:hyperlink>
          </w:p>
          <w:p>
            <w:pPr/>
            <w:r>
              <w:rPr>
                <w:i w:val="1"/>
                <w:iCs w:val="1"/>
              </w:rPr>
              <w:t xml:space="preserve">Camille Callier, Mémoire sur la Syrie ou promenades d’un ingénieur géographe à Alep (1831 – 1832), texte inédit présenté, établi et annoté par Hussein El-Mudarris et Olivier Salmon</w:t>
            </w:r>
            <w:r>
              <w:rPr/>
              <w:t xml:space="preserve">, Dar Al-Mudarris &amp; Ray Publishing, 2010</w:t>
            </w:r>
          </w:p>
          <w:p>
            <w:pPr/>
            <w:r>
              <w:rPr/>
              <w:t xml:space="preserve">Chapitre d'ouvrage</w:t>
            </w:r>
          </w:p>
          <w:p>
            <w:pPr/>
            <w:hyperlink r:id="rId68" w:history="1">
              <w:r>
                <w:rPr>
                  <w:color w:val="#410a8c"/>
                  <w:u w:val="single"/>
                </w:rPr>
                <w:t xml:space="preserve">hal-01954482v1</w:t>
              </w:r>
            </w:hyperlink>
          </w:p>
        </w:tc>
      </w:tr>
      <w:tr>
        <w:trPr/>
        <w:tc>
          <w:tcPr>
            <w:noWrap/>
          </w:tcPr>
          <w:p>
            <w:pPr>
              <w:spacing w:after="200"/>
            </w:pPr>
            <w:hyperlink r:id="rId69" w:history="1">
              <w:r>
                <w:rPr>
                  <w:color w:val="1e198e"/>
                  <w:b w:val="1"/>
                  <w:bCs w:val="1"/>
                  <w:u w:val="single"/>
                </w:rPr>
                <w:t xml:space="preserve">Jardins des villes de l'Oronte</w:t>
              </w:r>
            </w:hyperlink>
          </w:p>
          <w:p>
            <w:pPr/>
            <w:hyperlink r:id="rId14" w:history="1">
              <w:r>
                <w:rPr>
                  <w:color w:val="#410a8c"/>
                  <w:u w:val="single"/>
                </w:rPr>
                <w:t xml:space="preserve">Thierry Boissière</w:t>
              </w:r>
            </w:hyperlink>
          </w:p>
          <w:p>
            <w:pPr/>
            <w:r>
              <w:rPr/>
              <w:t xml:space="preserve">Baudouin Dupret; Zouhair Ghazal; Youssef Courbage; Mohamed al-Dbiyat. </w:t>
            </w:r>
            <w:r>
              <w:rPr>
                <w:i w:val="1"/>
                <w:iCs w:val="1"/>
              </w:rPr>
              <w:t xml:space="preserve">La Syrie au présent. Reflets d’une société</w:t>
            </w:r>
            <w:r>
              <w:rPr/>
              <w:t xml:space="preserve">, </w:t>
            </w:r>
            <w:hyperlink r:id="rId70" w:history="1">
              <w:r>
                <w:rPr>
                  <w:color w:val="#410a8c"/>
                  <w:u w:val="single"/>
                </w:rPr>
                <w:t xml:space="preserve">Actes Sud / Sindbad</w:t>
              </w:r>
            </w:hyperlink>
            <w:r>
              <w:rPr/>
              <w:t xml:space="preserve">, pp.878, 2007, 978-2-7427-6852-3</w:t>
            </w:r>
          </w:p>
          <w:p>
            <w:pPr/>
            <w:r>
              <w:rPr/>
              <w:t xml:space="preserve">Chapitre d'ouvrage</w:t>
            </w:r>
          </w:p>
          <w:p>
            <w:pPr/>
            <w:hyperlink r:id="rId69" w:history="1">
              <w:r>
                <w:rPr>
                  <w:color w:val="#410a8c"/>
                  <w:u w:val="single"/>
                </w:rPr>
                <w:t xml:space="preserve">hal-01945515v1</w:t>
              </w:r>
            </w:hyperlink>
          </w:p>
        </w:tc>
      </w:tr>
      <w:tr>
        <w:trPr/>
        <w:tc>
          <w:tcPr>
            <w:noWrap/>
          </w:tcPr>
          <w:p>
            <w:pPr>
              <w:spacing w:after="200"/>
            </w:pPr>
            <w:hyperlink r:id="rId71" w:history="1">
              <w:r>
                <w:rPr>
                  <w:color w:val="1e198e"/>
                  <w:b w:val="1"/>
                  <w:bCs w:val="1"/>
                  <w:u w:val="single"/>
                </w:rPr>
                <w:t xml:space="preserve">Les jardins des villes de l’Oronte et la Ghouta de Damas</w:t>
              </w:r>
            </w:hyperlink>
          </w:p>
          <w:p>
            <w:pPr/>
            <w:hyperlink r:id="rId14" w:history="1">
              <w:r>
                <w:rPr>
                  <w:color w:val="#410a8c"/>
                  <w:u w:val="single"/>
                </w:rPr>
                <w:t xml:space="preserve">Thierry Boissière</w:t>
              </w:r>
            </w:hyperlink>
            <w:r>
              <w:rPr/>
              <w:t xml:space="preserve">,</w:t>
            </w:r>
            <w:hyperlink r:id="rId72" w:history="1">
              <w:r>
                <w:rPr>
                  <w:color w:val="#410a8c"/>
                  <w:u w:val="single"/>
                </w:rPr>
                <w:t xml:space="preserve">Anne-Marie Bianquis</w:t>
              </w:r>
            </w:hyperlink>
          </w:p>
          <w:p>
            <w:pPr/>
            <w:r>
              <w:rPr/>
              <w:t xml:space="preserve">Joe Nasr; Martine Padilla. </w:t>
            </w:r>
            <w:r>
              <w:rPr>
                <w:i w:val="1"/>
                <w:iCs w:val="1"/>
              </w:rPr>
              <w:t xml:space="preserve">Interfaces : agriculture et villes à l'Est et au Sud de la Méditerranée</w:t>
            </w:r>
            <w:r>
              <w:rPr/>
              <w:t xml:space="preserve">, Delta; Presses de l'Ifpo, 2004</w:t>
            </w:r>
          </w:p>
          <w:p>
            <w:pPr/>
            <w:r>
              <w:rPr/>
              <w:t xml:space="preserve">Chapitre d'ouvrage</w:t>
            </w:r>
          </w:p>
          <w:p>
            <w:pPr/>
            <w:hyperlink r:id="rId71" w:history="1">
              <w:r>
                <w:rPr>
                  <w:color w:val="#410a8c"/>
                  <w:u w:val="single"/>
                </w:rPr>
                <w:t xml:space="preserve">hal-01945540v1</w:t>
              </w:r>
            </w:hyperlink>
          </w:p>
        </w:tc>
      </w:tr>
      <w:tr>
        <w:trPr/>
        <w:tc>
          <w:tcPr>
            <w:noWrap/>
          </w:tcPr>
          <w:p>
            <w:pPr>
              <w:spacing w:after="200"/>
            </w:pPr>
            <w:hyperlink r:id="rId73" w:history="1">
              <w:r>
                <w:rPr>
                  <w:color w:val="1e198e"/>
                  <w:b w:val="1"/>
                  <w:bCs w:val="1"/>
                  <w:u w:val="single"/>
                </w:rPr>
                <w:t xml:space="preserve">Agriculteurs urbains et changements sociaux au Moyen-Orient</w:t>
              </w:r>
            </w:hyperlink>
          </w:p>
          <w:p>
            <w:pPr/>
            <w:hyperlink r:id="rId14" w:history="1">
              <w:r>
                <w:rPr>
                  <w:color w:val="#410a8c"/>
                  <w:u w:val="single"/>
                </w:rPr>
                <w:t xml:space="preserve">Thierry Boissière</w:t>
              </w:r>
            </w:hyperlink>
          </w:p>
          <w:p>
            <w:pPr/>
            <w:r>
              <w:rPr/>
              <w:t xml:space="preserve">Joe Nasr; Martine Padilla. </w:t>
            </w:r>
            <w:r>
              <w:rPr>
                <w:i w:val="1"/>
                <w:iCs w:val="1"/>
              </w:rPr>
              <w:t xml:space="preserve">Interfaces : agriculture et villes à l’Est et au Sud de la Méditerranée</w:t>
            </w:r>
            <w:r>
              <w:rPr/>
              <w:t xml:space="preserve">, Delta; Presses de l'Ifpo, 2004</w:t>
            </w:r>
          </w:p>
          <w:p>
            <w:pPr/>
            <w:r>
              <w:rPr/>
              <w:t xml:space="preserve">Chapitre d'ouvrage</w:t>
            </w:r>
          </w:p>
          <w:p>
            <w:pPr/>
            <w:hyperlink r:id="rId73" w:history="1">
              <w:r>
                <w:rPr>
                  <w:color w:val="#410a8c"/>
                  <w:u w:val="single"/>
                </w:rPr>
                <w:t xml:space="preserve">hal-01945654v1</w:t>
              </w:r>
            </w:hyperlink>
          </w:p>
        </w:tc>
      </w:tr>
      <w:tr>
        <w:trPr/>
        <w:tc>
          <w:tcPr>
            <w:noWrap/>
          </w:tcPr>
          <w:p>
            <w:pPr>
              <w:spacing w:after="200"/>
            </w:pPr>
            <w:hyperlink r:id="rId74" w:history="1">
              <w:r>
                <w:rPr>
                  <w:color w:val="1e198e"/>
                  <w:b w:val="1"/>
                  <w:bCs w:val="1"/>
                  <w:u w:val="single"/>
                </w:rPr>
                <w:t xml:space="preserve">Les jardins urbains de Sanaa</w:t>
              </w:r>
            </w:hyperlink>
          </w:p>
          <w:p>
            <w:pPr/>
            <w:hyperlink r:id="rId14" w:history="1">
              <w:r>
                <w:rPr>
                  <w:color w:val="#410a8c"/>
                  <w:u w:val="single"/>
                </w:rPr>
                <w:t xml:space="preserve">Thierry Boissière</w:t>
              </w:r>
            </w:hyperlink>
            <w:r>
              <w:rPr/>
              <w:t xml:space="preserve">,</w:t>
            </w:r>
            <w:hyperlink r:id="rId75" w:history="1">
              <w:r>
                <w:rPr>
                  <w:color w:val="#410a8c"/>
                  <w:u w:val="single"/>
                </w:rPr>
                <w:t xml:space="preserve">Pascal Maréchaux</w:t>
              </w:r>
            </w:hyperlink>
          </w:p>
          <w:p>
            <w:pPr/>
            <w:r>
              <w:rPr/>
              <w:t xml:space="preserve">Paul Bonnenfant. </w:t>
            </w:r>
            <w:r>
              <w:rPr>
                <w:i w:val="1"/>
                <w:iCs w:val="1"/>
              </w:rPr>
              <w:t xml:space="preserve">Sanaa : Architecture domestique et société</w:t>
            </w:r>
            <w:r>
              <w:rPr/>
              <w:t xml:space="preserve">, </w:t>
            </w:r>
            <w:hyperlink r:id="rId76" w:history="1">
              <w:r>
                <w:rPr>
                  <w:color w:val="#410a8c"/>
                  <w:u w:val="single"/>
                </w:rPr>
                <w:t xml:space="preserve">CNRS Éditions</w:t>
              </w:r>
            </w:hyperlink>
            <w:r>
              <w:rPr/>
              <w:t xml:space="preserve">, pp.44-57, 2002, 9782271078711. </w:t>
            </w:r>
            <w:hyperlink r:id="rId77" w:history="1">
              <w:r>
                <w:rPr>
                  <w:color w:val="#410a8c"/>
                  <w:u w:val="single"/>
                </w:rPr>
                <w:t xml:space="preserve">⟨10.4000/books.editionscnrs.4388⟩</w:t>
              </w:r>
            </w:hyperlink>
          </w:p>
          <w:p>
            <w:pPr/>
            <w:r>
              <w:rPr/>
              <w:t xml:space="preserve">Chapitre d'ouvrage</w:t>
            </w:r>
          </w:p>
          <w:p>
            <w:pPr/>
            <w:hyperlink r:id="rId74" w:history="1">
              <w:r>
                <w:rPr>
                  <w:color w:val="#410a8c"/>
                  <w:u w:val="single"/>
                </w:rPr>
                <w:t xml:space="preserve">hal-01940105v1</w:t>
              </w:r>
            </w:hyperlink>
          </w:p>
        </w:tc>
      </w:tr>
    </w:tbl>
    <w:p>
      <w:pPr>
        <w:spacing w:before="200"/>
      </w:pPr>
    </w:p>
    <w:p>
      <w:pPr>
        <w:pStyle w:val="Heading2"/>
      </w:pPr>
      <w:r>
        <w:rPr>
          <w:color w:val="1e198e"/>
          <w:b w:val="1"/>
          <w:bCs w:val="1"/>
        </w:rPr>
        <w:t xml:space="preserve">Image (74)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Wadi Al-Chahrour Al-Souflah (mont Liban)</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78" w:history="1">
              <w:r>
                <w:rPr>
                  <w:color w:val="#410a8c"/>
                  <w:u w:val="single"/>
                </w:rPr>
                <w:t xml:space="preserve">medihal-02049376v1</w:t>
              </w:r>
            </w:hyperlink>
          </w:p>
        </w:tc>
      </w:tr>
      <w:tr>
        <w:trPr/>
        <w:tc>
          <w:tcPr>
            <w:noWrap/>
          </w:tcPr>
          <w:p>
            <w:pPr>
              <w:spacing w:after="200"/>
            </w:pPr>
            <w:hyperlink r:id="rId79" w:history="1">
              <w:r>
                <w:rPr>
                  <w:color w:val="1e198e"/>
                  <w:b w:val="1"/>
                  <w:bCs w:val="1"/>
                  <w:u w:val="single"/>
                </w:rPr>
                <w:t xml:space="preserve">Beyrouth, plage de Ramlet al-Bayda et début de la banlieue sud</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79" w:history="1">
              <w:r>
                <w:rPr>
                  <w:color w:val="#410a8c"/>
                  <w:u w:val="single"/>
                </w:rPr>
                <w:t xml:space="preserve">medihal-02063339v1</w:t>
              </w:r>
            </w:hyperlink>
          </w:p>
        </w:tc>
      </w:tr>
      <w:tr>
        <w:trPr/>
        <w:tc>
          <w:tcPr>
            <w:noWrap/>
          </w:tcPr>
          <w:p>
            <w:pPr>
              <w:spacing w:after="200"/>
            </w:pPr>
            <w:hyperlink r:id="rId80" w:history="1">
              <w:r>
                <w:rPr>
                  <w:color w:val="1e198e"/>
                  <w:b w:val="1"/>
                  <w:bCs w:val="1"/>
                  <w:u w:val="single"/>
                </w:rPr>
                <w:t xml:space="preserve">Corniche de Beyrouth</w:t>
              </w:r>
            </w:hyperlink>
          </w:p>
          <w:p>
            <w:pPr/>
            <w:hyperlink r:id="rId14" w:history="1">
              <w:r>
                <w:rPr>
                  <w:color w:val="#410a8c"/>
                  <w:u w:val="single"/>
                </w:rPr>
                <w:t xml:space="preserve">Thierry Boissière</w:t>
              </w:r>
            </w:hyperlink>
          </w:p>
          <w:p>
            <w:pPr/>
            <w:r>
              <w:rPr/>
              <w:t xml:space="preserve">Photography. Lebanon. 2019</w:t>
            </w:r>
          </w:p>
          <w:p>
            <w:pPr/>
            <w:r>
              <w:rPr/>
              <w:t xml:space="preserve">Image</w:t>
            </w:r>
            <w:r>
              <w:rPr/>
              <w:t xml:space="preserve"> (photographie)</w:t>
            </w:r>
          </w:p>
          <w:p>
            <w:pPr/>
            <w:hyperlink r:id="rId80" w:history="1">
              <w:r>
                <w:rPr>
                  <w:color w:val="#410a8c"/>
                  <w:u w:val="single"/>
                </w:rPr>
                <w:t xml:space="preserve">medihal-01968253v1</w:t>
              </w:r>
            </w:hyperlink>
          </w:p>
        </w:tc>
      </w:tr>
      <w:tr>
        <w:trPr/>
        <w:tc>
          <w:tcPr>
            <w:noWrap/>
          </w:tcPr>
          <w:p>
            <w:pPr>
              <w:spacing w:after="200"/>
            </w:pPr>
            <w:hyperlink r:id="rId81" w:history="1">
              <w:r>
                <w:rPr>
                  <w:color w:val="1e198e"/>
                  <w:b w:val="1"/>
                  <w:bCs w:val="1"/>
                  <w:u w:val="single"/>
                </w:rPr>
                <w:t xml:space="preserve">Nabaa (Beyrouth-Bourj Hammoud), secteur de la récupération</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1" w:history="1">
              <w:r>
                <w:rPr>
                  <w:color w:val="#410a8c"/>
                  <w:u w:val="single"/>
                </w:rPr>
                <w:t xml:space="preserve">medihal-02001746v1</w:t>
              </w:r>
            </w:hyperlink>
          </w:p>
        </w:tc>
      </w:tr>
      <w:tr>
        <w:trPr/>
        <w:tc>
          <w:tcPr>
            <w:noWrap/>
          </w:tcPr>
          <w:p>
            <w:pPr>
              <w:spacing w:after="200"/>
            </w:pPr>
            <w:hyperlink r:id="rId82" w:history="1">
              <w:r>
                <w:rPr>
                  <w:color w:val="1e198e"/>
                  <w:b w:val="1"/>
                  <w:bCs w:val="1"/>
                  <w:u w:val="single"/>
                </w:rPr>
                <w:t xml:space="preserve">Marché de gros de fruits et légumes de Sabra (Beyrouth)</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2" w:history="1">
              <w:r>
                <w:rPr>
                  <w:color w:val="#410a8c"/>
                  <w:u w:val="single"/>
                </w:rPr>
                <w:t xml:space="preserve">medihal-02110519v1</w:t>
              </w:r>
            </w:hyperlink>
          </w:p>
        </w:tc>
      </w:tr>
      <w:tr>
        <w:trPr/>
        <w:tc>
          <w:tcPr>
            <w:noWrap/>
          </w:tcPr>
          <w:p>
            <w:pPr>
              <w:spacing w:after="200"/>
            </w:pPr>
            <w:hyperlink r:id="rId83" w:history="1">
              <w:r>
                <w:rPr>
                  <w:color w:val="1e198e"/>
                  <w:b w:val="1"/>
                  <w:bCs w:val="1"/>
                  <w:u w:val="single"/>
                </w:rPr>
                <w:t xml:space="preserve">Marché de gros de fruits et légumes de Sabra (Beyrouth) - Porteurs syriens</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3" w:history="1">
              <w:r>
                <w:rPr>
                  <w:color w:val="#410a8c"/>
                  <w:u w:val="single"/>
                </w:rPr>
                <w:t xml:space="preserve">medihal-02091149v1</w:t>
              </w:r>
            </w:hyperlink>
          </w:p>
        </w:tc>
      </w:tr>
      <w:tr>
        <w:trPr/>
        <w:tc>
          <w:tcPr>
            <w:noWrap/>
          </w:tcPr>
          <w:p>
            <w:pPr>
              <w:spacing w:after="200"/>
            </w:pPr>
            <w:hyperlink r:id="rId84" w:history="1">
              <w:r>
                <w:rPr>
                  <w:color w:val="1e198e"/>
                  <w:b w:val="1"/>
                  <w:bCs w:val="1"/>
                  <w:u w:val="single"/>
                </w:rPr>
                <w:t xml:space="preserve">Marché de gros de fruits et légumes de Sabra (Beyrouth), récupération par des enfants syriens du quartier de Hayy Gharbé des légumes invendus</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4" w:history="1">
              <w:r>
                <w:rPr>
                  <w:color w:val="#410a8c"/>
                  <w:u w:val="single"/>
                </w:rPr>
                <w:t xml:space="preserve">medihal-02129654v1</w:t>
              </w:r>
            </w:hyperlink>
          </w:p>
        </w:tc>
      </w:tr>
      <w:tr>
        <w:trPr/>
        <w:tc>
          <w:tcPr>
            <w:noWrap/>
          </w:tcPr>
          <w:p>
            <w:pPr>
              <w:spacing w:after="200"/>
            </w:pPr>
            <w:hyperlink r:id="rId85" w:history="1">
              <w:r>
                <w:rPr>
                  <w:color w:val="1e198e"/>
                  <w:b w:val="1"/>
                  <w:bCs w:val="1"/>
                  <w:u w:val="single"/>
                </w:rPr>
                <w:t xml:space="preserve">Nabaa (Bourj Hammoud)</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5" w:history="1">
              <w:r>
                <w:rPr>
                  <w:color w:val="#410a8c"/>
                  <w:u w:val="single"/>
                </w:rPr>
                <w:t xml:space="preserve">medihal-02063328v1</w:t>
              </w:r>
            </w:hyperlink>
          </w:p>
        </w:tc>
      </w:tr>
      <w:tr>
        <w:trPr/>
        <w:tc>
          <w:tcPr>
            <w:noWrap/>
          </w:tcPr>
          <w:p>
            <w:pPr>
              <w:spacing w:after="200"/>
            </w:pPr>
            <w:hyperlink r:id="rId86" w:history="1">
              <w:r>
                <w:rPr>
                  <w:color w:val="1e198e"/>
                  <w:b w:val="1"/>
                  <w:bCs w:val="1"/>
                  <w:u w:val="single"/>
                </w:rPr>
                <w:t xml:space="preserve">Nabaa (Bourj-Hammoud), petit commerce de fruits et légumes</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6" w:history="1">
              <w:r>
                <w:rPr>
                  <w:color w:val="#410a8c"/>
                  <w:u w:val="single"/>
                </w:rPr>
                <w:t xml:space="preserve">medihal-02001771v1</w:t>
              </w:r>
            </w:hyperlink>
          </w:p>
        </w:tc>
      </w:tr>
      <w:tr>
        <w:trPr/>
        <w:tc>
          <w:tcPr>
            <w:noWrap/>
          </w:tcPr>
          <w:p>
            <w:pPr>
              <w:spacing w:after="200"/>
            </w:pPr>
            <w:hyperlink r:id="rId87" w:history="1">
              <w:r>
                <w:rPr>
                  <w:color w:val="1e198e"/>
                  <w:b w:val="1"/>
                  <w:bCs w:val="1"/>
                  <w:u w:val="single"/>
                </w:rPr>
                <w:t xml:space="preserve">Nabaa (Beyrouth-Bourj Hammoud), secteur de la récupération</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7" w:history="1">
              <w:r>
                <w:rPr>
                  <w:color w:val="#410a8c"/>
                  <w:u w:val="single"/>
                </w:rPr>
                <w:t xml:space="preserve">medihal-02001734v1</w:t>
              </w:r>
            </w:hyperlink>
          </w:p>
        </w:tc>
      </w:tr>
      <w:tr>
        <w:trPr/>
        <w:tc>
          <w:tcPr>
            <w:noWrap/>
          </w:tcPr>
          <w:p>
            <w:pPr>
              <w:spacing w:after="200"/>
            </w:pPr>
            <w:hyperlink r:id="rId88" w:history="1">
              <w:r>
                <w:rPr>
                  <w:color w:val="1e198e"/>
                  <w:b w:val="1"/>
                  <w:bCs w:val="1"/>
                  <w:u w:val="single"/>
                </w:rPr>
                <w:t xml:space="preserve">Nabaa (Bourj Hammoud, Beyrouth), fresque</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8" w:history="1">
              <w:r>
                <w:rPr>
                  <w:color w:val="#410a8c"/>
                  <w:u w:val="single"/>
                </w:rPr>
                <w:t xml:space="preserve">medihal-02001809v1</w:t>
              </w:r>
            </w:hyperlink>
          </w:p>
        </w:tc>
      </w:tr>
      <w:tr>
        <w:trPr/>
        <w:tc>
          <w:tcPr>
            <w:noWrap/>
          </w:tcPr>
          <w:p>
            <w:pPr>
              <w:spacing w:after="200"/>
            </w:pPr>
            <w:hyperlink r:id="rId89" w:history="1">
              <w:r>
                <w:rPr>
                  <w:color w:val="1e198e"/>
                  <w:b w:val="1"/>
                  <w:bCs w:val="1"/>
                  <w:u w:val="single"/>
                </w:rPr>
                <w:t xml:space="preserve">Marché de gros de fruits et légumes de Sabra (Beyrouth)</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9" w:history="1">
              <w:r>
                <w:rPr>
                  <w:color w:val="#410a8c"/>
                  <w:u w:val="single"/>
                </w:rPr>
                <w:t xml:space="preserve">medihal-02110472v1</w:t>
              </w:r>
            </w:hyperlink>
          </w:p>
        </w:tc>
      </w:tr>
      <w:tr>
        <w:trPr/>
        <w:tc>
          <w:tcPr>
            <w:noWrap/>
          </w:tcPr>
          <w:p>
            <w:pPr>
              <w:spacing w:after="200"/>
            </w:pPr>
            <w:hyperlink r:id="rId90" w:history="1">
              <w:r>
                <w:rPr>
                  <w:color w:val="1e198e"/>
                  <w:b w:val="1"/>
                  <w:bCs w:val="1"/>
                  <w:u w:val="single"/>
                </w:rPr>
                <w:t xml:space="preserve">Marché de gros de fruits et légumes de Sabra (Beyrouth), petit commerce ambulant syrien</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90" w:history="1">
              <w:r>
                <w:rPr>
                  <w:color w:val="#410a8c"/>
                  <w:u w:val="single"/>
                </w:rPr>
                <w:t xml:space="preserve">medihal-02110536v1</w:t>
              </w:r>
            </w:hyperlink>
          </w:p>
        </w:tc>
      </w:tr>
      <w:tr>
        <w:trPr/>
        <w:tc>
          <w:tcPr>
            <w:noWrap/>
          </w:tcPr>
          <w:p>
            <w:pPr>
              <w:spacing w:after="200"/>
            </w:pPr>
            <w:hyperlink r:id="rId91" w:history="1">
              <w:r>
                <w:rPr>
                  <w:color w:val="1e198e"/>
                  <w:b w:val="1"/>
                  <w:bCs w:val="1"/>
                  <w:u w:val="single"/>
                </w:rPr>
                <w:t xml:space="preserve">Nabaa (Beyrouth-Bourj Hammoud)</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91" w:history="1">
              <w:r>
                <w:rPr>
                  <w:color w:val="#410a8c"/>
                  <w:u w:val="single"/>
                </w:rPr>
                <w:t xml:space="preserve">medihal-02001760v1</w:t>
              </w:r>
            </w:hyperlink>
          </w:p>
        </w:tc>
      </w:tr>
      <w:tr>
        <w:trPr/>
        <w:tc>
          <w:tcPr>
            <w:noWrap/>
          </w:tcPr>
          <w:p>
            <w:pPr>
              <w:spacing w:after="200"/>
            </w:pPr>
            <w:hyperlink r:id="rId92" w:history="1">
              <w:r>
                <w:rPr>
                  <w:color w:val="1e198e"/>
                  <w:b w:val="1"/>
                  <w:bCs w:val="1"/>
                  <w:u w:val="single"/>
                </w:rPr>
                <w:t xml:space="preserve">Marché de gros de fruits et légumes de Sabra (Beyrouth) - Porteur syrien</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92" w:history="1">
              <w:r>
                <w:rPr>
                  <w:color w:val="#410a8c"/>
                  <w:u w:val="single"/>
                </w:rPr>
                <w:t xml:space="preserve">medihal-02091144v1</w:t>
              </w:r>
            </w:hyperlink>
          </w:p>
        </w:tc>
      </w:tr>
      <w:tr>
        <w:trPr/>
        <w:tc>
          <w:tcPr>
            <w:noWrap/>
          </w:tcPr>
          <w:p>
            <w:pPr>
              <w:spacing w:after="200"/>
            </w:pPr>
            <w:hyperlink r:id="rId93" w:history="1">
              <w:r>
                <w:rPr>
                  <w:color w:val="1e198e"/>
                  <w:b w:val="1"/>
                  <w:bCs w:val="1"/>
                  <w:u w:val="single"/>
                </w:rPr>
                <w:t xml:space="preserve">Souk al-Hal, Sabra (Beyrouth), grossistes syriens</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93" w:history="1">
              <w:r>
                <w:rPr>
                  <w:color w:val="#410a8c"/>
                  <w:u w:val="single"/>
                </w:rPr>
                <w:t xml:space="preserve">medihal-01925412v1</w:t>
              </w:r>
            </w:hyperlink>
          </w:p>
        </w:tc>
      </w:tr>
      <w:tr>
        <w:trPr/>
        <w:tc>
          <w:tcPr>
            <w:noWrap/>
          </w:tcPr>
          <w:p>
            <w:pPr>
              <w:spacing w:after="200"/>
            </w:pPr>
            <w:hyperlink r:id="rId94" w:history="1">
              <w:r>
                <w:rPr>
                  <w:color w:val="1e198e"/>
                  <w:b w:val="1"/>
                  <w:bCs w:val="1"/>
                  <w:u w:val="single"/>
                </w:rPr>
                <w:t xml:space="preserve">Erbil (Irak), entrée du mall DownTown</w:t>
              </w:r>
            </w:hyperlink>
          </w:p>
          <w:p>
            <w:pPr/>
            <w:hyperlink r:id="rId14" w:history="1">
              <w:r>
                <w:rPr>
                  <w:color w:val="#410a8c"/>
                  <w:u w:val="single"/>
                </w:rPr>
                <w:t xml:space="preserve">Thierry Boissière</w:t>
              </w:r>
            </w:hyperlink>
          </w:p>
          <w:p>
            <w:pPr/>
            <w:r>
              <w:rPr/>
              <w:t xml:space="preserve">Photography. Erbil, Iraq. 2018</w:t>
            </w:r>
          </w:p>
          <w:p>
            <w:pPr/>
            <w:r>
              <w:rPr/>
              <w:t xml:space="preserve">Image</w:t>
            </w:r>
            <w:r>
              <w:rPr/>
              <w:t xml:space="preserve"> (photographie)</w:t>
            </w:r>
          </w:p>
          <w:p>
            <w:pPr/>
            <w:hyperlink r:id="rId94" w:history="1">
              <w:r>
                <w:rPr>
                  <w:color w:val="#410a8c"/>
                  <w:u w:val="single"/>
                </w:rPr>
                <w:t xml:space="preserve">medihal-01954063v1</w:t>
              </w:r>
            </w:hyperlink>
          </w:p>
        </w:tc>
      </w:tr>
      <w:tr>
        <w:trPr/>
        <w:tc>
          <w:tcPr>
            <w:noWrap/>
          </w:tcPr>
          <w:p>
            <w:pPr>
              <w:spacing w:after="200"/>
            </w:pPr>
            <w:hyperlink r:id="rId95"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95" w:history="1">
              <w:r>
                <w:rPr>
                  <w:color w:val="#410a8c"/>
                  <w:u w:val="single"/>
                </w:rPr>
                <w:t xml:space="preserve">medihal-01925196v1</w:t>
              </w:r>
            </w:hyperlink>
          </w:p>
        </w:tc>
      </w:tr>
      <w:tr>
        <w:trPr/>
        <w:tc>
          <w:tcPr>
            <w:noWrap/>
          </w:tcPr>
          <w:p>
            <w:pPr>
              <w:spacing w:after="200"/>
            </w:pPr>
            <w:hyperlink r:id="rId96" w:history="1">
              <w:r>
                <w:rPr>
                  <w:color w:val="1e198e"/>
                  <w:b w:val="1"/>
                  <w:bCs w:val="1"/>
                  <w:u w:val="single"/>
                </w:rPr>
                <w:t xml:space="preserve">Rue de Nabaa (Bourj Hammoud,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96" w:history="1">
              <w:r>
                <w:rPr>
                  <w:color w:val="#410a8c"/>
                  <w:u w:val="single"/>
                </w:rPr>
                <w:t xml:space="preserve">medihal-01932809v1</w:t>
              </w:r>
            </w:hyperlink>
          </w:p>
        </w:tc>
      </w:tr>
      <w:tr>
        <w:trPr/>
        <w:tc>
          <w:tcPr>
            <w:noWrap/>
          </w:tcPr>
          <w:p>
            <w:pPr>
              <w:spacing w:after="200"/>
            </w:pPr>
            <w:hyperlink r:id="rId97"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97" w:history="1">
              <w:r>
                <w:rPr>
                  <w:color w:val="#410a8c"/>
                  <w:u w:val="single"/>
                </w:rPr>
                <w:t xml:space="preserve">medihal-01925396v1</w:t>
              </w:r>
            </w:hyperlink>
          </w:p>
        </w:tc>
      </w:tr>
      <w:tr>
        <w:trPr/>
        <w:tc>
          <w:tcPr>
            <w:noWrap/>
          </w:tcPr>
          <w:p>
            <w:pPr>
              <w:spacing w:after="200"/>
            </w:pPr>
            <w:hyperlink r:id="rId98" w:history="1">
              <w:r>
                <w:rPr>
                  <w:color w:val="1e198e"/>
                  <w:b w:val="1"/>
                  <w:bCs w:val="1"/>
                  <w:u w:val="single"/>
                </w:rPr>
                <w:t xml:space="preserve">Réfugiés syriens, habitat précaire, Nabaa (Bourj Hammoud, Beyrouth)</w:t>
              </w:r>
            </w:hyperlink>
          </w:p>
          <w:p>
            <w:pPr/>
            <w:hyperlink r:id="rId14" w:history="1">
              <w:r>
                <w:rPr>
                  <w:color w:val="#410a8c"/>
                  <w:u w:val="single"/>
                </w:rPr>
                <w:t xml:space="preserve">Thierry Boissière</w:t>
              </w:r>
            </w:hyperlink>
          </w:p>
          <w:p>
            <w:pPr/>
            <w:r>
              <w:rPr/>
              <w:t xml:space="preserve">Photography. Beyrouth, Bourj Hammoud, Lebanon. 2018</w:t>
            </w:r>
          </w:p>
          <w:p>
            <w:pPr/>
            <w:r>
              <w:rPr/>
              <w:t xml:space="preserve">Image</w:t>
            </w:r>
            <w:r>
              <w:rPr/>
              <w:t xml:space="preserve"> (photographie)</w:t>
            </w:r>
          </w:p>
          <w:p>
            <w:pPr/>
            <w:hyperlink r:id="rId98" w:history="1">
              <w:r>
                <w:rPr>
                  <w:color w:val="#410a8c"/>
                  <w:u w:val="single"/>
                </w:rPr>
                <w:t xml:space="preserve">medihal-01939422v1</w:t>
              </w:r>
            </w:hyperlink>
          </w:p>
        </w:tc>
      </w:tr>
      <w:tr>
        <w:trPr/>
        <w:tc>
          <w:tcPr>
            <w:noWrap/>
          </w:tcPr>
          <w:p>
            <w:pPr>
              <w:spacing w:after="200"/>
            </w:pPr>
            <w:hyperlink r:id="rId99" w:history="1">
              <w:r>
                <w:rPr>
                  <w:color w:val="1e198e"/>
                  <w:b w:val="1"/>
                  <w:bCs w:val="1"/>
                  <w:u w:val="single"/>
                </w:rPr>
                <w:t xml:space="preserve">Sabra, Beyrouth</w:t>
              </w:r>
            </w:hyperlink>
          </w:p>
          <w:p>
            <w:pPr/>
            <w:hyperlink r:id="rId14" w:history="1">
              <w:r>
                <w:rPr>
                  <w:color w:val="#410a8c"/>
                  <w:u w:val="single"/>
                </w:rPr>
                <w:t xml:space="preserve">Thierry Boissière</w:t>
              </w:r>
            </w:hyperlink>
          </w:p>
          <w:p>
            <w:pPr/>
            <w:r>
              <w:rPr/>
              <w:t xml:space="preserve">Photography. Lebanon. 2018</w:t>
            </w:r>
          </w:p>
          <w:p>
            <w:pPr/>
            <w:r>
              <w:rPr/>
              <w:t xml:space="preserve">Image</w:t>
            </w:r>
            <w:r>
              <w:rPr/>
              <w:t xml:space="preserve"> (photographie)</w:t>
            </w:r>
          </w:p>
          <w:p>
            <w:pPr/>
            <w:hyperlink r:id="rId99" w:history="1">
              <w:r>
                <w:rPr>
                  <w:color w:val="#410a8c"/>
                  <w:u w:val="single"/>
                </w:rPr>
                <w:t xml:space="preserve">medihal-01925072v1</w:t>
              </w:r>
            </w:hyperlink>
          </w:p>
        </w:tc>
      </w:tr>
      <w:tr>
        <w:trPr/>
        <w:tc>
          <w:tcPr>
            <w:noWrap/>
          </w:tcPr>
          <w:p>
            <w:pPr>
              <w:spacing w:after="200"/>
            </w:pPr>
            <w:hyperlink r:id="rId100" w:history="1">
              <w:r>
                <w:rPr>
                  <w:color w:val="1e198e"/>
                  <w:b w:val="1"/>
                  <w:bCs w:val="1"/>
                  <w:u w:val="single"/>
                </w:rPr>
                <w:t xml:space="preserve">Rue principale de Sabra, Beyrouth</w:t>
              </w:r>
            </w:hyperlink>
          </w:p>
          <w:p>
            <w:pPr/>
            <w:hyperlink r:id="rId14" w:history="1">
              <w:r>
                <w:rPr>
                  <w:color w:val="#410a8c"/>
                  <w:u w:val="single"/>
                </w:rPr>
                <w:t xml:space="preserve">Thierry Boissière</w:t>
              </w:r>
            </w:hyperlink>
          </w:p>
          <w:p>
            <w:pPr/>
            <w:r>
              <w:rPr/>
              <w:t xml:space="preserve">Photography. Lebanon. 2018</w:t>
            </w:r>
          </w:p>
          <w:p>
            <w:pPr/>
            <w:r>
              <w:rPr/>
              <w:t xml:space="preserve">Image</w:t>
            </w:r>
            <w:r>
              <w:rPr/>
              <w:t xml:space="preserve"> (photographie)</w:t>
            </w:r>
          </w:p>
          <w:p>
            <w:pPr/>
            <w:hyperlink r:id="rId100" w:history="1">
              <w:r>
                <w:rPr>
                  <w:color w:val="#410a8c"/>
                  <w:u w:val="single"/>
                </w:rPr>
                <w:t xml:space="preserve">medihal-01924977v1</w:t>
              </w:r>
            </w:hyperlink>
          </w:p>
        </w:tc>
      </w:tr>
      <w:tr>
        <w:trPr/>
        <w:tc>
          <w:tcPr>
            <w:noWrap/>
          </w:tcPr>
          <w:p>
            <w:pPr>
              <w:spacing w:after="200"/>
            </w:pPr>
            <w:hyperlink r:id="rId101"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1" w:history="1">
              <w:r>
                <w:rPr>
                  <w:color w:val="#410a8c"/>
                  <w:u w:val="single"/>
                </w:rPr>
                <w:t xml:space="preserve">medihal-01925405v1</w:t>
              </w:r>
            </w:hyperlink>
          </w:p>
        </w:tc>
      </w:tr>
      <w:tr>
        <w:trPr/>
        <w:tc>
          <w:tcPr>
            <w:noWrap/>
          </w:tcPr>
          <w:p>
            <w:pPr>
              <w:spacing w:after="200"/>
            </w:pPr>
            <w:hyperlink r:id="rId102" w:history="1">
              <w:r>
                <w:rPr>
                  <w:color w:val="1e198e"/>
                  <w:b w:val="1"/>
                  <w:bCs w:val="1"/>
                  <w:u w:val="single"/>
                </w:rPr>
                <w:t xml:space="preserve">Rue de Nabaa (Bourj Hammoud, Beyrouth)</w:t>
              </w:r>
            </w:hyperlink>
          </w:p>
          <w:p>
            <w:pPr/>
            <w:hyperlink r:id="rId14" w:history="1">
              <w:r>
                <w:rPr>
                  <w:color w:val="#410a8c"/>
                  <w:u w:val="single"/>
                </w:rPr>
                <w:t xml:space="preserve">Thierry Boissière</w:t>
              </w:r>
            </w:hyperlink>
          </w:p>
          <w:p>
            <w:pPr/>
            <w:r>
              <w:rPr/>
              <w:t xml:space="preserve">Photography. Beyrouth, France. 2018</w:t>
            </w:r>
          </w:p>
          <w:p>
            <w:pPr/>
            <w:r>
              <w:rPr/>
              <w:t xml:space="preserve">Image</w:t>
            </w:r>
            <w:r>
              <w:rPr/>
              <w:t xml:space="preserve"> (photographie)</w:t>
            </w:r>
          </w:p>
          <w:p>
            <w:pPr/>
            <w:hyperlink r:id="rId102" w:history="1">
              <w:r>
                <w:rPr>
                  <w:color w:val="#410a8c"/>
                  <w:u w:val="single"/>
                </w:rPr>
                <w:t xml:space="preserve">medihal-01932798v1</w:t>
              </w:r>
            </w:hyperlink>
          </w:p>
        </w:tc>
      </w:tr>
      <w:tr>
        <w:trPr/>
        <w:tc>
          <w:tcPr>
            <w:noWrap/>
          </w:tcPr>
          <w:p>
            <w:pPr>
              <w:spacing w:after="200"/>
            </w:pPr>
            <w:hyperlink r:id="rId103"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France. 2018</w:t>
            </w:r>
          </w:p>
          <w:p>
            <w:pPr/>
            <w:r>
              <w:rPr/>
              <w:t xml:space="preserve">Image</w:t>
            </w:r>
            <w:r>
              <w:rPr/>
              <w:t xml:space="preserve"> (photographie)</w:t>
            </w:r>
          </w:p>
          <w:p>
            <w:pPr/>
            <w:hyperlink r:id="rId103" w:history="1">
              <w:r>
                <w:rPr>
                  <w:color w:val="#410a8c"/>
                  <w:u w:val="single"/>
                </w:rPr>
                <w:t xml:space="preserve">medihal-01925352v1</w:t>
              </w:r>
            </w:hyperlink>
          </w:p>
        </w:tc>
      </w:tr>
      <w:tr>
        <w:trPr/>
        <w:tc>
          <w:tcPr>
            <w:noWrap/>
          </w:tcPr>
          <w:p>
            <w:pPr>
              <w:spacing w:after="200"/>
            </w:pPr>
            <w:hyperlink r:id="rId104" w:history="1">
              <w:r>
                <w:rPr>
                  <w:color w:val="1e198e"/>
                  <w:b w:val="1"/>
                  <w:bCs w:val="1"/>
                  <w:u w:val="single"/>
                </w:rPr>
                <w:t xml:space="preserve">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4" w:history="1">
              <w:r>
                <w:rPr>
                  <w:color w:val="#410a8c"/>
                  <w:u w:val="single"/>
                </w:rPr>
                <w:t xml:space="preserve">medihal-01925130v1</w:t>
              </w:r>
            </w:hyperlink>
          </w:p>
        </w:tc>
      </w:tr>
      <w:tr>
        <w:trPr/>
        <w:tc>
          <w:tcPr>
            <w:noWrap/>
          </w:tcPr>
          <w:p>
            <w:pPr>
              <w:spacing w:after="200"/>
            </w:pPr>
            <w:hyperlink r:id="rId105" w:history="1">
              <w:r>
                <w:rPr>
                  <w:color w:val="1e198e"/>
                  <w:b w:val="1"/>
                  <w:bCs w:val="1"/>
                  <w:u w:val="single"/>
                </w:rPr>
                <w:t xml:space="preserve">Commerce à Nabaa (Bourj Hammoud,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5" w:history="1">
              <w:r>
                <w:rPr>
                  <w:color w:val="#410a8c"/>
                  <w:u w:val="single"/>
                </w:rPr>
                <w:t xml:space="preserve">medihal-01932839v1</w:t>
              </w:r>
            </w:hyperlink>
          </w:p>
        </w:tc>
      </w:tr>
      <w:tr>
        <w:trPr/>
        <w:tc>
          <w:tcPr>
            <w:noWrap/>
          </w:tcPr>
          <w:p>
            <w:pPr>
              <w:spacing w:after="200"/>
            </w:pPr>
            <w:hyperlink r:id="rId106"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6" w:history="1">
              <w:r>
                <w:rPr>
                  <w:color w:val="#410a8c"/>
                  <w:u w:val="single"/>
                </w:rPr>
                <w:t xml:space="preserve">medihal-01925403v1</w:t>
              </w:r>
            </w:hyperlink>
          </w:p>
        </w:tc>
      </w:tr>
      <w:tr>
        <w:trPr/>
        <w:tc>
          <w:tcPr>
            <w:noWrap/>
          </w:tcPr>
          <w:p>
            <w:pPr>
              <w:spacing w:after="200"/>
            </w:pPr>
            <w:hyperlink r:id="rId107" w:history="1">
              <w:r>
                <w:rPr>
                  <w:color w:val="1e198e"/>
                  <w:b w:val="1"/>
                  <w:bCs w:val="1"/>
                  <w:u w:val="single"/>
                </w:rPr>
                <w:t xml:space="preserve">Quartier de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7" w:history="1">
              <w:r>
                <w:rPr>
                  <w:color w:val="#410a8c"/>
                  <w:u w:val="single"/>
                </w:rPr>
                <w:t xml:space="preserve">medihal-01924725v1</w:t>
              </w:r>
            </w:hyperlink>
          </w:p>
        </w:tc>
      </w:tr>
      <w:tr>
        <w:trPr/>
        <w:tc>
          <w:tcPr>
            <w:noWrap/>
          </w:tcPr>
          <w:p>
            <w:pPr>
              <w:spacing w:after="200"/>
            </w:pPr>
            <w:hyperlink r:id="rId108"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8" w:history="1">
              <w:r>
                <w:rPr>
                  <w:color w:val="#410a8c"/>
                  <w:u w:val="single"/>
                </w:rPr>
                <w:t xml:space="preserve">medihal-01925361v1</w:t>
              </w:r>
            </w:hyperlink>
          </w:p>
        </w:tc>
      </w:tr>
      <w:tr>
        <w:trPr/>
        <w:tc>
          <w:tcPr>
            <w:noWrap/>
          </w:tcPr>
          <w:p>
            <w:pPr>
              <w:spacing w:after="200"/>
            </w:pPr>
            <w:hyperlink r:id="rId109" w:history="1">
              <w:r>
                <w:rPr>
                  <w:color w:val="1e198e"/>
                  <w:b w:val="1"/>
                  <w:bCs w:val="1"/>
                  <w:u w:val="single"/>
                </w:rPr>
                <w:t xml:space="preserve">Commerce éthiopien, Nabaa (Bourj Hammoud,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9" w:history="1">
              <w:r>
                <w:rPr>
                  <w:color w:val="#410a8c"/>
                  <w:u w:val="single"/>
                </w:rPr>
                <w:t xml:space="preserve">medihal-01932823v1</w:t>
              </w:r>
            </w:hyperlink>
          </w:p>
        </w:tc>
      </w:tr>
      <w:tr>
        <w:trPr/>
        <w:tc>
          <w:tcPr>
            <w:noWrap/>
          </w:tcPr>
          <w:p>
            <w:pPr>
              <w:spacing w:after="200"/>
            </w:pPr>
            <w:hyperlink r:id="rId110" w:history="1">
              <w:r>
                <w:rPr>
                  <w:color w:val="1e198e"/>
                  <w:b w:val="1"/>
                  <w:bCs w:val="1"/>
                  <w:u w:val="single"/>
                </w:rPr>
                <w:t xml:space="preserve">Réfugiés syriens, habitat précaire, Nabaa (Bourj Hammoud, Beyrouth)</w:t>
              </w:r>
            </w:hyperlink>
          </w:p>
          <w:p>
            <w:pPr/>
            <w:hyperlink r:id="rId14" w:history="1">
              <w:r>
                <w:rPr>
                  <w:color w:val="#410a8c"/>
                  <w:u w:val="single"/>
                </w:rPr>
                <w:t xml:space="preserve">Thierry Boissière</w:t>
              </w:r>
            </w:hyperlink>
          </w:p>
          <w:p>
            <w:pPr/>
            <w:r>
              <w:rPr/>
              <w:t xml:space="preserve">Photography. Beyrouth - Bourj Hammoud, Lebanon. 2018</w:t>
            </w:r>
          </w:p>
          <w:p>
            <w:pPr/>
            <w:r>
              <w:rPr/>
              <w:t xml:space="preserve">Image</w:t>
            </w:r>
            <w:r>
              <w:rPr/>
              <w:t xml:space="preserve"> (photographie)</w:t>
            </w:r>
          </w:p>
          <w:p>
            <w:pPr/>
            <w:hyperlink r:id="rId110" w:history="1">
              <w:r>
                <w:rPr>
                  <w:color w:val="#410a8c"/>
                  <w:u w:val="single"/>
                </w:rPr>
                <w:t xml:space="preserve">medihal-01939409v1</w:t>
              </w:r>
            </w:hyperlink>
          </w:p>
        </w:tc>
      </w:tr>
      <w:tr>
        <w:trPr/>
        <w:tc>
          <w:tcPr>
            <w:noWrap/>
          </w:tcPr>
          <w:p>
            <w:pPr>
              <w:spacing w:after="200"/>
            </w:pPr>
            <w:hyperlink r:id="rId111" w:history="1">
              <w:r>
                <w:rPr>
                  <w:color w:val="1e198e"/>
                  <w:b w:val="1"/>
                  <w:bCs w:val="1"/>
                  <w:u w:val="single"/>
                </w:rPr>
                <w:t xml:space="preserve">Erbil (Irak), vieille ville et bazar</w:t>
              </w:r>
            </w:hyperlink>
          </w:p>
          <w:p>
            <w:pPr/>
            <w:hyperlink r:id="rId14" w:history="1">
              <w:r>
                <w:rPr>
                  <w:color w:val="#410a8c"/>
                  <w:u w:val="single"/>
                </w:rPr>
                <w:t xml:space="preserve">Thierry Boissière</w:t>
              </w:r>
            </w:hyperlink>
          </w:p>
          <w:p>
            <w:pPr/>
            <w:r>
              <w:rPr/>
              <w:t xml:space="preserve">Photography. Erbil, Iraq. 2018</w:t>
            </w:r>
          </w:p>
          <w:p>
            <w:pPr/>
            <w:r>
              <w:rPr/>
              <w:t xml:space="preserve">Image</w:t>
            </w:r>
            <w:r>
              <w:rPr/>
              <w:t xml:space="preserve"> (photographie)</w:t>
            </w:r>
          </w:p>
          <w:p>
            <w:pPr/>
            <w:hyperlink r:id="rId111" w:history="1">
              <w:r>
                <w:rPr>
                  <w:color w:val="#410a8c"/>
                  <w:u w:val="single"/>
                </w:rPr>
                <w:t xml:space="preserve">medihal-01954008v1</w:t>
              </w:r>
            </w:hyperlink>
          </w:p>
        </w:tc>
      </w:tr>
      <w:tr>
        <w:trPr/>
        <w:tc>
          <w:tcPr>
            <w:noWrap/>
          </w:tcPr>
          <w:p>
            <w:pPr>
              <w:spacing w:after="200"/>
            </w:pPr>
            <w:hyperlink r:id="rId112" w:history="1">
              <w:r>
                <w:rPr>
                  <w:color w:val="1e198e"/>
                  <w:b w:val="1"/>
                  <w:bCs w:val="1"/>
                  <w:u w:val="single"/>
                </w:rPr>
                <w:t xml:space="preserve">Sabra, Beyrouth</w:t>
              </w:r>
            </w:hyperlink>
          </w:p>
          <w:p>
            <w:pPr/>
            <w:hyperlink r:id="rId14" w:history="1">
              <w:r>
                <w:rPr>
                  <w:color w:val="#410a8c"/>
                  <w:u w:val="single"/>
                </w:rPr>
                <w:t xml:space="preserve">Thierry Boissière</w:t>
              </w:r>
            </w:hyperlink>
          </w:p>
          <w:p>
            <w:pPr/>
            <w:r>
              <w:rPr/>
              <w:t xml:space="preserve">Photography. Lebanon. 2018</w:t>
            </w:r>
          </w:p>
          <w:p>
            <w:pPr/>
            <w:r>
              <w:rPr/>
              <w:t xml:space="preserve">Image</w:t>
            </w:r>
            <w:r>
              <w:rPr/>
              <w:t xml:space="preserve"> (photographie)</w:t>
            </w:r>
          </w:p>
          <w:p>
            <w:pPr/>
            <w:hyperlink r:id="rId112" w:history="1">
              <w:r>
                <w:rPr>
                  <w:color w:val="#410a8c"/>
                  <w:u w:val="single"/>
                </w:rPr>
                <w:t xml:space="preserve">medihal-01925181v1</w:t>
              </w:r>
            </w:hyperlink>
          </w:p>
        </w:tc>
      </w:tr>
      <w:tr>
        <w:trPr/>
        <w:tc>
          <w:tcPr>
            <w:noWrap/>
          </w:tcPr>
          <w:p>
            <w:pPr>
              <w:spacing w:after="200"/>
            </w:pPr>
            <w:hyperlink r:id="rId113"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13" w:history="1">
              <w:r>
                <w:rPr>
                  <w:color w:val="#410a8c"/>
                  <w:u w:val="single"/>
                </w:rPr>
                <w:t xml:space="preserve">medihal-01925368v1</w:t>
              </w:r>
            </w:hyperlink>
          </w:p>
        </w:tc>
      </w:tr>
      <w:tr>
        <w:trPr/>
        <w:tc>
          <w:tcPr>
            <w:noWrap/>
          </w:tcPr>
          <w:p>
            <w:pPr>
              <w:spacing w:after="200"/>
            </w:pPr>
            <w:hyperlink r:id="rId114"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14" w:history="1">
              <w:r>
                <w:rPr>
                  <w:color w:val="#410a8c"/>
                  <w:u w:val="single"/>
                </w:rPr>
                <w:t xml:space="preserve">medihal-02004526v1</w:t>
              </w:r>
            </w:hyperlink>
          </w:p>
        </w:tc>
      </w:tr>
      <w:tr>
        <w:trPr/>
        <w:tc>
          <w:tcPr>
            <w:noWrap/>
          </w:tcPr>
          <w:p>
            <w:pPr>
              <w:spacing w:after="200"/>
            </w:pPr>
            <w:hyperlink r:id="rId115" w:history="1">
              <w:r>
                <w:rPr>
                  <w:color w:val="1e198e"/>
                  <w:b w:val="1"/>
                  <w:bCs w:val="1"/>
                  <w:u w:val="single"/>
                </w:rPr>
                <w:t xml:space="preserve">Commerce à Nabaa (Bourj Hammoud,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15" w:history="1">
              <w:r>
                <w:rPr>
                  <w:color w:val="#410a8c"/>
                  <w:u w:val="single"/>
                </w:rPr>
                <w:t xml:space="preserve">medihal-01932850v1</w:t>
              </w:r>
            </w:hyperlink>
          </w:p>
        </w:tc>
      </w:tr>
      <w:tr>
        <w:trPr/>
        <w:tc>
          <w:tcPr>
            <w:noWrap/>
          </w:tcPr>
          <w:p>
            <w:pPr>
              <w:spacing w:after="200"/>
            </w:pPr>
            <w:hyperlink r:id="rId116" w:history="1">
              <w:r>
                <w:rPr>
                  <w:color w:val="1e198e"/>
                  <w:b w:val="1"/>
                  <w:bCs w:val="1"/>
                  <w:u w:val="single"/>
                </w:rPr>
                <w:t xml:space="preserve">Sabra, Beyrouth</w:t>
              </w:r>
            </w:hyperlink>
          </w:p>
          <w:p>
            <w:pPr/>
            <w:hyperlink r:id="rId14" w:history="1">
              <w:r>
                <w:rPr>
                  <w:color w:val="#410a8c"/>
                  <w:u w:val="single"/>
                </w:rPr>
                <w:t xml:space="preserve">Thierry Boissière</w:t>
              </w:r>
            </w:hyperlink>
          </w:p>
          <w:p>
            <w:pPr/>
            <w:r>
              <w:rPr/>
              <w:t xml:space="preserve">Photography. Lebanon. 2018</w:t>
            </w:r>
          </w:p>
          <w:p>
            <w:pPr/>
            <w:r>
              <w:rPr/>
              <w:t xml:space="preserve">Image</w:t>
            </w:r>
            <w:r>
              <w:rPr/>
              <w:t xml:space="preserve"> (photographie)</w:t>
            </w:r>
          </w:p>
          <w:p>
            <w:pPr/>
            <w:hyperlink r:id="rId116" w:history="1">
              <w:r>
                <w:rPr>
                  <w:color w:val="#410a8c"/>
                  <w:u w:val="single"/>
                </w:rPr>
                <w:t xml:space="preserve">medihal-01925032v1</w:t>
              </w:r>
            </w:hyperlink>
          </w:p>
        </w:tc>
      </w:tr>
      <w:tr>
        <w:trPr/>
        <w:tc>
          <w:tcPr>
            <w:noWrap/>
          </w:tcPr>
          <w:p>
            <w:pPr>
              <w:spacing w:after="200"/>
            </w:pPr>
            <w:hyperlink r:id="rId117" w:history="1">
              <w:r>
                <w:rPr>
                  <w:color w:val="1e198e"/>
                  <w:b w:val="1"/>
                  <w:bCs w:val="1"/>
                  <w:u w:val="single"/>
                </w:rPr>
                <w:t xml:space="preserve">Erbil (Irak), vieille ville de la citadelle</w:t>
              </w:r>
            </w:hyperlink>
          </w:p>
          <w:p>
            <w:pPr/>
            <w:hyperlink r:id="rId14" w:history="1">
              <w:r>
                <w:rPr>
                  <w:color w:val="#410a8c"/>
                  <w:u w:val="single"/>
                </w:rPr>
                <w:t xml:space="preserve">Thierry Boissière</w:t>
              </w:r>
            </w:hyperlink>
          </w:p>
          <w:p>
            <w:pPr/>
            <w:r>
              <w:rPr/>
              <w:t xml:space="preserve">Photography. Erbil, Iraq. 2018</w:t>
            </w:r>
          </w:p>
          <w:p>
            <w:pPr/>
            <w:r>
              <w:rPr/>
              <w:t xml:space="preserve">Image</w:t>
            </w:r>
            <w:r>
              <w:rPr/>
              <w:t xml:space="preserve"> (photographie)</w:t>
            </w:r>
          </w:p>
          <w:p>
            <w:pPr/>
            <w:hyperlink r:id="rId117" w:history="1">
              <w:r>
                <w:rPr>
                  <w:color w:val="#410a8c"/>
                  <w:u w:val="single"/>
                </w:rPr>
                <w:t xml:space="preserve">medihal-01954024v1</w:t>
              </w:r>
            </w:hyperlink>
          </w:p>
        </w:tc>
      </w:tr>
      <w:tr>
        <w:trPr/>
        <w:tc>
          <w:tcPr>
            <w:noWrap/>
          </w:tcPr>
          <w:p>
            <w:pPr>
              <w:spacing w:after="200"/>
            </w:pPr>
            <w:hyperlink r:id="rId118" w:history="1">
              <w:r>
                <w:rPr>
                  <w:color w:val="1e198e"/>
                  <w:b w:val="1"/>
                  <w:bCs w:val="1"/>
                  <w:u w:val="single"/>
                </w:rPr>
                <w:t xml:space="preserve">Erbil (Irak), commerces de rue</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18" w:history="1">
              <w:r>
                <w:rPr>
                  <w:color w:val="#410a8c"/>
                  <w:u w:val="single"/>
                </w:rPr>
                <w:t xml:space="preserve">medihal-01975966v1</w:t>
              </w:r>
            </w:hyperlink>
          </w:p>
        </w:tc>
      </w:tr>
      <w:tr>
        <w:trPr/>
        <w:tc>
          <w:tcPr>
            <w:noWrap/>
          </w:tcPr>
          <w:p>
            <w:pPr>
              <w:spacing w:after="200"/>
            </w:pPr>
            <w:hyperlink r:id="rId119" w:history="1">
              <w:r>
                <w:rPr>
                  <w:color w:val="1e198e"/>
                  <w:b w:val="1"/>
                  <w:bCs w:val="1"/>
                  <w:u w:val="single"/>
                </w:rPr>
                <w:t xml:space="preserve">Erbil (Irak), réfugiés chrétiens de Qaraqosh installés au dernier étage du Nishtiman Bazaar</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19" w:history="1">
              <w:r>
                <w:rPr>
                  <w:color w:val="#410a8c"/>
                  <w:u w:val="single"/>
                </w:rPr>
                <w:t xml:space="preserve">medihal-01975904v1</w:t>
              </w:r>
            </w:hyperlink>
          </w:p>
        </w:tc>
      </w:tr>
      <w:tr>
        <w:trPr/>
        <w:tc>
          <w:tcPr>
            <w:noWrap/>
          </w:tcPr>
          <w:p>
            <w:pPr>
              <w:spacing w:after="200"/>
            </w:pPr>
            <w:hyperlink r:id="rId120" w:history="1">
              <w:r>
                <w:rPr>
                  <w:color w:val="1e198e"/>
                  <w:b w:val="1"/>
                  <w:bCs w:val="1"/>
                  <w:u w:val="single"/>
                </w:rPr>
                <w:t xml:space="preserve">Erbil (Irak), rue commerçante et artisanale</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0" w:history="1">
              <w:r>
                <w:rPr>
                  <w:color w:val="#410a8c"/>
                  <w:u w:val="single"/>
                </w:rPr>
                <w:t xml:space="preserve">medihal-01975941v1</w:t>
              </w:r>
            </w:hyperlink>
          </w:p>
        </w:tc>
      </w:tr>
      <w:tr>
        <w:trPr/>
        <w:tc>
          <w:tcPr>
            <w:noWrap/>
          </w:tcPr>
          <w:p>
            <w:pPr>
              <w:spacing w:after="200"/>
            </w:pPr>
            <w:hyperlink r:id="rId121" w:history="1">
              <w:r>
                <w:rPr>
                  <w:color w:val="1e198e"/>
                  <w:b w:val="1"/>
                  <w:bCs w:val="1"/>
                  <w:u w:val="single"/>
                </w:rPr>
                <w:t xml:space="preserve">Erbil (Irak), place du Bazar</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1" w:history="1">
              <w:r>
                <w:rPr>
                  <w:color w:val="#410a8c"/>
                  <w:u w:val="single"/>
                </w:rPr>
                <w:t xml:space="preserve">medihal-01975371v2</w:t>
              </w:r>
            </w:hyperlink>
          </w:p>
        </w:tc>
      </w:tr>
      <w:tr>
        <w:trPr/>
        <w:tc>
          <w:tcPr>
            <w:noWrap/>
          </w:tcPr>
          <w:p>
            <w:pPr>
              <w:spacing w:after="200"/>
            </w:pPr>
            <w:hyperlink r:id="rId122" w:history="1">
              <w:r>
                <w:rPr>
                  <w:color w:val="1e198e"/>
                  <w:b w:val="1"/>
                  <w:bCs w:val="1"/>
                  <w:u w:val="single"/>
                </w:rPr>
                <w:t xml:space="preserve">Erbil (Irak), &amp;quot;le village libanais</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2" w:history="1">
              <w:r>
                <w:rPr>
                  <w:color w:val="#410a8c"/>
                  <w:u w:val="single"/>
                </w:rPr>
                <w:t xml:space="preserve">medihal-01975684v1</w:t>
              </w:r>
            </w:hyperlink>
          </w:p>
        </w:tc>
      </w:tr>
      <w:tr>
        <w:trPr/>
        <w:tc>
          <w:tcPr>
            <w:noWrap/>
          </w:tcPr>
          <w:p>
            <w:pPr>
              <w:spacing w:after="200"/>
            </w:pPr>
            <w:hyperlink r:id="rId123" w:history="1">
              <w:r>
                <w:rPr>
                  <w:color w:val="1e198e"/>
                  <w:b w:val="1"/>
                  <w:bCs w:val="1"/>
                  <w:u w:val="single"/>
                </w:rPr>
                <w:t xml:space="preserve">Rue de Nabaa (Bourj Hammoud, Beyrouth)</w:t>
              </w:r>
            </w:hyperlink>
          </w:p>
          <w:p>
            <w:pPr/>
            <w:hyperlink r:id="rId14" w:history="1">
              <w:r>
                <w:rPr>
                  <w:color w:val="#410a8c"/>
                  <w:u w:val="single"/>
                </w:rPr>
                <w:t xml:space="preserve">Thierry Boissière</w:t>
              </w:r>
            </w:hyperlink>
          </w:p>
          <w:p>
            <w:pPr/>
            <w:r>
              <w:rPr/>
              <w:t xml:space="preserve">Photography. Beyrouth, Lebanon. 2017</w:t>
            </w:r>
          </w:p>
          <w:p>
            <w:pPr/>
            <w:r>
              <w:rPr/>
              <w:t xml:space="preserve">Image</w:t>
            </w:r>
            <w:r>
              <w:rPr/>
              <w:t xml:space="preserve"> (photographie)</w:t>
            </w:r>
          </w:p>
          <w:p>
            <w:pPr/>
            <w:hyperlink r:id="rId123" w:history="1">
              <w:r>
                <w:rPr>
                  <w:color w:val="#410a8c"/>
                  <w:u w:val="single"/>
                </w:rPr>
                <w:t xml:space="preserve">medihal-01932458v1</w:t>
              </w:r>
            </w:hyperlink>
          </w:p>
        </w:tc>
      </w:tr>
      <w:tr>
        <w:trPr/>
        <w:tc>
          <w:tcPr>
            <w:noWrap/>
          </w:tcPr>
          <w:p>
            <w:pPr>
              <w:spacing w:after="200"/>
            </w:pPr>
            <w:hyperlink r:id="rId124" w:history="1">
              <w:r>
                <w:rPr>
                  <w:color w:val="1e198e"/>
                  <w:b w:val="1"/>
                  <w:bCs w:val="1"/>
                  <w:u w:val="single"/>
                </w:rPr>
                <w:t xml:space="preserve">Erbil (Irak)</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4" w:history="1">
              <w:r>
                <w:rPr>
                  <w:color w:val="#410a8c"/>
                  <w:u w:val="single"/>
                </w:rPr>
                <w:t xml:space="preserve">medihal-01972347v1</w:t>
              </w:r>
            </w:hyperlink>
          </w:p>
        </w:tc>
      </w:tr>
      <w:tr>
        <w:trPr/>
        <w:tc>
          <w:tcPr>
            <w:noWrap/>
          </w:tcPr>
          <w:p>
            <w:pPr>
              <w:spacing w:after="200"/>
            </w:pPr>
            <w:hyperlink r:id="rId125" w:history="1">
              <w:r>
                <w:rPr>
                  <w:color w:val="1e198e"/>
                  <w:b w:val="1"/>
                  <w:bCs w:val="1"/>
                  <w:u w:val="single"/>
                </w:rPr>
                <w:t xml:space="preserve">Marchand ambulant à Nabaa (Bourj Hammoud, Beyrouth)</w:t>
              </w:r>
            </w:hyperlink>
          </w:p>
          <w:p>
            <w:pPr/>
            <w:hyperlink r:id="rId14" w:history="1">
              <w:r>
                <w:rPr>
                  <w:color w:val="#410a8c"/>
                  <w:u w:val="single"/>
                </w:rPr>
                <w:t xml:space="preserve">Thierry Boissière</w:t>
              </w:r>
            </w:hyperlink>
          </w:p>
          <w:p>
            <w:pPr/>
            <w:r>
              <w:rPr/>
              <w:t xml:space="preserve">Photography. Beyrouth, Lebanon. 2017</w:t>
            </w:r>
          </w:p>
          <w:p>
            <w:pPr/>
            <w:r>
              <w:rPr/>
              <w:t xml:space="preserve">Image</w:t>
            </w:r>
            <w:r>
              <w:rPr/>
              <w:t xml:space="preserve"> (photographie)</w:t>
            </w:r>
          </w:p>
          <w:p>
            <w:pPr/>
            <w:hyperlink r:id="rId125" w:history="1">
              <w:r>
                <w:rPr>
                  <w:color w:val="#410a8c"/>
                  <w:u w:val="single"/>
                </w:rPr>
                <w:t xml:space="preserve">medihal-01932431v1</w:t>
              </w:r>
            </w:hyperlink>
          </w:p>
        </w:tc>
      </w:tr>
      <w:tr>
        <w:trPr/>
        <w:tc>
          <w:tcPr>
            <w:noWrap/>
          </w:tcPr>
          <w:p>
            <w:pPr>
              <w:spacing w:after="200"/>
            </w:pPr>
            <w:hyperlink r:id="rId126" w:history="1">
              <w:r>
                <w:rPr>
                  <w:color w:val="1e198e"/>
                  <w:b w:val="1"/>
                  <w:bCs w:val="1"/>
                  <w:u w:val="single"/>
                </w:rPr>
                <w:t xml:space="preserve">Erbil (Irak), marché de fruits et légumes</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6" w:history="1">
              <w:r>
                <w:rPr>
                  <w:color w:val="#410a8c"/>
                  <w:u w:val="single"/>
                </w:rPr>
                <w:t xml:space="preserve">medihal-01975928v1</w:t>
              </w:r>
            </w:hyperlink>
          </w:p>
        </w:tc>
      </w:tr>
      <w:tr>
        <w:trPr/>
        <w:tc>
          <w:tcPr>
            <w:noWrap/>
          </w:tcPr>
          <w:p>
            <w:pPr>
              <w:spacing w:after="200"/>
            </w:pPr>
            <w:hyperlink r:id="rId127" w:history="1">
              <w:r>
                <w:rPr>
                  <w:color w:val="1e198e"/>
                  <w:b w:val="1"/>
                  <w:bCs w:val="1"/>
                  <w:u w:val="single"/>
                </w:rPr>
                <w:t xml:space="preserve">Erbil (Irak), cimetière en centre ville</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7" w:history="1">
              <w:r>
                <w:rPr>
                  <w:color w:val="#410a8c"/>
                  <w:u w:val="single"/>
                </w:rPr>
                <w:t xml:space="preserve">medihal-01975782v1</w:t>
              </w:r>
            </w:hyperlink>
          </w:p>
        </w:tc>
      </w:tr>
      <w:tr>
        <w:trPr/>
        <w:tc>
          <w:tcPr>
            <w:noWrap/>
          </w:tcPr>
          <w:p>
            <w:pPr>
              <w:spacing w:after="200"/>
            </w:pPr>
            <w:hyperlink r:id="rId128" w:history="1">
              <w:r>
                <w:rPr>
                  <w:color w:val="1e198e"/>
                  <w:b w:val="1"/>
                  <w:bCs w:val="1"/>
                  <w:u w:val="single"/>
                </w:rPr>
                <w:t xml:space="preserve">Erbil (Irak), entrée du mall Down Town, largement occupé par le commerce informel</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8" w:history="1">
              <w:r>
                <w:rPr>
                  <w:color w:val="#410a8c"/>
                  <w:u w:val="single"/>
                </w:rPr>
                <w:t xml:space="preserve">medihal-01974965v1</w:t>
              </w:r>
            </w:hyperlink>
          </w:p>
        </w:tc>
      </w:tr>
      <w:tr>
        <w:trPr/>
        <w:tc>
          <w:tcPr>
            <w:noWrap/>
          </w:tcPr>
          <w:p>
            <w:pPr>
              <w:spacing w:after="200"/>
            </w:pPr>
            <w:hyperlink r:id="rId129" w:history="1">
              <w:r>
                <w:rPr>
                  <w:color w:val="1e198e"/>
                  <w:b w:val="1"/>
                  <w:bCs w:val="1"/>
                  <w:u w:val="single"/>
                </w:rPr>
                <w:t xml:space="preserve">Erbil (Irak)</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9" w:history="1">
              <w:r>
                <w:rPr>
                  <w:color w:val="#410a8c"/>
                  <w:u w:val="single"/>
                </w:rPr>
                <w:t xml:space="preserve">medihal-01975705v1</w:t>
              </w:r>
            </w:hyperlink>
          </w:p>
        </w:tc>
      </w:tr>
      <w:tr>
        <w:trPr/>
        <w:tc>
          <w:tcPr>
            <w:noWrap/>
          </w:tcPr>
          <w:p>
            <w:pPr>
              <w:spacing w:after="200"/>
            </w:pPr>
            <w:hyperlink r:id="rId130" w:history="1">
              <w:r>
                <w:rPr>
                  <w:color w:val="1e198e"/>
                  <w:b w:val="1"/>
                  <w:bCs w:val="1"/>
                  <w:u w:val="single"/>
                </w:rPr>
                <w:t xml:space="preserve">Achoura à Nabaa (Bourj Hammoud, Beyrouth)</w:t>
              </w:r>
            </w:hyperlink>
          </w:p>
          <w:p>
            <w:pPr/>
            <w:hyperlink r:id="rId14" w:history="1">
              <w:r>
                <w:rPr>
                  <w:color w:val="#410a8c"/>
                  <w:u w:val="single"/>
                </w:rPr>
                <w:t xml:space="preserve">Thierry Boissière</w:t>
              </w:r>
            </w:hyperlink>
          </w:p>
          <w:p>
            <w:pPr/>
            <w:r>
              <w:rPr/>
              <w:t xml:space="preserve">Photography. Beyrouth, Lebanon. 2017</w:t>
            </w:r>
          </w:p>
          <w:p>
            <w:pPr/>
            <w:r>
              <w:rPr/>
              <w:t xml:space="preserve">Image</w:t>
            </w:r>
            <w:r>
              <w:rPr/>
              <w:t xml:space="preserve"> (photographie)</w:t>
            </w:r>
          </w:p>
          <w:p>
            <w:pPr/>
            <w:hyperlink r:id="rId130" w:history="1">
              <w:r>
                <w:rPr>
                  <w:color w:val="#410a8c"/>
                  <w:u w:val="single"/>
                </w:rPr>
                <w:t xml:space="preserve">medihal-01932442v1</w:t>
              </w:r>
            </w:hyperlink>
          </w:p>
        </w:tc>
      </w:tr>
      <w:tr>
        <w:trPr/>
        <w:tc>
          <w:tcPr>
            <w:noWrap/>
          </w:tcPr>
          <w:p>
            <w:pPr>
              <w:spacing w:after="200"/>
            </w:pPr>
            <w:hyperlink r:id="rId131" w:history="1">
              <w:r>
                <w:rPr>
                  <w:color w:val="1e198e"/>
                  <w:b w:val="1"/>
                  <w:bCs w:val="1"/>
                  <w:u w:val="single"/>
                </w:rPr>
                <w:t xml:space="preserve">Rue de Nabaa (Bourj Hammoud, Beyrouth)</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31" w:history="1">
              <w:r>
                <w:rPr>
                  <w:color w:val="#410a8c"/>
                  <w:u w:val="single"/>
                </w:rPr>
                <w:t xml:space="preserve">medihal-01932478v1</w:t>
              </w:r>
            </w:hyperlink>
          </w:p>
        </w:tc>
      </w:tr>
      <w:tr>
        <w:trPr/>
        <w:tc>
          <w:tcPr>
            <w:noWrap/>
          </w:tcPr>
          <w:p>
            <w:pPr>
              <w:spacing w:after="200"/>
            </w:pPr>
            <w:hyperlink r:id="rId132" w:history="1">
              <w:r>
                <w:rPr>
                  <w:color w:val="1e198e"/>
                  <w:b w:val="1"/>
                  <w:bCs w:val="1"/>
                  <w:u w:val="single"/>
                </w:rPr>
                <w:t xml:space="preserve">Erbil (Irak), family mall</w:t>
              </w:r>
            </w:hyperlink>
          </w:p>
          <w:p>
            <w:pPr/>
            <w:hyperlink r:id="rId14" w:history="1">
              <w:r>
                <w:rPr>
                  <w:color w:val="#410a8c"/>
                  <w:u w:val="single"/>
                </w:rPr>
                <w:t xml:space="preserve">Thierry Boissière</w:t>
              </w:r>
            </w:hyperlink>
          </w:p>
          <w:p>
            <w:pPr/>
            <w:r>
              <w:rPr/>
              <w:t xml:space="preserve">Photography. France. 2016</w:t>
            </w:r>
          </w:p>
          <w:p>
            <w:pPr/>
            <w:r>
              <w:rPr/>
              <w:t xml:space="preserve">Image</w:t>
            </w:r>
            <w:r>
              <w:rPr/>
              <w:t xml:space="preserve"> (photographie)</w:t>
            </w:r>
          </w:p>
          <w:p>
            <w:pPr/>
            <w:hyperlink r:id="rId132" w:history="1">
              <w:r>
                <w:rPr>
                  <w:color w:val="#410a8c"/>
                  <w:u w:val="single"/>
                </w:rPr>
                <w:t xml:space="preserve">medihal-01982067v1</w:t>
              </w:r>
            </w:hyperlink>
          </w:p>
        </w:tc>
      </w:tr>
      <w:tr>
        <w:trPr/>
        <w:tc>
          <w:tcPr>
            <w:noWrap/>
          </w:tcPr>
          <w:p>
            <w:pPr>
              <w:spacing w:after="200"/>
            </w:pPr>
            <w:hyperlink r:id="rId133" w:history="1">
              <w:r>
                <w:rPr>
                  <w:color w:val="1e198e"/>
                  <w:b w:val="1"/>
                  <w:bCs w:val="1"/>
                  <w:u w:val="single"/>
                </w:rPr>
                <w:t xml:space="preserve">Souk al-Ahad, Beyrouth, 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33" w:history="1">
              <w:r>
                <w:rPr>
                  <w:color w:val="#410a8c"/>
                  <w:u w:val="single"/>
                </w:rPr>
                <w:t xml:space="preserve">medihal-01944213v1</w:t>
              </w:r>
            </w:hyperlink>
          </w:p>
        </w:tc>
      </w:tr>
      <w:tr>
        <w:trPr/>
        <w:tc>
          <w:tcPr>
            <w:noWrap/>
          </w:tcPr>
          <w:p>
            <w:pPr>
              <w:spacing w:after="200"/>
            </w:pPr>
            <w:hyperlink r:id="rId134" w:history="1">
              <w:r>
                <w:rPr>
                  <w:color w:val="1e198e"/>
                  <w:b w:val="1"/>
                  <w:bCs w:val="1"/>
                  <w:u w:val="single"/>
                </w:rPr>
                <w:t xml:space="preserve">Erbil (Irak), programmes de constructions à l'abandon en périphérie nord</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34" w:history="1">
              <w:r>
                <w:rPr>
                  <w:color w:val="#410a8c"/>
                  <w:u w:val="single"/>
                </w:rPr>
                <w:t xml:space="preserve">medihal-01981981v1</w:t>
              </w:r>
            </w:hyperlink>
          </w:p>
        </w:tc>
      </w:tr>
      <w:tr>
        <w:trPr/>
        <w:tc>
          <w:tcPr>
            <w:noWrap/>
          </w:tcPr>
          <w:p>
            <w:pPr>
              <w:spacing w:after="200"/>
            </w:pPr>
            <w:hyperlink r:id="rId135" w:history="1">
              <w:r>
                <w:rPr>
                  <w:color w:val="1e198e"/>
                  <w:b w:val="1"/>
                  <w:bCs w:val="1"/>
                  <w:u w:val="single"/>
                </w:rPr>
                <w:t xml:space="preserve">Souk al-Ahad, Beyrouth - Sin al-Fil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35" w:history="1">
              <w:r>
                <w:rPr>
                  <w:color w:val="#410a8c"/>
                  <w:u w:val="single"/>
                </w:rPr>
                <w:t xml:space="preserve">medihal-01942529v1</w:t>
              </w:r>
            </w:hyperlink>
          </w:p>
        </w:tc>
      </w:tr>
      <w:tr>
        <w:trPr/>
        <w:tc>
          <w:tcPr>
            <w:noWrap/>
          </w:tcPr>
          <w:p>
            <w:pPr>
              <w:spacing w:after="200"/>
            </w:pPr>
            <w:hyperlink r:id="rId136" w:history="1">
              <w:r>
                <w:rPr>
                  <w:color w:val="1e198e"/>
                  <w:b w:val="1"/>
                  <w:bCs w:val="1"/>
                  <w:u w:val="single"/>
                </w:rPr>
                <w:t xml:space="preserve">Habitat informel, Nabaa (Bourj Hammoud, Beyrouth)</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36" w:history="1">
              <w:r>
                <w:rPr>
                  <w:color w:val="#410a8c"/>
                  <w:u w:val="single"/>
                </w:rPr>
                <w:t xml:space="preserve">medihal-01932500v1</w:t>
              </w:r>
            </w:hyperlink>
          </w:p>
        </w:tc>
      </w:tr>
      <w:tr>
        <w:trPr/>
        <w:tc>
          <w:tcPr>
            <w:noWrap/>
          </w:tcPr>
          <w:p>
            <w:pPr>
              <w:spacing w:after="200"/>
            </w:pPr>
            <w:hyperlink r:id="rId137" w:history="1">
              <w:r>
                <w:rPr>
                  <w:color w:val="1e198e"/>
                  <w:b w:val="1"/>
                  <w:bCs w:val="1"/>
                  <w:u w:val="single"/>
                </w:rPr>
                <w:t xml:space="preserve">Erbil (Irak), camp de réfugiés irakiens yézidis et chrétiens dans un centre commercial désaffecté, nord de la ville</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37" w:history="1">
              <w:r>
                <w:rPr>
                  <w:color w:val="#410a8c"/>
                  <w:u w:val="single"/>
                </w:rPr>
                <w:t xml:space="preserve">medihal-01978700v1</w:t>
              </w:r>
            </w:hyperlink>
          </w:p>
        </w:tc>
      </w:tr>
      <w:tr>
        <w:trPr/>
        <w:tc>
          <w:tcPr>
            <w:noWrap/>
          </w:tcPr>
          <w:p>
            <w:pPr>
              <w:spacing w:after="200"/>
            </w:pPr>
            <w:hyperlink r:id="rId138" w:history="1">
              <w:r>
                <w:rPr>
                  <w:color w:val="1e198e"/>
                  <w:b w:val="1"/>
                  <w:bCs w:val="1"/>
                  <w:u w:val="single"/>
                </w:rPr>
                <w:t xml:space="preserve">Erbil (Irak), compounds</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38" w:history="1">
              <w:r>
                <w:rPr>
                  <w:color w:val="#410a8c"/>
                  <w:u w:val="single"/>
                </w:rPr>
                <w:t xml:space="preserve">medihal-01979919v1</w:t>
              </w:r>
            </w:hyperlink>
          </w:p>
        </w:tc>
      </w:tr>
      <w:tr>
        <w:trPr/>
        <w:tc>
          <w:tcPr>
            <w:noWrap/>
          </w:tcPr>
          <w:p>
            <w:pPr>
              <w:spacing w:after="200"/>
            </w:pPr>
            <w:hyperlink r:id="rId139" w:history="1">
              <w:r>
                <w:rPr>
                  <w:color w:val="1e198e"/>
                  <w:b w:val="1"/>
                  <w:bCs w:val="1"/>
                  <w:u w:val="single"/>
                </w:rPr>
                <w:t xml:space="preserve">Erbil (Irak), vue panoramique du centre ville</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39" w:history="1">
              <w:r>
                <w:rPr>
                  <w:color w:val="#410a8c"/>
                  <w:u w:val="single"/>
                </w:rPr>
                <w:t xml:space="preserve">medihal-01978317v1</w:t>
              </w:r>
            </w:hyperlink>
          </w:p>
        </w:tc>
      </w:tr>
      <w:tr>
        <w:trPr/>
        <w:tc>
          <w:tcPr>
            <w:noWrap/>
          </w:tcPr>
          <w:p>
            <w:pPr>
              <w:spacing w:after="200"/>
            </w:pPr>
            <w:hyperlink r:id="rId140" w:history="1">
              <w:r>
                <w:rPr>
                  <w:color w:val="1e198e"/>
                  <w:b w:val="1"/>
                  <w:bCs w:val="1"/>
                  <w:u w:val="single"/>
                </w:rPr>
                <w:t xml:space="preserve">Erbil (Irak), camp de réfugiés irakiens yézidis et chrétiens installé dans un centre commercial désaffecté, au nord de la ville</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40" w:history="1">
              <w:r>
                <w:rPr>
                  <w:color w:val="#410a8c"/>
                  <w:u w:val="single"/>
                </w:rPr>
                <w:t xml:space="preserve">medihal-01978419v1</w:t>
              </w:r>
            </w:hyperlink>
          </w:p>
        </w:tc>
      </w:tr>
      <w:tr>
        <w:trPr/>
        <w:tc>
          <w:tcPr>
            <w:noWrap/>
          </w:tcPr>
          <w:p>
            <w:pPr>
              <w:spacing w:after="200"/>
            </w:pPr>
            <w:hyperlink r:id="rId141" w:history="1">
              <w:r>
                <w:rPr>
                  <w:color w:val="1e198e"/>
                  <w:b w:val="1"/>
                  <w:bCs w:val="1"/>
                  <w:u w:val="single"/>
                </w:rPr>
                <w:t xml:space="preserve">Souk al-Ahad, Beyrouth, 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1" w:history="1">
              <w:r>
                <w:rPr>
                  <w:color w:val="#410a8c"/>
                  <w:u w:val="single"/>
                </w:rPr>
                <w:t xml:space="preserve">medihal-01944251v1</w:t>
              </w:r>
            </w:hyperlink>
          </w:p>
        </w:tc>
      </w:tr>
      <w:tr>
        <w:trPr/>
        <w:tc>
          <w:tcPr>
            <w:noWrap/>
          </w:tcPr>
          <w:p>
            <w:pPr>
              <w:spacing w:after="200"/>
            </w:pPr>
            <w:hyperlink r:id="rId142" w:history="1">
              <w:r>
                <w:rPr>
                  <w:color w:val="1e198e"/>
                  <w:b w:val="1"/>
                  <w:bCs w:val="1"/>
                  <w:u w:val="single"/>
                </w:rPr>
                <w:t xml:space="preserve">Amman (Jordanie)</w:t>
              </w:r>
            </w:hyperlink>
          </w:p>
          <w:p>
            <w:pPr/>
            <w:hyperlink r:id="rId14" w:history="1">
              <w:r>
                <w:rPr>
                  <w:color w:val="#410a8c"/>
                  <w:u w:val="single"/>
                </w:rPr>
                <w:t xml:space="preserve">Thierry Boissière</w:t>
              </w:r>
            </w:hyperlink>
          </w:p>
          <w:p>
            <w:pPr/>
            <w:r>
              <w:rPr/>
              <w:t xml:space="preserve">Photography. Amman, Jordan. 2016</w:t>
            </w:r>
          </w:p>
          <w:p>
            <w:pPr/>
            <w:r>
              <w:rPr/>
              <w:t xml:space="preserve">Image</w:t>
            </w:r>
            <w:r>
              <w:rPr/>
              <w:t xml:space="preserve"> (photographie)</w:t>
            </w:r>
          </w:p>
          <w:p>
            <w:pPr/>
            <w:hyperlink r:id="rId142" w:history="1">
              <w:r>
                <w:rPr>
                  <w:color w:val="#410a8c"/>
                  <w:u w:val="single"/>
                </w:rPr>
                <w:t xml:space="preserve">medihal-02051978v1</w:t>
              </w:r>
            </w:hyperlink>
          </w:p>
        </w:tc>
      </w:tr>
      <w:tr>
        <w:trPr/>
        <w:tc>
          <w:tcPr>
            <w:noWrap/>
          </w:tcPr>
          <w:p>
            <w:pPr>
              <w:spacing w:after="200"/>
            </w:pPr>
            <w:hyperlink r:id="rId143" w:history="1">
              <w:r>
                <w:rPr>
                  <w:color w:val="1e198e"/>
                  <w:b w:val="1"/>
                  <w:bCs w:val="1"/>
                  <w:u w:val="single"/>
                </w:rPr>
                <w:t xml:space="preserve">Erbil (Irak), lotissement au nord de la ville</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43" w:history="1">
              <w:r>
                <w:rPr>
                  <w:color w:val="#410a8c"/>
                  <w:u w:val="single"/>
                </w:rPr>
                <w:t xml:space="preserve">medihal-01979998v1</w:t>
              </w:r>
            </w:hyperlink>
          </w:p>
        </w:tc>
      </w:tr>
      <w:tr>
        <w:trPr/>
        <w:tc>
          <w:tcPr>
            <w:noWrap/>
          </w:tcPr>
          <w:p>
            <w:pPr>
              <w:spacing w:after="200"/>
            </w:pPr>
            <w:hyperlink r:id="rId144" w:history="1">
              <w:r>
                <w:rPr>
                  <w:color w:val="1e198e"/>
                  <w:b w:val="1"/>
                  <w:bCs w:val="1"/>
                  <w:u w:val="single"/>
                </w:rPr>
                <w:t xml:space="preserve">Souk al-Ahad, Beyrouth - 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4" w:history="1">
              <w:r>
                <w:rPr>
                  <w:color w:val="#410a8c"/>
                  <w:u w:val="single"/>
                </w:rPr>
                <w:t xml:space="preserve">medihal-01942592v1</w:t>
              </w:r>
            </w:hyperlink>
          </w:p>
        </w:tc>
      </w:tr>
      <w:tr>
        <w:trPr/>
        <w:tc>
          <w:tcPr>
            <w:noWrap/>
          </w:tcPr>
          <w:p>
            <w:pPr>
              <w:spacing w:after="200"/>
            </w:pPr>
            <w:hyperlink r:id="rId145" w:history="1">
              <w:r>
                <w:rPr>
                  <w:color w:val="1e198e"/>
                  <w:b w:val="1"/>
                  <w:bCs w:val="1"/>
                  <w:u w:val="single"/>
                </w:rPr>
                <w:t xml:space="preserve">Rue de Nabaa (Bourj Hammoud, Beyrouth)</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5" w:history="1">
              <w:r>
                <w:rPr>
                  <w:color w:val="#410a8c"/>
                  <w:u w:val="single"/>
                </w:rPr>
                <w:t xml:space="preserve">medihal-01932533v1</w:t>
              </w:r>
            </w:hyperlink>
          </w:p>
        </w:tc>
      </w:tr>
      <w:tr>
        <w:trPr/>
        <w:tc>
          <w:tcPr>
            <w:noWrap/>
          </w:tcPr>
          <w:p>
            <w:pPr>
              <w:spacing w:after="200"/>
            </w:pPr>
            <w:hyperlink r:id="rId146" w:history="1">
              <w:r>
                <w:rPr>
                  <w:color w:val="1e198e"/>
                  <w:b w:val="1"/>
                  <w:bCs w:val="1"/>
                  <w:u w:val="single"/>
                </w:rPr>
                <w:t xml:space="preserve">Nabaa (Bourj Hammoud, Beyrouth), mosquée chiite</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6" w:history="1">
              <w:r>
                <w:rPr>
                  <w:color w:val="#410a8c"/>
                  <w:u w:val="single"/>
                </w:rPr>
                <w:t xml:space="preserve">medihal-01932553v1</w:t>
              </w:r>
            </w:hyperlink>
          </w:p>
        </w:tc>
      </w:tr>
      <w:tr>
        <w:trPr/>
        <w:tc>
          <w:tcPr>
            <w:noWrap/>
          </w:tcPr>
          <w:p>
            <w:pPr>
              <w:spacing w:after="200"/>
            </w:pPr>
            <w:hyperlink r:id="rId147" w:history="1">
              <w:r>
                <w:rPr>
                  <w:color w:val="1e198e"/>
                  <w:b w:val="1"/>
                  <w:bCs w:val="1"/>
                  <w:u w:val="single"/>
                </w:rPr>
                <w:t xml:space="preserve">Souk al-Ahad, Beyrouth-Sin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7" w:history="1">
              <w:r>
                <w:rPr>
                  <w:color w:val="#410a8c"/>
                  <w:u w:val="single"/>
                </w:rPr>
                <w:t xml:space="preserve">medihal-01942558v1</w:t>
              </w:r>
            </w:hyperlink>
          </w:p>
        </w:tc>
      </w:tr>
      <w:tr>
        <w:trPr/>
        <w:tc>
          <w:tcPr>
            <w:noWrap/>
          </w:tcPr>
          <w:p>
            <w:pPr>
              <w:spacing w:after="200"/>
            </w:pPr>
            <w:hyperlink r:id="rId148" w:history="1">
              <w:r>
                <w:rPr>
                  <w:color w:val="1e198e"/>
                  <w:b w:val="1"/>
                  <w:bCs w:val="1"/>
                  <w:u w:val="single"/>
                </w:rPr>
                <w:t xml:space="preserve">Erbil (Irak), programme de constructions à l'abandon à la périphérie nord de la ville</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48" w:history="1">
              <w:r>
                <w:rPr>
                  <w:color w:val="#410a8c"/>
                  <w:u w:val="single"/>
                </w:rPr>
                <w:t xml:space="preserve">medihal-01982047v1</w:t>
              </w:r>
            </w:hyperlink>
          </w:p>
        </w:tc>
      </w:tr>
      <w:tr>
        <w:trPr/>
        <w:tc>
          <w:tcPr>
            <w:noWrap/>
          </w:tcPr>
          <w:p>
            <w:pPr>
              <w:spacing w:after="200"/>
            </w:pPr>
            <w:hyperlink r:id="rId149" w:history="1">
              <w:r>
                <w:rPr>
                  <w:color w:val="1e198e"/>
                  <w:b w:val="1"/>
                  <w:bCs w:val="1"/>
                  <w:u w:val="single"/>
                </w:rPr>
                <w:t xml:space="preserve">Souk al-Ahad, Beyrouth - 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9" w:history="1">
              <w:r>
                <w:rPr>
                  <w:color w:val="#410a8c"/>
                  <w:u w:val="single"/>
                </w:rPr>
                <w:t xml:space="preserve">medihal-01942574v1</w:t>
              </w:r>
            </w:hyperlink>
          </w:p>
        </w:tc>
      </w:tr>
      <w:tr>
        <w:trPr/>
        <w:tc>
          <w:tcPr>
            <w:noWrap/>
          </w:tcPr>
          <w:p>
            <w:pPr>
              <w:spacing w:after="200"/>
            </w:pPr>
            <w:hyperlink r:id="rId150" w:history="1">
              <w:r>
                <w:rPr>
                  <w:color w:val="1e198e"/>
                  <w:b w:val="1"/>
                  <w:bCs w:val="1"/>
                  <w:u w:val="single"/>
                </w:rPr>
                <w:t xml:space="preserve">Erbil (Irak), lotissement au nord de la ville</w:t>
              </w:r>
            </w:hyperlink>
          </w:p>
          <w:p>
            <w:pPr/>
            <w:hyperlink r:id="rId14" w:history="1">
              <w:r>
                <w:rPr>
                  <w:color w:val="#410a8c"/>
                  <w:u w:val="single"/>
                </w:rPr>
                <w:t xml:space="preserve">Thierry Boissière</w:t>
              </w:r>
            </w:hyperlink>
          </w:p>
          <w:p>
            <w:pPr/>
            <w:r>
              <w:rPr/>
              <w:t xml:space="preserve">Photography. Erbi, Iraq. 2016</w:t>
            </w:r>
          </w:p>
          <w:p>
            <w:pPr/>
            <w:r>
              <w:rPr/>
              <w:t xml:space="preserve">Image</w:t>
            </w:r>
            <w:r>
              <w:rPr/>
              <w:t xml:space="preserve"> (photographie)</w:t>
            </w:r>
          </w:p>
          <w:p>
            <w:pPr/>
            <w:hyperlink r:id="rId150" w:history="1">
              <w:r>
                <w:rPr>
                  <w:color w:val="#410a8c"/>
                  <w:u w:val="single"/>
                </w:rPr>
                <w:t xml:space="preserve">medihal-01979952v1</w:t>
              </w:r>
            </w:hyperlink>
          </w:p>
        </w:tc>
      </w:tr>
      <w:tr>
        <w:trPr/>
        <w:tc>
          <w:tcPr>
            <w:noWrap/>
          </w:tcPr>
          <w:p>
            <w:pPr>
              <w:spacing w:after="200"/>
            </w:pPr>
            <w:hyperlink r:id="rId151" w:history="1">
              <w:r>
                <w:rPr>
                  <w:color w:val="1e198e"/>
                  <w:b w:val="1"/>
                  <w:bCs w:val="1"/>
                  <w:u w:val="single"/>
                </w:rPr>
                <w:t xml:space="preserve">Souk al-Ahad, Beyrouth-Sin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51" w:history="1">
              <w:r>
                <w:rPr>
                  <w:color w:val="#410a8c"/>
                  <w:u w:val="single"/>
                </w:rPr>
                <w:t xml:space="preserve">medihal-01942540v1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60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5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0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boissiere" TargetMode="External"/><Relationship Id="rId9" Type="http://schemas.openxmlformats.org/officeDocument/2006/relationships/hyperlink" Target="https://www.idref.fr/096413786" TargetMode="External"/><Relationship Id="rId10" Type="http://schemas.openxmlformats.org/officeDocument/2006/relationships/hyperlink" Target="https://viaf.org/viaf/49514814" TargetMode="External"/><Relationship Id="rId11" Type="http://schemas.openxmlformats.org/officeDocument/2006/relationships/hyperlink" Target="http://isni.org/isni/0000000051683842" TargetMode="External"/><Relationship Id="rId12" Type="http://schemas.openxmlformats.org/officeDocument/2006/relationships/hyperlink" Target="https://hal.science/hal-04985585v1" TargetMode="External"/><Relationship Id="rId13" Type="http://schemas.openxmlformats.org/officeDocument/2006/relationships/hyperlink" Target="https://hal.science/search/index/?q=*&amp;authFullName_s=Spyros Franguiadakis" TargetMode="External"/><Relationship Id="rId14" Type="http://schemas.openxmlformats.org/officeDocument/2006/relationships/hyperlink" Target="https://hal.science/search/index/?q=*&amp;authFullName_s=Thierry Boissi&#232;re" TargetMode="External"/><Relationship Id="rId15" Type="http://schemas.openxmlformats.org/officeDocument/2006/relationships/hyperlink" Target="https://hal.science/search/index/?q=*&amp;authFullName_s=Mouloud Boukala" TargetMode="External"/><Relationship Id="rId16" Type="http://schemas.openxmlformats.org/officeDocument/2006/relationships/hyperlink" Target="https://hal.science/search/index/?q=*&amp;authFullName_s=Denis Cerclet" TargetMode="External"/><Relationship Id="rId17" Type="http://schemas.openxmlformats.org/officeDocument/2006/relationships/hyperlink" Target="https://dx.doi.org/10.4000/13efw" TargetMode="External"/><Relationship Id="rId18" Type="http://schemas.openxmlformats.org/officeDocument/2006/relationships/hyperlink" Target="https://hal.science/hal-05531421v1" TargetMode="External"/><Relationship Id="rId19" Type="http://schemas.openxmlformats.org/officeDocument/2006/relationships/hyperlink" Target="https://hal.science/hal-03331618v1" TargetMode="External"/><Relationship Id="rId20" Type="http://schemas.openxmlformats.org/officeDocument/2006/relationships/hyperlink" Target="https://dx.doi.org/10.3917/ethn.212.0363" TargetMode="External"/><Relationship Id="rId21" Type="http://schemas.openxmlformats.org/officeDocument/2006/relationships/hyperlink" Target="https://hal.science/hal-03288292v1" TargetMode="External"/><Relationship Id="rId22" Type="http://schemas.openxmlformats.org/officeDocument/2006/relationships/hyperlink" Target="https://hal.science/hal-02928917v1" TargetMode="External"/><Relationship Id="rId23" Type="http://schemas.openxmlformats.org/officeDocument/2006/relationships/hyperlink" Target="https://hal.science/search/index/?q=*&amp;authFullName_s=Liliane Buccianti Barakat" TargetMode="External"/><Relationship Id="rId24" Type="http://schemas.openxmlformats.org/officeDocument/2006/relationships/hyperlink" Target="https://dx.doi.org/10.4000/pa.1181" TargetMode="External"/><Relationship Id="rId25" Type="http://schemas.openxmlformats.org/officeDocument/2006/relationships/hyperlink" Target="https://hal.science/hal-01942330v1" TargetMode="External"/><Relationship Id="rId26" Type="http://schemas.openxmlformats.org/officeDocument/2006/relationships/hyperlink" Target="https://hal.science/search/index/?q=*&amp;authFullName_s=Yoann Morvan" TargetMode="External"/><Relationship Id="rId27" Type="http://schemas.openxmlformats.org/officeDocument/2006/relationships/hyperlink" Target="https://shs.hal.science/halshs-03963458v1" TargetMode="External"/><Relationship Id="rId28" Type="http://schemas.openxmlformats.org/officeDocument/2006/relationships/hyperlink" Target="https://hal.science/search/index/?q=*&amp;authFullName_s=Laura Ruiz de Elvira" TargetMode="External"/><Relationship Id="rId29" Type="http://schemas.openxmlformats.org/officeDocument/2006/relationships/hyperlink" Target="https://dx.doi.org/10.3917/crii.080.0009" TargetMode="External"/><Relationship Id="rId30" Type="http://schemas.openxmlformats.org/officeDocument/2006/relationships/hyperlink" Target="https://hal.science/hal-01939387v1" TargetMode="External"/><Relationship Id="rId31" Type="http://schemas.openxmlformats.org/officeDocument/2006/relationships/hyperlink" Target="https://hal.science/search/index/?q=*&amp;authFullName_s=Annie Tohm&#233; Tabet" TargetMode="External"/><Relationship Id="rId32" Type="http://schemas.openxmlformats.org/officeDocument/2006/relationships/hyperlink" Target="https://dx.doi.org/10.3917/crii.080.0089" TargetMode="External"/><Relationship Id="rId33" Type="http://schemas.openxmlformats.org/officeDocument/2006/relationships/hyperlink" Target="https://hal.science/hal-01940895v1" TargetMode="External"/><Relationship Id="rId34" Type="http://schemas.openxmlformats.org/officeDocument/2006/relationships/hyperlink" Target="https://hal.science/search/index/?q=*&amp;authFullName_s=Jamil Mouawad" TargetMode="External"/><Relationship Id="rId35" Type="http://schemas.openxmlformats.org/officeDocument/2006/relationships/hyperlink" Target="https://hal.science/hal-01942494v1" TargetMode="External"/><Relationship Id="rId36" Type="http://schemas.openxmlformats.org/officeDocument/2006/relationships/hyperlink" Target="https://shs.hal.science/halshs-03563406v1" TargetMode="External"/><Relationship Id="rId37" Type="http://schemas.openxmlformats.org/officeDocument/2006/relationships/hyperlink" Target="https://hal.science/hal-02938736v1" TargetMode="External"/><Relationship Id="rId38" Type="http://schemas.openxmlformats.org/officeDocument/2006/relationships/hyperlink" Target="https://hal.science/hal-01772172v1" TargetMode="External"/><Relationship Id="rId39" Type="http://schemas.openxmlformats.org/officeDocument/2006/relationships/hyperlink" Target="https://dx.doi.org/10.4000/remmm.9237" TargetMode="External"/><Relationship Id="rId40" Type="http://schemas.openxmlformats.org/officeDocument/2006/relationships/hyperlink" Target="https://hal.science/hal-01940953v1" TargetMode="External"/><Relationship Id="rId41" Type="http://schemas.openxmlformats.org/officeDocument/2006/relationships/hyperlink" Target="https://hal.science/search/index/?q=*&amp;authFullName_s=Jean-Claude David" TargetMode="External"/><Relationship Id="rId42" Type="http://schemas.openxmlformats.org/officeDocument/2006/relationships/hyperlink" Target="https://hal.science/hal-01925452v1" TargetMode="External"/><Relationship Id="rId43" Type="http://schemas.openxmlformats.org/officeDocument/2006/relationships/hyperlink" Target="https://dx.doi.org/10.3917/come.089.0163" TargetMode="External"/><Relationship Id="rId44" Type="http://schemas.openxmlformats.org/officeDocument/2006/relationships/hyperlink" Target="https://hal.science/hal-01942347v1" TargetMode="External"/><Relationship Id="rId45" Type="http://schemas.openxmlformats.org/officeDocument/2006/relationships/hyperlink" Target="https://hal.science/hal-01925460v1" TargetMode="External"/><Relationship Id="rId46" Type="http://schemas.openxmlformats.org/officeDocument/2006/relationships/hyperlink" Target="https://dx.doi.org/10.4000/remmm.2719" TargetMode="External"/><Relationship Id="rId47" Type="http://schemas.openxmlformats.org/officeDocument/2006/relationships/hyperlink" Target="https://hal.science/hal-01945419v1" TargetMode="External"/><Relationship Id="rId48" Type="http://schemas.openxmlformats.org/officeDocument/2006/relationships/hyperlink" Target="https://hal.science/hal-01940115v1" TargetMode="External"/><Relationship Id="rId49" Type="http://schemas.openxmlformats.org/officeDocument/2006/relationships/hyperlink" Target="https://hal.science/hal-03766379v1" TargetMode="External"/><Relationship Id="rId50" Type="http://schemas.openxmlformats.org/officeDocument/2006/relationships/hyperlink" Target="https://dx.doi.org/10.4000/books.diacritiques.6071" TargetMode="External"/><Relationship Id="rId51" Type="http://schemas.openxmlformats.org/officeDocument/2006/relationships/hyperlink" Target="https://hal.science/hal-02457175v1" TargetMode="External"/><Relationship Id="rId52" Type="http://schemas.openxmlformats.org/officeDocument/2006/relationships/hyperlink" Target="https://hal.science/hal-01940101v1" TargetMode="External"/><Relationship Id="rId53" Type="http://schemas.openxmlformats.org/officeDocument/2006/relationships/hyperlink" Target="https://dx.doi.org/10.4000/books.ifpo.6621" TargetMode="External"/><Relationship Id="rId54" Type="http://schemas.openxmlformats.org/officeDocument/2006/relationships/hyperlink" Target="https://hal.science/hal-01925472v1" TargetMode="External"/><Relationship Id="rId55" Type="http://schemas.openxmlformats.org/officeDocument/2006/relationships/hyperlink" Target="https://dx.doi.org/10.4000/books.ifpo.6284" TargetMode="External"/><Relationship Id="rId56" Type="http://schemas.openxmlformats.org/officeDocument/2006/relationships/hyperlink" Target="https://hal.science/hal-02461373v1" TargetMode="External"/><Relationship Id="rId57" Type="http://schemas.openxmlformats.org/officeDocument/2006/relationships/hyperlink" Target="https://hal.science/search/index/?q=*&amp;authFullName_s=Mohamed Al Dbiyat" TargetMode="External"/><Relationship Id="rId58" Type="http://schemas.openxmlformats.org/officeDocument/2006/relationships/hyperlink" Target="https://hal.science/hal-01929935v1" TargetMode="External"/><Relationship Id="rId59" Type="http://schemas.openxmlformats.org/officeDocument/2006/relationships/hyperlink" Target="https://dx.doi.org/10.4000/books.ifpo.6683" TargetMode="External"/><Relationship Id="rId60" Type="http://schemas.openxmlformats.org/officeDocument/2006/relationships/hyperlink" Target="https://hal.science/hal-01943775v1" TargetMode="External"/><Relationship Id="rId61" Type="http://schemas.openxmlformats.org/officeDocument/2006/relationships/hyperlink" Target="https://hal.science/search/index/?q=*&amp;authFullName_s=Paul Anderson" TargetMode="External"/><Relationship Id="rId62" Type="http://schemas.openxmlformats.org/officeDocument/2006/relationships/hyperlink" Target="https://dx.doi.org/10.4000/books.ifpo.6705" TargetMode="External"/><Relationship Id="rId63" Type="http://schemas.openxmlformats.org/officeDocument/2006/relationships/hyperlink" Target="https://hal.science/hal-01943884v1" TargetMode="External"/><Relationship Id="rId64" Type="http://schemas.openxmlformats.org/officeDocument/2006/relationships/hyperlink" Target="http://books.openedition.org/ifpo/6706" TargetMode="External"/><Relationship Id="rId65" Type="http://schemas.openxmlformats.org/officeDocument/2006/relationships/hyperlink" Target="https://dx.doi.org/10.4000/books.ifpo.6706" TargetMode="External"/><Relationship Id="rId66" Type="http://schemas.openxmlformats.org/officeDocument/2006/relationships/hyperlink" Target="https://hal.science/hal-01929676v1" TargetMode="External"/><Relationship Id="rId67" Type="http://schemas.openxmlformats.org/officeDocument/2006/relationships/hyperlink" Target="https://dx.doi.org/10.4000/books.ifpo.6645" TargetMode="External"/><Relationship Id="rId68" Type="http://schemas.openxmlformats.org/officeDocument/2006/relationships/hyperlink" Target="https://hal.science/hal-01954482v1" TargetMode="External"/><Relationship Id="rId69" Type="http://schemas.openxmlformats.org/officeDocument/2006/relationships/hyperlink" Target="https://hal.science/hal-01945515v1" TargetMode="External"/><Relationship Id="rId70" Type="http://schemas.openxmlformats.org/officeDocument/2006/relationships/hyperlink" Target="https://www.actes-sud.fr/catalogue/la-bibliotheque-arabe/la-syrie-au-present" TargetMode="External"/><Relationship Id="rId71" Type="http://schemas.openxmlformats.org/officeDocument/2006/relationships/hyperlink" Target="https://hal.science/hal-01945540v1" TargetMode="External"/><Relationship Id="rId72" Type="http://schemas.openxmlformats.org/officeDocument/2006/relationships/hyperlink" Target="https://hal.science/search/index/?q=*&amp;authFullName_s=Anne-Marie Bianquis" TargetMode="External"/><Relationship Id="rId73" Type="http://schemas.openxmlformats.org/officeDocument/2006/relationships/hyperlink" Target="https://hal.science/hal-01945654v1" TargetMode="External"/><Relationship Id="rId74" Type="http://schemas.openxmlformats.org/officeDocument/2006/relationships/hyperlink" Target="https://hal.science/hal-01940105v1" TargetMode="External"/><Relationship Id="rId75" Type="http://schemas.openxmlformats.org/officeDocument/2006/relationships/hyperlink" Target="https://hal.science/search/index/?q=*&amp;authFullName_s=Pascal Mar&#233;chaux" TargetMode="External"/><Relationship Id="rId76" Type="http://schemas.openxmlformats.org/officeDocument/2006/relationships/hyperlink" Target="http://books.openedition.org/editionscnrs/4388" TargetMode="External"/><Relationship Id="rId77" Type="http://schemas.openxmlformats.org/officeDocument/2006/relationships/hyperlink" Target="https://dx.doi.org/10.4000/books.editionscnrs.4388" TargetMode="External"/><Relationship Id="rId78" Type="http://schemas.openxmlformats.org/officeDocument/2006/relationships/hyperlink" Target="https://hal.science/medihal-02049376v1" TargetMode="External"/><Relationship Id="rId79" Type="http://schemas.openxmlformats.org/officeDocument/2006/relationships/hyperlink" Target="https://hal.science/medihal-02063339v1" TargetMode="External"/><Relationship Id="rId80" Type="http://schemas.openxmlformats.org/officeDocument/2006/relationships/hyperlink" Target="https://media.hal.science/medihal-01968253v1" TargetMode="External"/><Relationship Id="rId81" Type="http://schemas.openxmlformats.org/officeDocument/2006/relationships/hyperlink" Target="https://media.hal.science/medihal-02001746v1" TargetMode="External"/><Relationship Id="rId82" Type="http://schemas.openxmlformats.org/officeDocument/2006/relationships/hyperlink" Target="https://media.hal.science/medihal-02110519v1" TargetMode="External"/><Relationship Id="rId83" Type="http://schemas.openxmlformats.org/officeDocument/2006/relationships/hyperlink" Target="https://hal.science/medihal-02091149v1" TargetMode="External"/><Relationship Id="rId84" Type="http://schemas.openxmlformats.org/officeDocument/2006/relationships/hyperlink" Target="https://media.hal.science/medihal-02129654v1" TargetMode="External"/><Relationship Id="rId85" Type="http://schemas.openxmlformats.org/officeDocument/2006/relationships/hyperlink" Target="https://hal.science/medihal-02063328v1" TargetMode="External"/><Relationship Id="rId86" Type="http://schemas.openxmlformats.org/officeDocument/2006/relationships/hyperlink" Target="https://media.hal.science/medihal-02001771v1" TargetMode="External"/><Relationship Id="rId87" Type="http://schemas.openxmlformats.org/officeDocument/2006/relationships/hyperlink" Target="https://media.hal.science/medihal-02001734v1" TargetMode="External"/><Relationship Id="rId88" Type="http://schemas.openxmlformats.org/officeDocument/2006/relationships/hyperlink" Target="https://media.hal.science/medihal-02001809v1" TargetMode="External"/><Relationship Id="rId89" Type="http://schemas.openxmlformats.org/officeDocument/2006/relationships/hyperlink" Target="https://media.hal.science/medihal-02110472v1" TargetMode="External"/><Relationship Id="rId90" Type="http://schemas.openxmlformats.org/officeDocument/2006/relationships/hyperlink" Target="https://media.hal.science/medihal-02110536v1" TargetMode="External"/><Relationship Id="rId91" Type="http://schemas.openxmlformats.org/officeDocument/2006/relationships/hyperlink" Target="https://media.hal.science/medihal-02001760v1" TargetMode="External"/><Relationship Id="rId92" Type="http://schemas.openxmlformats.org/officeDocument/2006/relationships/hyperlink" Target="https://hal.science/medihal-02091144v1" TargetMode="External"/><Relationship Id="rId93" Type="http://schemas.openxmlformats.org/officeDocument/2006/relationships/hyperlink" Target="https://media.hal.science/medihal-01925412v1" TargetMode="External"/><Relationship Id="rId94" Type="http://schemas.openxmlformats.org/officeDocument/2006/relationships/hyperlink" Target="https://media.hal.science/medihal-01954063v1" TargetMode="External"/><Relationship Id="rId95" Type="http://schemas.openxmlformats.org/officeDocument/2006/relationships/hyperlink" Target="https://media.hal.science/medihal-01925196v1" TargetMode="External"/><Relationship Id="rId96" Type="http://schemas.openxmlformats.org/officeDocument/2006/relationships/hyperlink" Target="https://media.hal.science/medihal-01932809v1" TargetMode="External"/><Relationship Id="rId97" Type="http://schemas.openxmlformats.org/officeDocument/2006/relationships/hyperlink" Target="https://media.hal.science/medihal-01925396v1" TargetMode="External"/><Relationship Id="rId98" Type="http://schemas.openxmlformats.org/officeDocument/2006/relationships/hyperlink" Target="https://media.hal.science/medihal-01939422v1" TargetMode="External"/><Relationship Id="rId99" Type="http://schemas.openxmlformats.org/officeDocument/2006/relationships/hyperlink" Target="https://media.hal.science/medihal-01925072v1" TargetMode="External"/><Relationship Id="rId100" Type="http://schemas.openxmlformats.org/officeDocument/2006/relationships/hyperlink" Target="https://media.hal.science/medihal-01924977v1" TargetMode="External"/><Relationship Id="rId101" Type="http://schemas.openxmlformats.org/officeDocument/2006/relationships/hyperlink" Target="https://media.hal.science/medihal-01925405v1" TargetMode="External"/><Relationship Id="rId102" Type="http://schemas.openxmlformats.org/officeDocument/2006/relationships/hyperlink" Target="https://media.hal.science/medihal-01932798v1" TargetMode="External"/><Relationship Id="rId103" Type="http://schemas.openxmlformats.org/officeDocument/2006/relationships/hyperlink" Target="https://media.hal.science/medihal-01925352v1" TargetMode="External"/><Relationship Id="rId104" Type="http://schemas.openxmlformats.org/officeDocument/2006/relationships/hyperlink" Target="https://media.hal.science/medihal-01925130v1" TargetMode="External"/><Relationship Id="rId105" Type="http://schemas.openxmlformats.org/officeDocument/2006/relationships/hyperlink" Target="https://media.hal.science/medihal-01932839v1" TargetMode="External"/><Relationship Id="rId106" Type="http://schemas.openxmlformats.org/officeDocument/2006/relationships/hyperlink" Target="https://media.hal.science/medihal-01925403v1" TargetMode="External"/><Relationship Id="rId107" Type="http://schemas.openxmlformats.org/officeDocument/2006/relationships/hyperlink" Target="https://media.hal.science/medihal-01924725v1" TargetMode="External"/><Relationship Id="rId108" Type="http://schemas.openxmlformats.org/officeDocument/2006/relationships/hyperlink" Target="https://media.hal.science/medihal-01925361v1" TargetMode="External"/><Relationship Id="rId109" Type="http://schemas.openxmlformats.org/officeDocument/2006/relationships/hyperlink" Target="https://media.hal.science/medihal-01932823v1" TargetMode="External"/><Relationship Id="rId110" Type="http://schemas.openxmlformats.org/officeDocument/2006/relationships/hyperlink" Target="https://media.hal.science/medihal-01939409v1" TargetMode="External"/><Relationship Id="rId111" Type="http://schemas.openxmlformats.org/officeDocument/2006/relationships/hyperlink" Target="https://media.hal.science/medihal-01954008v1" TargetMode="External"/><Relationship Id="rId112" Type="http://schemas.openxmlformats.org/officeDocument/2006/relationships/hyperlink" Target="https://media.hal.science/medihal-01925181v1" TargetMode="External"/><Relationship Id="rId113" Type="http://schemas.openxmlformats.org/officeDocument/2006/relationships/hyperlink" Target="https://media.hal.science/medihal-01925368v1" TargetMode="External"/><Relationship Id="rId114" Type="http://schemas.openxmlformats.org/officeDocument/2006/relationships/hyperlink" Target="https://media.hal.science/medihal-02004526v1" TargetMode="External"/><Relationship Id="rId115" Type="http://schemas.openxmlformats.org/officeDocument/2006/relationships/hyperlink" Target="https://media.hal.science/medihal-01932850v1" TargetMode="External"/><Relationship Id="rId116" Type="http://schemas.openxmlformats.org/officeDocument/2006/relationships/hyperlink" Target="https://media.hal.science/medihal-01925032v1" TargetMode="External"/><Relationship Id="rId117" Type="http://schemas.openxmlformats.org/officeDocument/2006/relationships/hyperlink" Target="https://media.hal.science/medihal-01954024v1" TargetMode="External"/><Relationship Id="rId118" Type="http://schemas.openxmlformats.org/officeDocument/2006/relationships/hyperlink" Target="https://hal.science/medihal-01975966v1" TargetMode="External"/><Relationship Id="rId119" Type="http://schemas.openxmlformats.org/officeDocument/2006/relationships/hyperlink" Target="https://hal.science/medihal-01975904v1" TargetMode="External"/><Relationship Id="rId120" Type="http://schemas.openxmlformats.org/officeDocument/2006/relationships/hyperlink" Target="https://hal.science/medihal-01975941v1" TargetMode="External"/><Relationship Id="rId121" Type="http://schemas.openxmlformats.org/officeDocument/2006/relationships/hyperlink" Target="https://media.hal.science/medihal-01975371v2" TargetMode="External"/><Relationship Id="rId122" Type="http://schemas.openxmlformats.org/officeDocument/2006/relationships/hyperlink" Target="https://hal.science/medihal-01975684v1" TargetMode="External"/><Relationship Id="rId123" Type="http://schemas.openxmlformats.org/officeDocument/2006/relationships/hyperlink" Target="https://media.hal.science/medihal-01932458v1" TargetMode="External"/><Relationship Id="rId124" Type="http://schemas.openxmlformats.org/officeDocument/2006/relationships/hyperlink" Target="https://media.hal.science/medihal-01972347v1" TargetMode="External"/><Relationship Id="rId125" Type="http://schemas.openxmlformats.org/officeDocument/2006/relationships/hyperlink" Target="https://media.hal.science/medihal-01932431v1" TargetMode="External"/><Relationship Id="rId126" Type="http://schemas.openxmlformats.org/officeDocument/2006/relationships/hyperlink" Target="https://hal.science/medihal-01975928v1" TargetMode="External"/><Relationship Id="rId127" Type="http://schemas.openxmlformats.org/officeDocument/2006/relationships/hyperlink" Target="https://hal.science/medihal-01975782v1" TargetMode="External"/><Relationship Id="rId128" Type="http://schemas.openxmlformats.org/officeDocument/2006/relationships/hyperlink" Target="https://media.hal.science/medihal-01974965v1" TargetMode="External"/><Relationship Id="rId129" Type="http://schemas.openxmlformats.org/officeDocument/2006/relationships/hyperlink" Target="https://hal.science/medihal-01975705v1" TargetMode="External"/><Relationship Id="rId130" Type="http://schemas.openxmlformats.org/officeDocument/2006/relationships/hyperlink" Target="https://media.hal.science/medihal-01932442v1" TargetMode="External"/><Relationship Id="rId131" Type="http://schemas.openxmlformats.org/officeDocument/2006/relationships/hyperlink" Target="https://media.hal.science/medihal-01932478v1" TargetMode="External"/><Relationship Id="rId132" Type="http://schemas.openxmlformats.org/officeDocument/2006/relationships/hyperlink" Target="https://media.hal.science/medihal-01982067v1" TargetMode="External"/><Relationship Id="rId133" Type="http://schemas.openxmlformats.org/officeDocument/2006/relationships/hyperlink" Target="https://media.hal.science/medihal-01944213v1" TargetMode="External"/><Relationship Id="rId134" Type="http://schemas.openxmlformats.org/officeDocument/2006/relationships/hyperlink" Target="https://media.hal.science/medihal-01981981v1" TargetMode="External"/><Relationship Id="rId135" Type="http://schemas.openxmlformats.org/officeDocument/2006/relationships/hyperlink" Target="https://media.hal.science/medihal-01942529v1" TargetMode="External"/><Relationship Id="rId136" Type="http://schemas.openxmlformats.org/officeDocument/2006/relationships/hyperlink" Target="https://media.hal.science/medihal-01932500v1" TargetMode="External"/><Relationship Id="rId137" Type="http://schemas.openxmlformats.org/officeDocument/2006/relationships/hyperlink" Target="https://media.hal.science/medihal-01978700v1" TargetMode="External"/><Relationship Id="rId138" Type="http://schemas.openxmlformats.org/officeDocument/2006/relationships/hyperlink" Target="https://media.hal.science/medihal-01979919v1" TargetMode="External"/><Relationship Id="rId139" Type="http://schemas.openxmlformats.org/officeDocument/2006/relationships/hyperlink" Target="https://media.hal.science/medihal-01978317v1" TargetMode="External"/><Relationship Id="rId140" Type="http://schemas.openxmlformats.org/officeDocument/2006/relationships/hyperlink" Target="https://media.hal.science/medihal-01978419v1" TargetMode="External"/><Relationship Id="rId141" Type="http://schemas.openxmlformats.org/officeDocument/2006/relationships/hyperlink" Target="https://media.hal.science/medihal-01944251v1" TargetMode="External"/><Relationship Id="rId142" Type="http://schemas.openxmlformats.org/officeDocument/2006/relationships/hyperlink" Target="https://hal.science/medihal-02051978v1" TargetMode="External"/><Relationship Id="rId143" Type="http://schemas.openxmlformats.org/officeDocument/2006/relationships/hyperlink" Target="https://media.hal.science/medihal-01979998v1" TargetMode="External"/><Relationship Id="rId144" Type="http://schemas.openxmlformats.org/officeDocument/2006/relationships/hyperlink" Target="https://media.hal.science/medihal-01942592v1" TargetMode="External"/><Relationship Id="rId145" Type="http://schemas.openxmlformats.org/officeDocument/2006/relationships/hyperlink" Target="https://media.hal.science/medihal-01932533v1" TargetMode="External"/><Relationship Id="rId146" Type="http://schemas.openxmlformats.org/officeDocument/2006/relationships/hyperlink" Target="https://media.hal.science/medihal-01932553v1" TargetMode="External"/><Relationship Id="rId147" Type="http://schemas.openxmlformats.org/officeDocument/2006/relationships/hyperlink" Target="https://media.hal.science/medihal-01942558v1" TargetMode="External"/><Relationship Id="rId148" Type="http://schemas.openxmlformats.org/officeDocument/2006/relationships/hyperlink" Target="https://media.hal.science/medihal-01982047v1" TargetMode="External"/><Relationship Id="rId149" Type="http://schemas.openxmlformats.org/officeDocument/2006/relationships/hyperlink" Target="https://media.hal.science/medihal-01942574v1" TargetMode="External"/><Relationship Id="rId150" Type="http://schemas.openxmlformats.org/officeDocument/2006/relationships/hyperlink" Target="https://media.hal.science/medihal-01979952v1" TargetMode="External"/><Relationship Id="rId151" Type="http://schemas.openxmlformats.org/officeDocument/2006/relationships/hyperlink" Target="https://media.hal.science/medihal-01942540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Boissière</dc:title>
  <dc:description>CV</dc:description>
  <dc:subject/>
  <cp:keywords/>
  <cp:category/>
  <cp:lastModifiedBy/>
  <dcterms:created xsi:type="dcterms:W3CDTF">2026-05-03T07:25:01+02:00</dcterms:created>
  <dcterms:modified xsi:type="dcterms:W3CDTF">2026-05-03T07:25:01+02:00</dcterms:modified>
</cp:coreProperties>
</file>

<file path=docProps/custom.xml><?xml version="1.0" encoding="utf-8"?>
<Properties xmlns="http://schemas.openxmlformats.org/officeDocument/2006/custom-properties" xmlns:vt="http://schemas.openxmlformats.org/officeDocument/2006/docPropsVTypes"/>
</file>