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Bonneau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thierry-bonneau</w:t>
        </w:r>
      </w:hyperlink>
    </w:p>
    <w:p>
      <w:pPr>
        <w:numPr>
          <w:ilvl w:val="0"/>
          <w:numId w:val="1"/>
        </w:numPr>
      </w:pPr>
      <w:r>
        <w:rPr/>
        <w:t xml:space="preserve"> ORCID : </w:t>
      </w:r>
      <w:hyperlink r:id="rId8" w:history="1">
        <w:r>
          <w:rPr>
            <w:color w:val="#410a8c"/>
            <w:u w:val="single"/>
          </w:rPr>
          <w:t xml:space="preserve">0009-0007-5450-1184</w:t>
        </w:r>
      </w:hyperlink>
    </w:p>
    <w:p>
      <w:pPr>
        <w:numPr>
          <w:ilvl w:val="0"/>
          <w:numId w:val="1"/>
        </w:numPr>
      </w:pPr>
      <w:r>
        <w:rPr/>
        <w:t xml:space="preserve"> IdRef : </w:t>
      </w:r>
      <w:hyperlink r:id="rId9" w:history="1">
        <w:r>
          <w:rPr>
            <w:color w:val="#410a8c"/>
            <w:u w:val="single"/>
          </w:rPr>
          <w:t xml:space="preserve">030105471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Nullité d'une résolution relative à une augmentation de capital de SARL</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2026, 01, pp.28</w:t>
            </w:r>
          </w:p>
          <w:p>
            <w:pPr/>
            <w:r>
              <w:rPr/>
              <w:t xml:space="preserve">Article dans une revue</w:t>
            </w:r>
          </w:p>
          <w:p>
            <w:pPr/>
            <w:hyperlink r:id="rId10" w:history="1">
              <w:r>
                <w:rPr>
                  <w:color w:val="#410a8c"/>
                  <w:u w:val="single"/>
                </w:rPr>
                <w:t xml:space="preserve">halshs-05452998v1</w:t>
              </w:r>
            </w:hyperlink>
          </w:p>
        </w:tc>
      </w:tr>
      <w:tr>
        <w:trPr/>
        <w:tc>
          <w:tcPr>
            <w:noWrap/>
          </w:tcPr>
          <w:p>
            <w:pPr>
              <w:spacing w:after="200"/>
            </w:pPr>
            <w:hyperlink r:id="rId12" w:history="1">
              <w:r>
                <w:rPr>
                  <w:color w:val="1e198e"/>
                  <w:b w:val="1"/>
                  <w:bCs w:val="1"/>
                  <w:u w:val="single"/>
                </w:rPr>
                <w:t xml:space="preserve">3 QUESTIONS - Le règlement ESG du 27 novembre 2024</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5, pp.90</w:t>
            </w:r>
          </w:p>
          <w:p>
            <w:pPr/>
            <w:r>
              <w:rPr/>
              <w:t xml:space="preserve">Article dans une revue</w:t>
            </w:r>
          </w:p>
          <w:p>
            <w:pPr/>
            <w:hyperlink r:id="rId12" w:history="1">
              <w:r>
                <w:rPr>
                  <w:color w:val="#410a8c"/>
                  <w:u w:val="single"/>
                </w:rPr>
                <w:t xml:space="preserve">hal-04954127v1</w:t>
              </w:r>
            </w:hyperlink>
          </w:p>
        </w:tc>
      </w:tr>
      <w:tr>
        <w:trPr/>
        <w:tc>
          <w:tcPr>
            <w:noWrap/>
          </w:tcPr>
          <w:p>
            <w:pPr>
              <w:spacing w:after="200"/>
            </w:pPr>
            <w:hyperlink r:id="rId13" w:history="1">
              <w:r>
                <w:rPr>
                  <w:color w:val="1e198e"/>
                  <w:b w:val="1"/>
                  <w:bCs w:val="1"/>
                  <w:u w:val="single"/>
                </w:rPr>
                <w:t xml:space="preserve">Pacte commissoire et évaluation de la valeur des titres nantis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10, pp.597</w:t>
            </w:r>
          </w:p>
          <w:p>
            <w:pPr/>
            <w:r>
              <w:rPr/>
              <w:t xml:space="preserve">Article dans une revue</w:t>
            </w:r>
          </w:p>
          <w:p>
            <w:pPr/>
            <w:hyperlink r:id="rId13" w:history="1">
              <w:r>
                <w:rPr>
                  <w:color w:val="#410a8c"/>
                  <w:u w:val="single"/>
                </w:rPr>
                <w:t xml:space="preserve">halshs-05297942v1</w:t>
              </w:r>
            </w:hyperlink>
          </w:p>
        </w:tc>
      </w:tr>
      <w:tr>
        <w:trPr/>
        <w:tc>
          <w:tcPr>
            <w:noWrap/>
          </w:tcPr>
          <w:p>
            <w:pPr>
              <w:spacing w:after="200"/>
            </w:pPr>
            <w:hyperlink r:id="rId14" w:history="1">
              <w:r>
                <w:rPr>
                  <w:color w:val="1e198e"/>
                  <w:b w:val="1"/>
                  <w:bCs w:val="1"/>
                  <w:u w:val="single"/>
                </w:rPr>
                <w:t xml:space="preserve">Service de prise ferme, nullité des actes méconnaissant le monopole financier et force obligatoire des positions-recommandations de l'AMF</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11, pp.680</w:t>
            </w:r>
          </w:p>
          <w:p>
            <w:pPr/>
            <w:r>
              <w:rPr/>
              <w:t xml:space="preserve">Article dans une revue</w:t>
            </w:r>
          </w:p>
          <w:p>
            <w:pPr/>
            <w:hyperlink r:id="rId14" w:history="1">
              <w:r>
                <w:rPr>
                  <w:color w:val="#410a8c"/>
                  <w:u w:val="single"/>
                </w:rPr>
                <w:t xml:space="preserve">halshs-05388853v1</w:t>
              </w:r>
            </w:hyperlink>
          </w:p>
        </w:tc>
      </w:tr>
      <w:tr>
        <w:trPr/>
        <w:tc>
          <w:tcPr>
            <w:noWrap/>
          </w:tcPr>
          <w:p>
            <w:pPr>
              <w:spacing w:after="200"/>
            </w:pPr>
            <w:hyperlink r:id="rId15" w:history="1">
              <w:r>
                <w:rPr>
                  <w:color w:val="1e198e"/>
                  <w:b w:val="1"/>
                  <w:bCs w:val="1"/>
                  <w:u w:val="single"/>
                </w:rPr>
                <w:t xml:space="preserve">Nullités en cascade, demande d'indemnisation et prescription</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04, pp.242</w:t>
            </w:r>
          </w:p>
          <w:p>
            <w:pPr/>
            <w:r>
              <w:rPr/>
              <w:t xml:space="preserve">Article dans une revue</w:t>
            </w:r>
          </w:p>
          <w:p>
            <w:pPr/>
            <w:hyperlink r:id="rId15" w:history="1">
              <w:r>
                <w:rPr>
                  <w:color w:val="#410a8c"/>
                  <w:u w:val="single"/>
                </w:rPr>
                <w:t xml:space="preserve">halshs-05018973v1</w:t>
              </w:r>
            </w:hyperlink>
          </w:p>
        </w:tc>
      </w:tr>
      <w:tr>
        <w:trPr/>
        <w:tc>
          <w:tcPr>
            <w:noWrap/>
          </w:tcPr>
          <w:p>
            <w:pPr>
              <w:spacing w:after="200"/>
            </w:pPr>
            <w:hyperlink r:id="rId16" w:history="1">
              <w:r>
                <w:rPr>
                  <w:color w:val="1e198e"/>
                  <w:b w:val="1"/>
                  <w:bCs w:val="1"/>
                  <w:u w:val="single"/>
                </w:rPr>
                <w:t xml:space="preserve">Liquidation judiciaire - Le dirigeant d'une société, dirigeante d'une SAS en liquidation judiciaire, peut-il voir sa responsabilité pour insuffisance d'actif engagée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3, pp.1020</w:t>
            </w:r>
          </w:p>
          <w:p>
            <w:pPr/>
            <w:r>
              <w:rPr/>
              <w:t xml:space="preserve">Article dans une revue</w:t>
            </w:r>
          </w:p>
          <w:p>
            <w:pPr/>
            <w:hyperlink r:id="rId16" w:history="1">
              <w:r>
                <w:rPr>
                  <w:color w:val="#410a8c"/>
                  <w:u w:val="single"/>
                </w:rPr>
                <w:t xml:space="preserve">hal-04954133v1</w:t>
              </w:r>
            </w:hyperlink>
          </w:p>
        </w:tc>
      </w:tr>
      <w:tr>
        <w:trPr/>
        <w:tc>
          <w:tcPr>
            <w:noWrap/>
          </w:tcPr>
          <w:p>
            <w:pPr>
              <w:spacing w:after="200"/>
            </w:pPr>
            <w:hyperlink r:id="rId17" w:history="1">
              <w:r>
                <w:rPr>
                  <w:color w:val="1e198e"/>
                  <w:b w:val="1"/>
                  <w:bCs w:val="1"/>
                  <w:u w:val="single"/>
                </w:rPr>
                <w:t xml:space="preserve">Le gérant d'une SCPI doit-il accepter la modification de sa rémunération décidée par l'assemblée générale des associés ?</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12, pp.744</w:t>
            </w:r>
          </w:p>
          <w:p>
            <w:pPr/>
            <w:r>
              <w:rPr/>
              <w:t xml:space="preserve">Article dans une revue</w:t>
            </w:r>
          </w:p>
          <w:p>
            <w:pPr/>
            <w:hyperlink r:id="rId17" w:history="1">
              <w:r>
                <w:rPr>
                  <w:color w:val="#410a8c"/>
                  <w:u w:val="single"/>
                </w:rPr>
                <w:t xml:space="preserve">halshs-05431144v1</w:t>
              </w:r>
            </w:hyperlink>
          </w:p>
        </w:tc>
      </w:tr>
      <w:tr>
        <w:trPr/>
        <w:tc>
          <w:tcPr>
            <w:noWrap/>
          </w:tcPr>
          <w:p>
            <w:pPr>
              <w:spacing w:after="200"/>
            </w:pPr>
            <w:hyperlink r:id="rId18" w:history="1">
              <w:r>
                <w:rPr>
                  <w:color w:val="1e198e"/>
                  <w:b w:val="1"/>
                  <w:bCs w:val="1"/>
                  <w:u w:val="single"/>
                </w:rPr>
                <w:t xml:space="preserve">3 QUESTIONS - Le nouveau projet de loi DDADUE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2025, 2, pp.20</w:t>
            </w:r>
          </w:p>
          <w:p>
            <w:pPr/>
            <w:r>
              <w:rPr/>
              <w:t xml:space="preserve">Article dans une revue</w:t>
            </w:r>
          </w:p>
          <w:p>
            <w:pPr/>
            <w:hyperlink r:id="rId18" w:history="1">
              <w:r>
                <w:rPr>
                  <w:color w:val="#410a8c"/>
                  <w:u w:val="single"/>
                </w:rPr>
                <w:t xml:space="preserve">hal-04954112v1</w:t>
              </w:r>
            </w:hyperlink>
          </w:p>
        </w:tc>
      </w:tr>
      <w:tr>
        <w:trPr/>
        <w:tc>
          <w:tcPr>
            <w:noWrap/>
          </w:tcPr>
          <w:p>
            <w:pPr>
              <w:spacing w:after="200"/>
            </w:pPr>
            <w:hyperlink r:id="rId19" w:history="1">
              <w:r>
                <w:rPr>
                  <w:color w:val="1e198e"/>
                  <w:b w:val="1"/>
                  <w:bCs w:val="1"/>
                  <w:u w:val="single"/>
                </w:rPr>
                <w:t xml:space="preserve">Opération de trésorerie et obligation de paiement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06, pp.405</w:t>
            </w:r>
          </w:p>
          <w:p>
            <w:pPr/>
            <w:r>
              <w:rPr/>
              <w:t xml:space="preserve">Article dans une revue</w:t>
            </w:r>
          </w:p>
          <w:p>
            <w:pPr/>
            <w:hyperlink r:id="rId19" w:history="1">
              <w:r>
                <w:rPr>
                  <w:color w:val="#410a8c"/>
                  <w:u w:val="single"/>
                </w:rPr>
                <w:t xml:space="preserve">halshs-05097165v1</w:t>
              </w:r>
            </w:hyperlink>
          </w:p>
        </w:tc>
      </w:tr>
      <w:tr>
        <w:trPr/>
        <w:tc>
          <w:tcPr>
            <w:noWrap/>
          </w:tcPr>
          <w:p>
            <w:pPr>
              <w:spacing w:after="200"/>
            </w:pPr>
            <w:hyperlink r:id="rId20" w:history="1">
              <w:r>
                <w:rPr>
                  <w:color w:val="1e198e"/>
                  <w:b w:val="1"/>
                  <w:bCs w:val="1"/>
                  <w:u w:val="single"/>
                </w:rPr>
                <w:t xml:space="preserve">Administration provisoire et fiducie-sûreté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2025, 05, pp.340</w:t>
            </w:r>
          </w:p>
          <w:p>
            <w:pPr/>
            <w:r>
              <w:rPr/>
              <w:t xml:space="preserve">Article dans une revue</w:t>
            </w:r>
          </w:p>
          <w:p>
            <w:pPr/>
            <w:hyperlink r:id="rId20" w:history="1">
              <w:r>
                <w:rPr>
                  <w:color w:val="#410a8c"/>
                  <w:u w:val="single"/>
                </w:rPr>
                <w:t xml:space="preserve">halshs-05060677v1</w:t>
              </w:r>
            </w:hyperlink>
          </w:p>
        </w:tc>
      </w:tr>
      <w:tr>
        <w:trPr/>
        <w:tc>
          <w:tcPr>
            <w:noWrap/>
          </w:tcPr>
          <w:p>
            <w:pPr>
              <w:spacing w:after="200"/>
            </w:pPr>
            <w:hyperlink r:id="rId21" w:history="1">
              <w:r>
                <w:rPr>
                  <w:color w:val="1e198e"/>
                  <w:b w:val="1"/>
                  <w:bCs w:val="1"/>
                  <w:u w:val="single"/>
                </w:rPr>
                <w:t xml:space="preserve">Intelligence artificielle et services financiers (Partie 1)</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pp.1</w:t>
            </w:r>
          </w:p>
          <w:p>
            <w:pPr/>
            <w:r>
              <w:rPr/>
              <w:t xml:space="preserve">Article dans une revue</w:t>
            </w:r>
          </w:p>
          <w:p>
            <w:pPr/>
            <w:hyperlink r:id="rId21" w:history="1">
              <w:r>
                <w:rPr>
                  <w:color w:val="#410a8c"/>
                  <w:u w:val="single"/>
                </w:rPr>
                <w:t xml:space="preserve">hal-04788247v1</w:t>
              </w:r>
            </w:hyperlink>
          </w:p>
        </w:tc>
      </w:tr>
      <w:tr>
        <w:trPr/>
        <w:tc>
          <w:tcPr>
            <w:noWrap/>
          </w:tcPr>
          <w:p>
            <w:pPr>
              <w:spacing w:after="200"/>
            </w:pPr>
            <w:hyperlink r:id="rId22" w:history="1">
              <w:r>
                <w:rPr>
                  <w:color w:val="1e198e"/>
                  <w:b w:val="1"/>
                  <w:bCs w:val="1"/>
                  <w:u w:val="single"/>
                </w:rPr>
                <w:t xml:space="preserve">La construction d'un modèle de compliance européenne au sein du système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pp.dossier 8</w:t>
            </w:r>
          </w:p>
          <w:p>
            <w:pPr/>
            <w:r>
              <w:rPr/>
              <w:t xml:space="preserve">Article dans une revue</w:t>
            </w:r>
          </w:p>
          <w:p>
            <w:pPr/>
            <w:hyperlink r:id="rId22" w:history="1">
              <w:r>
                <w:rPr>
                  <w:color w:val="#410a8c"/>
                  <w:u w:val="single"/>
                </w:rPr>
                <w:t xml:space="preserve">hal-04555172v1</w:t>
              </w:r>
            </w:hyperlink>
          </w:p>
        </w:tc>
      </w:tr>
      <w:tr>
        <w:trPr/>
        <w:tc>
          <w:tcPr>
            <w:noWrap/>
          </w:tcPr>
          <w:p>
            <w:pPr>
              <w:spacing w:after="200"/>
            </w:pPr>
            <w:hyperlink r:id="rId23" w:history="1">
              <w:r>
                <w:rPr>
                  <w:color w:val="1e198e"/>
                  <w:b w:val="1"/>
                  <w:bCs w:val="1"/>
                  <w:u w:val="single"/>
                </w:rPr>
                <w:t xml:space="preserve">Responsabilité du banquier - Comment définir la fraude au sens de l'article L. 650-1 du Code de commerce ?</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2024, 6, repère 65</w:t>
            </w:r>
          </w:p>
          <w:p>
            <w:pPr/>
            <w:r>
              <w:rPr/>
              <w:t xml:space="preserve">Article dans une revue</w:t>
            </w:r>
          </w:p>
          <w:p>
            <w:pPr/>
            <w:hyperlink r:id="rId23" w:history="1">
              <w:r>
                <w:rPr>
                  <w:color w:val="#410a8c"/>
                  <w:u w:val="single"/>
                </w:rPr>
                <w:t xml:space="preserve">hal-04516161v1</w:t>
              </w:r>
            </w:hyperlink>
          </w:p>
        </w:tc>
      </w:tr>
      <w:tr>
        <w:trPr/>
        <w:tc>
          <w:tcPr>
            <w:noWrap/>
          </w:tcPr>
          <w:p>
            <w:pPr>
              <w:spacing w:after="200"/>
            </w:pPr>
            <w:hyperlink r:id="rId24" w:history="1">
              <w:r>
                <w:rPr>
                  <w:color w:val="1e198e"/>
                  <w:b w:val="1"/>
                  <w:bCs w:val="1"/>
                  <w:u w:val="single"/>
                </w:rPr>
                <w:t xml:space="preserve">Composition administrative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07 et 08, pp.449</w:t>
            </w:r>
          </w:p>
          <w:p>
            <w:pPr/>
            <w:r>
              <w:rPr/>
              <w:t xml:space="preserve">Article dans une revue</w:t>
            </w:r>
          </w:p>
          <w:p>
            <w:pPr/>
            <w:hyperlink r:id="rId24" w:history="1">
              <w:r>
                <w:rPr>
                  <w:color w:val="#410a8c"/>
                  <w:u w:val="single"/>
                </w:rPr>
                <w:t xml:space="preserve">halshs-04641966v1</w:t>
              </w:r>
            </w:hyperlink>
          </w:p>
        </w:tc>
      </w:tr>
      <w:tr>
        <w:trPr/>
        <w:tc>
          <w:tcPr>
            <w:noWrap/>
          </w:tcPr>
          <w:p>
            <w:pPr>
              <w:spacing w:after="200"/>
            </w:pPr>
            <w:hyperlink r:id="rId25" w:history="1">
              <w:r>
                <w:rPr>
                  <w:color w:val="1e198e"/>
                  <w:b w:val="1"/>
                  <w:bCs w:val="1"/>
                  <w:u w:val="single"/>
                </w:rPr>
                <w:t xml:space="preserve">La proposition de loi visant à accroître le financement des entreprises et l'attractivité de la France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19-20, pp.400</w:t>
            </w:r>
          </w:p>
          <w:p>
            <w:pPr/>
            <w:r>
              <w:rPr/>
              <w:t xml:space="preserve">Article dans une revue</w:t>
            </w:r>
          </w:p>
          <w:p>
            <w:pPr/>
            <w:hyperlink r:id="rId25" w:history="1">
              <w:r>
                <w:rPr>
                  <w:color w:val="#410a8c"/>
                  <w:u w:val="single"/>
                </w:rPr>
                <w:t xml:space="preserve">hal-04588691v1</w:t>
              </w:r>
            </w:hyperlink>
          </w:p>
        </w:tc>
      </w:tr>
      <w:tr>
        <w:trPr/>
        <w:tc>
          <w:tcPr>
            <w:noWrap/>
          </w:tcPr>
          <w:p>
            <w:pPr>
              <w:spacing w:after="200"/>
            </w:pPr>
            <w:hyperlink r:id="rId26" w:history="1">
              <w:r>
                <w:rPr>
                  <w:color w:val="1e198e"/>
                  <w:b w:val="1"/>
                  <w:bCs w:val="1"/>
                  <w:u w:val="single"/>
                </w:rPr>
                <w:t xml:space="preserve">Le règlement MiCA est explicité par des orientations conjointes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pp.60</w:t>
            </w:r>
          </w:p>
          <w:p>
            <w:pPr/>
            <w:r>
              <w:rPr/>
              <w:t xml:space="preserve">Article dans une revue</w:t>
            </w:r>
          </w:p>
          <w:p>
            <w:pPr/>
            <w:hyperlink r:id="rId26" w:history="1">
              <w:r>
                <w:rPr>
                  <w:color w:val="#410a8c"/>
                  <w:u w:val="single"/>
                </w:rPr>
                <w:t xml:space="preserve">hal-04788235v1</w:t>
              </w:r>
            </w:hyperlink>
          </w:p>
        </w:tc>
      </w:tr>
      <w:tr>
        <w:trPr/>
        <w:tc>
          <w:tcPr>
            <w:noWrap/>
          </w:tcPr>
          <w:p>
            <w:pPr>
              <w:spacing w:after="200"/>
            </w:pPr>
            <w:hyperlink r:id="rId27" w:history="1">
              <w:r>
                <w:rPr>
                  <w:color w:val="1e198e"/>
                  <w:b w:val="1"/>
                  <w:bCs w:val="1"/>
                  <w:u w:val="single"/>
                </w:rPr>
                <w:t xml:space="preserve">La finance décentralisée est sous le feu des projecteurs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1, pp.comm. 27</w:t>
            </w:r>
          </w:p>
          <w:p>
            <w:pPr/>
            <w:r>
              <w:rPr/>
              <w:t xml:space="preserve">Article dans une revue</w:t>
            </w:r>
          </w:p>
          <w:p>
            <w:pPr/>
            <w:hyperlink r:id="rId27" w:history="1">
              <w:r>
                <w:rPr>
                  <w:color w:val="#410a8c"/>
                  <w:u w:val="single"/>
                </w:rPr>
                <w:t xml:space="preserve">hal-04484990v1</w:t>
              </w:r>
            </w:hyperlink>
          </w:p>
        </w:tc>
      </w:tr>
      <w:tr>
        <w:trPr/>
        <w:tc>
          <w:tcPr>
            <w:noWrap/>
          </w:tcPr>
          <w:p>
            <w:pPr>
              <w:spacing w:after="200"/>
            </w:pPr>
            <w:hyperlink r:id="rId28" w:history="1">
              <w:r>
                <w:rPr>
                  <w:color w:val="1e198e"/>
                  <w:b w:val="1"/>
                  <w:bCs w:val="1"/>
                  <w:u w:val="single"/>
                </w:rPr>
                <w:t xml:space="preserve">De la prescription d'une action en responsabilité contre un ancien gérant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05, pp.303</w:t>
            </w:r>
          </w:p>
          <w:p>
            <w:pPr/>
            <w:r>
              <w:rPr/>
              <w:t xml:space="preserve">Article dans une revue</w:t>
            </w:r>
          </w:p>
          <w:p>
            <w:pPr/>
            <w:hyperlink r:id="rId28" w:history="1">
              <w:r>
                <w:rPr>
                  <w:color w:val="#410a8c"/>
                  <w:u w:val="single"/>
                </w:rPr>
                <w:t xml:space="preserve">halshs-04567844v1</w:t>
              </w:r>
            </w:hyperlink>
          </w:p>
        </w:tc>
      </w:tr>
      <w:tr>
        <w:trPr/>
        <w:tc>
          <w:tcPr>
            <w:noWrap/>
          </w:tcPr>
          <w:p>
            <w:pPr>
              <w:spacing w:after="200"/>
            </w:pPr>
            <w:hyperlink r:id="rId29" w:history="1">
              <w:r>
                <w:rPr>
                  <w:color w:val="1e198e"/>
                  <w:b w:val="1"/>
                  <w:bCs w:val="1"/>
                  <w:u w:val="single"/>
                </w:rPr>
                <w:t xml:space="preserve">Marchés d'instruments financiers - La réforme des textes MIF vient d’être publiée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3, pp.comm. 82</w:t>
            </w:r>
          </w:p>
          <w:p>
            <w:pPr/>
            <w:r>
              <w:rPr/>
              <w:t xml:space="preserve">Article dans une revue</w:t>
            </w:r>
          </w:p>
          <w:p>
            <w:pPr/>
            <w:hyperlink r:id="rId29" w:history="1">
              <w:r>
                <w:rPr>
                  <w:color w:val="#410a8c"/>
                  <w:u w:val="single"/>
                </w:rPr>
                <w:t xml:space="preserve">hal-04633844v1</w:t>
              </w:r>
            </w:hyperlink>
          </w:p>
        </w:tc>
      </w:tr>
      <w:tr>
        <w:trPr/>
        <w:tc>
          <w:tcPr>
            <w:noWrap/>
          </w:tcPr>
          <w:p>
            <w:pPr>
              <w:spacing w:after="200"/>
            </w:pPr>
            <w:hyperlink r:id="rId30" w:history="1">
              <w:r>
                <w:rPr>
                  <w:color w:val="1e198e"/>
                  <w:b w:val="1"/>
                  <w:bCs w:val="1"/>
                  <w:u w:val="single"/>
                </w:rPr>
                <w:t xml:space="preserve">Intelligence artificielle et services financiers (Partie 2)</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pp.dossier 28</w:t>
            </w:r>
          </w:p>
          <w:p>
            <w:pPr/>
            <w:r>
              <w:rPr/>
              <w:t xml:space="preserve">Article dans une revue</w:t>
            </w:r>
          </w:p>
          <w:p>
            <w:pPr/>
            <w:hyperlink r:id="rId30" w:history="1">
              <w:r>
                <w:rPr>
                  <w:color w:val="#410a8c"/>
                  <w:u w:val="single"/>
                </w:rPr>
                <w:t xml:space="preserve">hal-04897089v1</w:t>
              </w:r>
            </w:hyperlink>
          </w:p>
        </w:tc>
      </w:tr>
      <w:tr>
        <w:trPr/>
        <w:tc>
          <w:tcPr>
            <w:noWrap/>
          </w:tcPr>
          <w:p>
            <w:pPr>
              <w:spacing w:after="200"/>
            </w:pPr>
            <w:hyperlink r:id="rId31" w:history="1">
              <w:r>
                <w:rPr>
                  <w:color w:val="1e198e"/>
                  <w:b w:val="1"/>
                  <w:bCs w:val="1"/>
                  <w:u w:val="single"/>
                </w:rPr>
                <w:t xml:space="preserve">L'ordonnance n° 2024-936 du 15 octobre 2024 relative aux marchés de crypto-actifs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pp.étude 12</w:t>
            </w:r>
          </w:p>
          <w:p>
            <w:pPr/>
            <w:r>
              <w:rPr/>
              <w:t xml:space="preserve">Article dans une revue</w:t>
            </w:r>
          </w:p>
          <w:p>
            <w:pPr/>
            <w:hyperlink r:id="rId31" w:history="1">
              <w:r>
                <w:rPr>
                  <w:color w:val="#410a8c"/>
                  <w:u w:val="single"/>
                </w:rPr>
                <w:t xml:space="preserve">hal-04896883v1</w:t>
              </w:r>
            </w:hyperlink>
          </w:p>
        </w:tc>
      </w:tr>
      <w:tr>
        <w:trPr/>
        <w:tc>
          <w:tcPr>
            <w:noWrap/>
          </w:tcPr>
          <w:p>
            <w:pPr>
              <w:spacing w:after="200"/>
            </w:pPr>
            <w:hyperlink r:id="rId32" w:history="1">
              <w:r>
                <w:rPr>
                  <w:color w:val="1e198e"/>
                  <w:b w:val="1"/>
                  <w:bCs w:val="1"/>
                  <w:u w:val="single"/>
                </w:rPr>
                <w:t xml:space="preserve">De la prescription d’une action en responsabilité contre un ancien gérant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5, pp.303</w:t>
            </w:r>
          </w:p>
          <w:p>
            <w:pPr/>
            <w:r>
              <w:rPr/>
              <w:t xml:space="preserve">Article dans une revue</w:t>
            </w:r>
          </w:p>
          <w:p>
            <w:pPr/>
            <w:hyperlink r:id="rId32" w:history="1">
              <w:r>
                <w:rPr>
                  <w:color w:val="#410a8c"/>
                  <w:u w:val="single"/>
                </w:rPr>
                <w:t xml:space="preserve">hal-04588669v1</w:t>
              </w:r>
            </w:hyperlink>
          </w:p>
        </w:tc>
      </w:tr>
      <w:tr>
        <w:trPr/>
        <w:tc>
          <w:tcPr>
            <w:noWrap/>
          </w:tcPr>
          <w:p>
            <w:pPr>
              <w:spacing w:after="200"/>
            </w:pPr>
            <w:hyperlink r:id="rId33" w:history="1">
              <w:r>
                <w:rPr>
                  <w:color w:val="1e198e"/>
                  <w:b w:val="1"/>
                  <w:bCs w:val="1"/>
                  <w:u w:val="single"/>
                </w:rPr>
                <w:t xml:space="preserve">3 Questions - La réforme de la cote par les directives et le règlement européens du 23 octobre 2024</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50, pp.956</w:t>
            </w:r>
          </w:p>
          <w:p>
            <w:pPr/>
            <w:r>
              <w:rPr/>
              <w:t xml:space="preserve">Article dans une revue</w:t>
            </w:r>
          </w:p>
          <w:p>
            <w:pPr/>
            <w:hyperlink r:id="rId33" w:history="1">
              <w:r>
                <w:rPr>
                  <w:color w:val="#410a8c"/>
                  <w:u w:val="single"/>
                </w:rPr>
                <w:t xml:space="preserve">hal-04848206v1</w:t>
              </w:r>
            </w:hyperlink>
          </w:p>
        </w:tc>
      </w:tr>
      <w:tr>
        <w:trPr/>
        <w:tc>
          <w:tcPr>
            <w:noWrap/>
          </w:tcPr>
          <w:p>
            <w:pPr>
              <w:spacing w:after="200"/>
            </w:pPr>
            <w:hyperlink r:id="rId34" w:history="1">
              <w:r>
                <w:rPr>
                  <w:color w:val="1e198e"/>
                  <w:b w:val="1"/>
                  <w:bCs w:val="1"/>
                  <w:u w:val="single"/>
                </w:rPr>
                <w:t xml:space="preserve">Liquidation judiciaire, clôture du compte courant et cautionnement</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2024, 17, pp.1</w:t>
            </w:r>
          </w:p>
          <w:p>
            <w:pPr/>
            <w:r>
              <w:rPr/>
              <w:t xml:space="preserve">Article dans une revue</w:t>
            </w:r>
          </w:p>
          <w:p>
            <w:pPr/>
            <w:hyperlink r:id="rId34" w:history="1">
              <w:r>
                <w:rPr>
                  <w:color w:val="#410a8c"/>
                  <w:u w:val="single"/>
                </w:rPr>
                <w:t xml:space="preserve">hal-04788190v1</w:t>
              </w:r>
            </w:hyperlink>
          </w:p>
        </w:tc>
      </w:tr>
      <w:tr>
        <w:trPr/>
        <w:tc>
          <w:tcPr>
            <w:noWrap/>
          </w:tcPr>
          <w:p>
            <w:pPr>
              <w:spacing w:after="200"/>
            </w:pPr>
            <w:hyperlink r:id="rId35" w:history="1">
              <w:r>
                <w:rPr>
                  <w:color w:val="1e198e"/>
                  <w:b w:val="1"/>
                  <w:bCs w:val="1"/>
                  <w:u w:val="single"/>
                </w:rPr>
                <w:t xml:space="preserve">Le devoir de vigilance des entreprises en matière de durabilité</w:t>
              </w:r>
            </w:hyperlink>
          </w:p>
          <w:p>
            <w:pPr/>
            <w:hyperlink r:id="rId11" w:history="1">
              <w:r>
                <w:rPr>
                  <w:color w:val="#410a8c"/>
                  <w:u w:val="single"/>
                </w:rPr>
                <w:t xml:space="preserve">Thierry Bonneau</w:t>
              </w:r>
            </w:hyperlink>
            <w:r>
              <w:rPr/>
              <w:t xml:space="preserve">,</w:t>
            </w:r>
            <w:hyperlink r:id="rId36" w:history="1">
              <w:r>
                <w:rPr>
                  <w:color w:val="#410a8c"/>
                  <w:u w:val="single"/>
                </w:rPr>
                <w:t xml:space="preserve">L.-M. Pillebout</w:t>
              </w:r>
            </w:hyperlink>
          </w:p>
          <w:p>
            <w:pPr/>
            <w:r>
              <w:rPr>
                <w:i w:val="1"/>
                <w:iCs w:val="1"/>
              </w:rPr>
              <w:t xml:space="preserve">Revue des Sociétés [Journal des Sociétés]</w:t>
            </w:r>
            <w:r>
              <w:rPr/>
              <w:t xml:space="preserve">, 2024, 4, pp.223</w:t>
            </w:r>
          </w:p>
          <w:p>
            <w:pPr/>
            <w:r>
              <w:rPr/>
              <w:t xml:space="preserve">Article dans une revue</w:t>
            </w:r>
          </w:p>
          <w:p>
            <w:pPr/>
            <w:hyperlink r:id="rId35" w:history="1">
              <w:r>
                <w:rPr>
                  <w:color w:val="#410a8c"/>
                  <w:u w:val="single"/>
                </w:rPr>
                <w:t xml:space="preserve">hal-04555043v1</w:t>
              </w:r>
            </w:hyperlink>
          </w:p>
        </w:tc>
      </w:tr>
      <w:tr>
        <w:trPr/>
        <w:tc>
          <w:tcPr>
            <w:noWrap/>
          </w:tcPr>
          <w:p>
            <w:pPr>
              <w:spacing w:after="200"/>
            </w:pPr>
            <w:hyperlink r:id="rId37" w:history="1">
              <w:r>
                <w:rPr>
                  <w:color w:val="1e198e"/>
                  <w:b w:val="1"/>
                  <w:bCs w:val="1"/>
                  <w:u w:val="single"/>
                </w:rPr>
                <w:t xml:space="preserve">La réforme européenne LBC/FT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5, étude 8, pp.15-21</w:t>
            </w:r>
          </w:p>
          <w:p>
            <w:pPr/>
            <w:r>
              <w:rPr/>
              <w:t xml:space="preserve">Article dans une revue</w:t>
            </w:r>
          </w:p>
          <w:p>
            <w:pPr/>
            <w:hyperlink r:id="rId37" w:history="1">
              <w:r>
                <w:rPr>
                  <w:color w:val="#410a8c"/>
                  <w:u w:val="single"/>
                </w:rPr>
                <w:t xml:space="preserve">hal-04753346v1</w:t>
              </w:r>
            </w:hyperlink>
          </w:p>
        </w:tc>
      </w:tr>
      <w:tr>
        <w:trPr/>
        <w:tc>
          <w:tcPr>
            <w:noWrap/>
          </w:tcPr>
          <w:p>
            <w:pPr>
              <w:spacing w:after="200"/>
            </w:pPr>
            <w:hyperlink r:id="rId38" w:history="1">
              <w:r>
                <w:rPr>
                  <w:color w:val="1e198e"/>
                  <w:b w:val="1"/>
                  <w:bCs w:val="1"/>
                  <w:u w:val="single"/>
                </w:rPr>
                <w:t xml:space="preserve">Obligations convertibles en actions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11, pp.640</w:t>
            </w:r>
          </w:p>
          <w:p>
            <w:pPr/>
            <w:r>
              <w:rPr/>
              <w:t xml:space="preserve">Article dans une revue</w:t>
            </w:r>
          </w:p>
          <w:p>
            <w:pPr/>
            <w:hyperlink r:id="rId38" w:history="1">
              <w:r>
                <w:rPr>
                  <w:color w:val="#410a8c"/>
                  <w:u w:val="single"/>
                </w:rPr>
                <w:t xml:space="preserve">halshs-04776340v1</w:t>
              </w:r>
            </w:hyperlink>
          </w:p>
        </w:tc>
      </w:tr>
      <w:tr>
        <w:trPr/>
        <w:tc>
          <w:tcPr>
            <w:noWrap/>
          </w:tcPr>
          <w:p>
            <w:pPr>
              <w:spacing w:after="200"/>
            </w:pPr>
            <w:hyperlink r:id="rId39" w:history="1">
              <w:r>
                <w:rPr>
                  <w:color w:val="1e198e"/>
                  <w:b w:val="1"/>
                  <w:bCs w:val="1"/>
                  <w:u w:val="single"/>
                </w:rPr>
                <w:t xml:space="preserve">Obligations convertibles en action</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n° 11, pp.640</w:t>
            </w:r>
          </w:p>
          <w:p>
            <w:pPr/>
            <w:r>
              <w:rPr/>
              <w:t xml:space="preserve">Article dans une revue</w:t>
            </w:r>
          </w:p>
          <w:p>
            <w:pPr/>
            <w:hyperlink r:id="rId39" w:history="1">
              <w:r>
                <w:rPr>
                  <w:color w:val="#410a8c"/>
                  <w:u w:val="single"/>
                </w:rPr>
                <w:t xml:space="preserve">hal-04795957v1</w:t>
              </w:r>
            </w:hyperlink>
          </w:p>
        </w:tc>
      </w:tr>
      <w:tr>
        <w:trPr/>
        <w:tc>
          <w:tcPr>
            <w:noWrap/>
          </w:tcPr>
          <w:p>
            <w:pPr>
              <w:spacing w:after="200"/>
            </w:pPr>
            <w:hyperlink r:id="rId40" w:history="1">
              <w:r>
                <w:rPr>
                  <w:color w:val="1e198e"/>
                  <w:b w:val="1"/>
                  <w:bCs w:val="1"/>
                  <w:u w:val="single"/>
                </w:rPr>
                <w:t xml:space="preserve">Le devoir de vigilance des entreprises en matière de durabilité</w:t>
              </w:r>
            </w:hyperlink>
          </w:p>
          <w:p>
            <w:pPr/>
            <w:hyperlink r:id="rId11" w:history="1">
              <w:r>
                <w:rPr>
                  <w:color w:val="#410a8c"/>
                  <w:u w:val="single"/>
                </w:rPr>
                <w:t xml:space="preserve">Thierry Bonneau</w:t>
              </w:r>
            </w:hyperlink>
            <w:r>
              <w:rPr/>
              <w:t xml:space="preserve">,</w:t>
            </w:r>
            <w:hyperlink r:id="rId41" w:history="1">
              <w:r>
                <w:rPr>
                  <w:color w:val="#410a8c"/>
                  <w:u w:val="single"/>
                </w:rPr>
                <w:t xml:space="preserve">Louis-Marie Pillebout</w:t>
              </w:r>
            </w:hyperlink>
          </w:p>
          <w:p>
            <w:pPr/>
            <w:r>
              <w:rPr>
                <w:i w:val="1"/>
                <w:iCs w:val="1"/>
              </w:rPr>
              <w:t xml:space="preserve">Revue des Sociétés [Journal des Sociétés]</w:t>
            </w:r>
            <w:r>
              <w:rPr/>
              <w:t xml:space="preserve">, 2024, 04, pp.223</w:t>
            </w:r>
          </w:p>
          <w:p>
            <w:pPr/>
            <w:r>
              <w:rPr/>
              <w:t xml:space="preserve">Article dans une revue</w:t>
            </w:r>
          </w:p>
          <w:p>
            <w:pPr/>
            <w:hyperlink r:id="rId40" w:history="1">
              <w:r>
                <w:rPr>
                  <w:color w:val="#410a8c"/>
                  <w:u w:val="single"/>
                </w:rPr>
                <w:t xml:space="preserve">halshs-04532563v1</w:t>
              </w:r>
            </w:hyperlink>
          </w:p>
        </w:tc>
      </w:tr>
      <w:tr>
        <w:trPr/>
        <w:tc>
          <w:tcPr>
            <w:noWrap/>
          </w:tcPr>
          <w:p>
            <w:pPr>
              <w:spacing w:after="200"/>
            </w:pPr>
            <w:hyperlink r:id="rId42" w:history="1">
              <w:r>
                <w:rPr>
                  <w:color w:val="1e198e"/>
                  <w:b w:val="1"/>
                  <w:bCs w:val="1"/>
                  <w:u w:val="single"/>
                </w:rPr>
                <w:t xml:space="preserve">Action en responsabilité contre l’AMF et compétence juridictionnelle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6, pp.394</w:t>
            </w:r>
          </w:p>
          <w:p>
            <w:pPr/>
            <w:r>
              <w:rPr/>
              <w:t xml:space="preserve">Article dans une revue</w:t>
            </w:r>
          </w:p>
          <w:p>
            <w:pPr/>
            <w:hyperlink r:id="rId42" w:history="1">
              <w:r>
                <w:rPr>
                  <w:color w:val="#410a8c"/>
                  <w:u w:val="single"/>
                </w:rPr>
                <w:t xml:space="preserve">hal-04633699v1</w:t>
              </w:r>
            </w:hyperlink>
          </w:p>
        </w:tc>
      </w:tr>
      <w:tr>
        <w:trPr/>
        <w:tc>
          <w:tcPr>
            <w:noWrap/>
          </w:tcPr>
          <w:p>
            <w:pPr>
              <w:spacing w:after="200"/>
            </w:pPr>
            <w:hyperlink r:id="rId43" w:history="1">
              <w:r>
                <w:rPr>
                  <w:color w:val="1e198e"/>
                  <w:b w:val="1"/>
                  <w:bCs w:val="1"/>
                  <w:u w:val="single"/>
                </w:rPr>
                <w:t xml:space="preserve">Dérogation à l’offre publique obligatoire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2, pp.105</w:t>
            </w:r>
          </w:p>
          <w:p>
            <w:pPr/>
            <w:r>
              <w:rPr/>
              <w:t xml:space="preserve">Article dans une revue</w:t>
            </w:r>
          </w:p>
          <w:p>
            <w:pPr/>
            <w:hyperlink r:id="rId43" w:history="1">
              <w:r>
                <w:rPr>
                  <w:color w:val="#410a8c"/>
                  <w:u w:val="single"/>
                </w:rPr>
                <w:t xml:space="preserve">hal-04484240v1</w:t>
              </w:r>
            </w:hyperlink>
          </w:p>
        </w:tc>
      </w:tr>
      <w:tr>
        <w:trPr/>
        <w:tc>
          <w:tcPr>
            <w:noWrap/>
          </w:tcPr>
          <w:p>
            <w:pPr>
              <w:spacing w:after="200"/>
            </w:pPr>
            <w:hyperlink r:id="rId44" w:history="1">
              <w:r>
                <w:rPr>
                  <w:color w:val="1e198e"/>
                  <w:b w:val="1"/>
                  <w:bCs w:val="1"/>
                  <w:u w:val="single"/>
                </w:rPr>
                <w:t xml:space="preserve">Le règlement IA du 13 juin 2024</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pp.étude 10</w:t>
            </w:r>
          </w:p>
          <w:p>
            <w:pPr/>
            <w:r>
              <w:rPr/>
              <w:t xml:space="preserve">Article dans une revue</w:t>
            </w:r>
          </w:p>
          <w:p>
            <w:pPr/>
            <w:hyperlink r:id="rId44" w:history="1">
              <w:r>
                <w:rPr>
                  <w:color w:val="#410a8c"/>
                  <w:u w:val="single"/>
                </w:rPr>
                <w:t xml:space="preserve">hal-04897181v1</w:t>
              </w:r>
            </w:hyperlink>
          </w:p>
        </w:tc>
      </w:tr>
      <w:tr>
        <w:trPr/>
        <w:tc>
          <w:tcPr>
            <w:noWrap/>
          </w:tcPr>
          <w:p>
            <w:pPr>
              <w:spacing w:after="200"/>
            </w:pPr>
            <w:hyperlink r:id="rId45" w:history="1">
              <w:r>
                <w:rPr>
                  <w:color w:val="1e198e"/>
                  <w:b w:val="1"/>
                  <w:bCs w:val="1"/>
                  <w:u w:val="single"/>
                </w:rPr>
                <w:t xml:space="preserve">Modifications du règlement Dépositaire central de titres (DCT)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51</w:t>
            </w:r>
          </w:p>
          <w:p>
            <w:pPr/>
            <w:r>
              <w:rPr/>
              <w:t xml:space="preserve">Article dans une revue</w:t>
            </w:r>
          </w:p>
          <w:p>
            <w:pPr/>
            <w:hyperlink r:id="rId45" w:history="1">
              <w:r>
                <w:rPr>
                  <w:color w:val="#410a8c"/>
                  <w:u w:val="single"/>
                </w:rPr>
                <w:t xml:space="preserve">hal-04555162v1</w:t>
              </w:r>
            </w:hyperlink>
          </w:p>
        </w:tc>
      </w:tr>
      <w:tr>
        <w:trPr/>
        <w:tc>
          <w:tcPr>
            <w:noWrap/>
          </w:tcPr>
          <w:p>
            <w:pPr>
              <w:spacing w:after="200"/>
            </w:pPr>
            <w:hyperlink r:id="rId46" w:history="1">
              <w:r>
                <w:rPr>
                  <w:color w:val="1e198e"/>
                  <w:b w:val="1"/>
                  <w:bCs w:val="1"/>
                  <w:u w:val="single"/>
                </w:rPr>
                <w:t xml:space="preserve">Quelle est la portée de l'article 3 de la directive MIF 2 du 15 mai 2014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6, pp.comm 13</w:t>
            </w:r>
          </w:p>
          <w:p>
            <w:pPr/>
            <w:r>
              <w:rPr/>
              <w:t xml:space="preserve">Article dans une revue</w:t>
            </w:r>
          </w:p>
          <w:p>
            <w:pPr/>
            <w:hyperlink r:id="rId46" w:history="1">
              <w:r>
                <w:rPr>
                  <w:color w:val="#410a8c"/>
                  <w:u w:val="single"/>
                </w:rPr>
                <w:t xml:space="preserve">hal-04896985v1</w:t>
              </w:r>
            </w:hyperlink>
          </w:p>
        </w:tc>
      </w:tr>
      <w:tr>
        <w:trPr/>
        <w:tc>
          <w:tcPr>
            <w:noWrap/>
          </w:tcPr>
          <w:p>
            <w:pPr>
              <w:spacing w:after="200"/>
            </w:pPr>
            <w:hyperlink r:id="rId47" w:history="1">
              <w:r>
                <w:rPr>
                  <w:color w:val="1e198e"/>
                  <w:b w:val="1"/>
                  <w:bCs w:val="1"/>
                  <w:u w:val="single"/>
                </w:rPr>
                <w:t xml:space="preserve">Dans quelle mesure un banquier peut-il être déclaré responsable en cas d'octroi d'un prêt de consolidation consenti dans des conditions méconnaissant ses engagements contractuels acceptés dans le protocole de conciliation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17, pp.1117</w:t>
            </w:r>
          </w:p>
          <w:p>
            <w:pPr/>
            <w:r>
              <w:rPr/>
              <w:t xml:space="preserve">Article dans une revue</w:t>
            </w:r>
          </w:p>
          <w:p>
            <w:pPr/>
            <w:hyperlink r:id="rId47" w:history="1">
              <w:r>
                <w:rPr>
                  <w:color w:val="#410a8c"/>
                  <w:u w:val="single"/>
                </w:rPr>
                <w:t xml:space="preserve">hal-04588707v1</w:t>
              </w:r>
            </w:hyperlink>
          </w:p>
        </w:tc>
      </w:tr>
      <w:tr>
        <w:trPr/>
        <w:tc>
          <w:tcPr>
            <w:noWrap/>
          </w:tcPr>
          <w:p>
            <w:pPr>
              <w:spacing w:after="200"/>
            </w:pPr>
            <w:hyperlink r:id="rId48" w:history="1">
              <w:r>
                <w:rPr>
                  <w:color w:val="1e198e"/>
                  <w:b w:val="1"/>
                  <w:bCs w:val="1"/>
                  <w:u w:val="single"/>
                </w:rPr>
                <w:t xml:space="preserve">Les titres transférables</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21, pp.1146</w:t>
            </w:r>
          </w:p>
          <w:p>
            <w:pPr/>
            <w:r>
              <w:rPr/>
              <w:t xml:space="preserve">Article dans une revue</w:t>
            </w:r>
          </w:p>
          <w:p>
            <w:pPr/>
            <w:hyperlink r:id="rId48" w:history="1">
              <w:r>
                <w:rPr>
                  <w:color w:val="#410a8c"/>
                  <w:u w:val="single"/>
                </w:rPr>
                <w:t xml:space="preserve">hal-04633840v1</w:t>
              </w:r>
            </w:hyperlink>
          </w:p>
        </w:tc>
      </w:tr>
      <w:tr>
        <w:trPr/>
        <w:tc>
          <w:tcPr>
            <w:noWrap/>
          </w:tcPr>
          <w:p>
            <w:pPr>
              <w:spacing w:after="200"/>
            </w:pPr>
            <w:hyperlink r:id="rId49" w:history="1">
              <w:r>
                <w:rPr>
                  <w:color w:val="1e198e"/>
                  <w:b w:val="1"/>
                  <w:bCs w:val="1"/>
                  <w:u w:val="single"/>
                </w:rPr>
                <w:t xml:space="preserve">Autorités européennes de surveillance -le règlement EBA précisé en matière de blanchiment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3, pp.comm. 83</w:t>
            </w:r>
          </w:p>
          <w:p>
            <w:pPr/>
            <w:r>
              <w:rPr/>
              <w:t xml:space="preserve">Article dans une revue</w:t>
            </w:r>
          </w:p>
          <w:p>
            <w:pPr/>
            <w:hyperlink r:id="rId49" w:history="1">
              <w:r>
                <w:rPr>
                  <w:color w:val="#410a8c"/>
                  <w:u w:val="single"/>
                </w:rPr>
                <w:t xml:space="preserve">hal-04633846v1</w:t>
              </w:r>
            </w:hyperlink>
          </w:p>
        </w:tc>
      </w:tr>
      <w:tr>
        <w:trPr/>
        <w:tc>
          <w:tcPr>
            <w:noWrap/>
          </w:tcPr>
          <w:p>
            <w:pPr>
              <w:spacing w:after="200"/>
            </w:pPr>
            <w:hyperlink r:id="rId50" w:history="1">
              <w:r>
                <w:rPr>
                  <w:color w:val="1e198e"/>
                  <w:b w:val="1"/>
                  <w:bCs w:val="1"/>
                  <w:u w:val="single"/>
                </w:rPr>
                <w:t xml:space="preserve">Expertise in futurum : quel droit de communication pour les obligataires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51-52, pp.1373</w:t>
            </w:r>
          </w:p>
          <w:p>
            <w:pPr/>
            <w:r>
              <w:rPr/>
              <w:t xml:space="preserve">Article dans une revue</w:t>
            </w:r>
          </w:p>
          <w:p>
            <w:pPr/>
            <w:hyperlink r:id="rId50" w:history="1">
              <w:r>
                <w:rPr>
                  <w:color w:val="#410a8c"/>
                  <w:u w:val="single"/>
                </w:rPr>
                <w:t xml:space="preserve">hal-04896874v1</w:t>
              </w:r>
            </w:hyperlink>
          </w:p>
        </w:tc>
      </w:tr>
      <w:tr>
        <w:trPr/>
        <w:tc>
          <w:tcPr>
            <w:noWrap/>
          </w:tcPr>
          <w:p>
            <w:pPr>
              <w:spacing w:after="200"/>
            </w:pPr>
            <w:hyperlink r:id="rId51" w:history="1">
              <w:r>
                <w:rPr>
                  <w:color w:val="1e198e"/>
                  <w:b w:val="1"/>
                  <w:bCs w:val="1"/>
                  <w:u w:val="single"/>
                </w:rPr>
                <w:t xml:space="preserve">Action de concert</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09, pp.509</w:t>
            </w:r>
          </w:p>
          <w:p>
            <w:pPr/>
            <w:r>
              <w:rPr/>
              <w:t xml:space="preserve">Article dans une revue</w:t>
            </w:r>
          </w:p>
          <w:p>
            <w:pPr/>
            <w:hyperlink r:id="rId51" w:history="1">
              <w:r>
                <w:rPr>
                  <w:color w:val="#410a8c"/>
                  <w:u w:val="single"/>
                </w:rPr>
                <w:t xml:space="preserve">halshs-04685759v1</w:t>
              </w:r>
            </w:hyperlink>
          </w:p>
        </w:tc>
      </w:tr>
      <w:tr>
        <w:trPr/>
        <w:tc>
          <w:tcPr>
            <w:noWrap/>
          </w:tcPr>
          <w:p>
            <w:pPr>
              <w:spacing w:after="200"/>
            </w:pPr>
            <w:hyperlink r:id="rId52" w:history="1">
              <w:r>
                <w:rPr>
                  <w:color w:val="1e198e"/>
                  <w:b w:val="1"/>
                  <w:bCs w:val="1"/>
                  <w:u w:val="single"/>
                </w:rPr>
                <w:t xml:space="preserve">Dans quelle mesure un manquement aux obligations de vigilance imposées au titre de la législation anti-blanchiment peut-il être qualifié pénalement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42, pp.44</w:t>
            </w:r>
          </w:p>
          <w:p>
            <w:pPr/>
            <w:r>
              <w:rPr/>
              <w:t xml:space="preserve">Article dans une revue</w:t>
            </w:r>
          </w:p>
          <w:p>
            <w:pPr/>
            <w:hyperlink r:id="rId52" w:history="1">
              <w:r>
                <w:rPr>
                  <w:color w:val="#410a8c"/>
                  <w:u w:val="single"/>
                </w:rPr>
                <w:t xml:space="preserve">hal-04788207v1</w:t>
              </w:r>
            </w:hyperlink>
          </w:p>
        </w:tc>
      </w:tr>
      <w:tr>
        <w:trPr/>
        <w:tc>
          <w:tcPr>
            <w:noWrap/>
          </w:tcPr>
          <w:p>
            <w:pPr>
              <w:spacing w:after="200"/>
            </w:pPr>
            <w:hyperlink r:id="rId53" w:history="1">
              <w:r>
                <w:rPr>
                  <w:color w:val="1e198e"/>
                  <w:b w:val="1"/>
                  <w:bCs w:val="1"/>
                  <w:u w:val="single"/>
                </w:rPr>
                <w:t xml:space="preserve">Fusion et formalités de la loi du 15 juin 1976</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2024, 18, pp.1125</w:t>
            </w:r>
          </w:p>
          <w:p>
            <w:pPr/>
            <w:r>
              <w:rPr/>
              <w:t xml:space="preserve">Article dans une revue</w:t>
            </w:r>
          </w:p>
          <w:p>
            <w:pPr/>
            <w:hyperlink r:id="rId53" w:history="1">
              <w:r>
                <w:rPr>
                  <w:color w:val="#410a8c"/>
                  <w:u w:val="single"/>
                </w:rPr>
                <w:t xml:space="preserve">hal-04588698v1</w:t>
              </w:r>
            </w:hyperlink>
          </w:p>
        </w:tc>
      </w:tr>
      <w:tr>
        <w:trPr/>
        <w:tc>
          <w:tcPr>
            <w:noWrap/>
          </w:tcPr>
          <w:p>
            <w:pPr>
              <w:spacing w:after="200"/>
            </w:pPr>
            <w:hyperlink r:id="rId54" w:history="1">
              <w:r>
                <w:rPr>
                  <w:color w:val="1e198e"/>
                  <w:b w:val="1"/>
                  <w:bCs w:val="1"/>
                  <w:u w:val="single"/>
                </w:rPr>
                <w:t xml:space="preserve">Dérogation à l'offre publique obligatoire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02, pp.105</w:t>
            </w:r>
          </w:p>
          <w:p>
            <w:pPr/>
            <w:r>
              <w:rPr/>
              <w:t xml:space="preserve">Article dans une revue</w:t>
            </w:r>
          </w:p>
          <w:p>
            <w:pPr/>
            <w:hyperlink r:id="rId54" w:history="1">
              <w:r>
                <w:rPr>
                  <w:color w:val="#410a8c"/>
                  <w:u w:val="single"/>
                </w:rPr>
                <w:t xml:space="preserve">halshs-04429657v1</w:t>
              </w:r>
            </w:hyperlink>
          </w:p>
        </w:tc>
      </w:tr>
      <w:tr>
        <w:trPr/>
        <w:tc>
          <w:tcPr>
            <w:noWrap/>
          </w:tcPr>
          <w:p>
            <w:pPr>
              <w:spacing w:after="200"/>
            </w:pPr>
            <w:hyperlink r:id="rId55" w:history="1">
              <w:r>
                <w:rPr>
                  <w:color w:val="1e198e"/>
                  <w:b w:val="1"/>
                  <w:bCs w:val="1"/>
                  <w:u w:val="single"/>
                </w:rPr>
                <w:t xml:space="preserve">Vente à découvert : procédure de rachat d'office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52</w:t>
            </w:r>
          </w:p>
          <w:p>
            <w:pPr/>
            <w:r>
              <w:rPr/>
              <w:t xml:space="preserve">Article dans une revue</w:t>
            </w:r>
          </w:p>
          <w:p>
            <w:pPr/>
            <w:hyperlink r:id="rId55" w:history="1">
              <w:r>
                <w:rPr>
                  <w:color w:val="#410a8c"/>
                  <w:u w:val="single"/>
                </w:rPr>
                <w:t xml:space="preserve">hal-04555169v1</w:t>
              </w:r>
            </w:hyperlink>
          </w:p>
        </w:tc>
      </w:tr>
      <w:tr>
        <w:trPr/>
        <w:tc>
          <w:tcPr>
            <w:noWrap/>
          </w:tcPr>
          <w:p>
            <w:pPr>
              <w:spacing w:after="200"/>
            </w:pPr>
            <w:hyperlink r:id="rId56" w:history="1">
              <w:r>
                <w:rPr>
                  <w:color w:val="1e198e"/>
                  <w:b w:val="1"/>
                  <w:bCs w:val="1"/>
                  <w:u w:val="single"/>
                </w:rPr>
                <w:t xml:space="preserve">Création du label « obligation verte européenne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2, pp.comm. 50</w:t>
            </w:r>
          </w:p>
          <w:p>
            <w:pPr/>
            <w:r>
              <w:rPr/>
              <w:t xml:space="preserve">Article dans une revue</w:t>
            </w:r>
          </w:p>
          <w:p>
            <w:pPr/>
            <w:hyperlink r:id="rId56" w:history="1">
              <w:r>
                <w:rPr>
                  <w:color w:val="#410a8c"/>
                  <w:u w:val="single"/>
                </w:rPr>
                <w:t xml:space="preserve">hal-04555160v1</w:t>
              </w:r>
            </w:hyperlink>
          </w:p>
        </w:tc>
      </w:tr>
      <w:tr>
        <w:trPr/>
        <w:tc>
          <w:tcPr>
            <w:noWrap/>
          </w:tcPr>
          <w:p>
            <w:pPr>
              <w:spacing w:after="200"/>
            </w:pPr>
            <w:hyperlink r:id="rId57" w:history="1">
              <w:r>
                <w:rPr>
                  <w:color w:val="1e198e"/>
                  <w:b w:val="1"/>
                  <w:bCs w:val="1"/>
                  <w:u w:val="single"/>
                </w:rPr>
                <w:t xml:space="preserve">Fasc. 1903 : Valeurs mobilières composées</w:t>
              </w:r>
            </w:hyperlink>
          </w:p>
          <w:p>
            <w:pPr/>
            <w:hyperlink r:id="rId11" w:history="1">
              <w:r>
                <w:rPr>
                  <w:color w:val="#410a8c"/>
                  <w:u w:val="single"/>
                </w:rPr>
                <w:t xml:space="preserve">Thierry Bonneau</w:t>
              </w:r>
            </w:hyperlink>
            <w:r>
              <w:rPr/>
              <w:t xml:space="preserve">,</w:t>
            </w:r>
            <w:hyperlink r:id="rId58" w:history="1">
              <w:r>
                <w:rPr>
                  <w:color w:val="#410a8c"/>
                  <w:u w:val="single"/>
                </w:rPr>
                <w:t xml:space="preserve">Samia Maouche</w:t>
              </w:r>
            </w:hyperlink>
          </w:p>
          <w:p>
            <w:pPr/>
            <w:r>
              <w:rPr>
                <w:i w:val="1"/>
                <w:iCs w:val="1"/>
              </w:rPr>
              <w:t xml:space="preserve">JurisClasseur Droit bancaire et financier [Encyclopédie juridique Juris-classeur] </w:t>
            </w:r>
            <w:r>
              <w:rPr/>
              <w:t xml:space="preserve">, 2024</w:t>
            </w:r>
          </w:p>
          <w:p>
            <w:pPr/>
            <w:r>
              <w:rPr/>
              <w:t xml:space="preserve">Article dans une revue</w:t>
            </w:r>
          </w:p>
          <w:p>
            <w:pPr/>
            <w:hyperlink r:id="rId57" w:history="1">
              <w:r>
                <w:rPr>
                  <w:color w:val="#410a8c"/>
                  <w:u w:val="single"/>
                </w:rPr>
                <w:t xml:space="preserve">hal-04555099v1</w:t>
              </w:r>
            </w:hyperlink>
          </w:p>
        </w:tc>
      </w:tr>
      <w:tr>
        <w:trPr/>
        <w:tc>
          <w:tcPr>
            <w:noWrap/>
          </w:tcPr>
          <w:p>
            <w:pPr>
              <w:spacing w:after="200"/>
            </w:pPr>
            <w:hyperlink r:id="rId59" w:history="1">
              <w:r>
                <w:rPr>
                  <w:color w:val="1e198e"/>
                  <w:b w:val="1"/>
                  <w:bCs w:val="1"/>
                  <w:u w:val="single"/>
                </w:rPr>
                <w:t xml:space="preserve">Conversion des actions de préférence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10, pp.573</w:t>
            </w:r>
          </w:p>
          <w:p>
            <w:pPr/>
            <w:r>
              <w:rPr/>
              <w:t xml:space="preserve">Article dans une revue</w:t>
            </w:r>
          </w:p>
          <w:p>
            <w:pPr/>
            <w:hyperlink r:id="rId59" w:history="1">
              <w:r>
                <w:rPr>
                  <w:color w:val="#410a8c"/>
                  <w:u w:val="single"/>
                </w:rPr>
                <w:t xml:space="preserve">halshs-04718655v1</w:t>
              </w:r>
            </w:hyperlink>
          </w:p>
        </w:tc>
      </w:tr>
      <w:tr>
        <w:trPr/>
        <w:tc>
          <w:tcPr>
            <w:noWrap/>
          </w:tcPr>
          <w:p>
            <w:pPr>
              <w:spacing w:after="200"/>
            </w:pPr>
            <w:hyperlink r:id="rId60" w:history="1">
              <w:r>
                <w:rPr>
                  <w:color w:val="1e198e"/>
                  <w:b w:val="1"/>
                  <w:bCs w:val="1"/>
                  <w:u w:val="single"/>
                </w:rPr>
                <w:t xml:space="preserve">Régulation financière et régulation de l’énergie (Partie 2)</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2024, dossier (1)</w:t>
            </w:r>
          </w:p>
          <w:p>
            <w:pPr/>
            <w:r>
              <w:rPr/>
              <w:t xml:space="preserve">Article dans une revue</w:t>
            </w:r>
          </w:p>
          <w:p>
            <w:pPr/>
            <w:hyperlink r:id="rId60" w:history="1">
              <w:r>
                <w:rPr>
                  <w:color w:val="#410a8c"/>
                  <w:u w:val="single"/>
                </w:rPr>
                <w:t xml:space="preserve">hal-04484987v1</w:t>
              </w:r>
            </w:hyperlink>
          </w:p>
        </w:tc>
      </w:tr>
      <w:tr>
        <w:trPr/>
        <w:tc>
          <w:tcPr>
            <w:noWrap/>
          </w:tcPr>
          <w:p>
            <w:pPr>
              <w:spacing w:after="200"/>
            </w:pPr>
            <w:hyperlink r:id="rId61" w:history="1">
              <w:r>
                <w:rPr>
                  <w:color w:val="1e198e"/>
                  <w:b w:val="1"/>
                  <w:bCs w:val="1"/>
                  <w:u w:val="single"/>
                </w:rPr>
                <w:t xml:space="preserve">Action en responsabilité contre l'AMF et compétence juridictionnelle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2024, 06, pp.394</w:t>
            </w:r>
          </w:p>
          <w:p>
            <w:pPr/>
            <w:r>
              <w:rPr/>
              <w:t xml:space="preserve">Article dans une revue</w:t>
            </w:r>
          </w:p>
          <w:p>
            <w:pPr/>
            <w:hyperlink r:id="rId61" w:history="1">
              <w:r>
                <w:rPr>
                  <w:color w:val="#410a8c"/>
                  <w:u w:val="single"/>
                </w:rPr>
                <w:t xml:space="preserve">halshs-04605109v1</w:t>
              </w:r>
            </w:hyperlink>
          </w:p>
        </w:tc>
      </w:tr>
      <w:tr>
        <w:trPr/>
        <w:tc>
          <w:tcPr>
            <w:noWrap/>
          </w:tcPr>
          <w:p>
            <w:pPr>
              <w:spacing w:after="200"/>
            </w:pPr>
            <w:hyperlink r:id="rId62" w:history="1">
              <w:r>
                <w:rPr>
                  <w:color w:val="1e198e"/>
                  <w:b w:val="1"/>
                  <w:bCs w:val="1"/>
                  <w:u w:val="single"/>
                </w:rPr>
                <w:t xml:space="preserve">L'AMF : 20 ans déjà</w:t>
              </w:r>
            </w:hyperlink>
          </w:p>
          <w:p>
            <w:pPr/>
            <w:hyperlink r:id="rId11" w:history="1">
              <w:r>
                <w:rPr>
                  <w:color w:val="#410a8c"/>
                  <w:u w:val="single"/>
                </w:rPr>
                <w:t xml:space="preserve">Thierry Bonneau</w:t>
              </w:r>
            </w:hyperlink>
          </w:p>
          <w:p>
            <w:pPr/>
            <w:r>
              <w:rPr>
                <w:i w:val="1"/>
                <w:iCs w:val="1"/>
              </w:rPr>
              <w:t xml:space="preserve">Bulletin Joly Bourse</w:t>
            </w:r>
            <w:r>
              <w:rPr/>
              <w:t xml:space="preserve">, 2023, 5, pp.1</w:t>
            </w:r>
          </w:p>
          <w:p>
            <w:pPr/>
            <w:r>
              <w:rPr/>
              <w:t xml:space="preserve">Article dans une revue</w:t>
            </w:r>
          </w:p>
          <w:p>
            <w:pPr/>
            <w:hyperlink r:id="rId62" w:history="1">
              <w:r>
                <w:rPr>
                  <w:color w:val="#410a8c"/>
                  <w:u w:val="single"/>
                </w:rPr>
                <w:t xml:space="preserve">hal-04265645v1</w:t>
              </w:r>
            </w:hyperlink>
          </w:p>
        </w:tc>
      </w:tr>
      <w:tr>
        <w:trPr/>
        <w:tc>
          <w:tcPr>
            <w:noWrap/>
          </w:tcPr>
          <w:p>
            <w:pPr>
              <w:spacing w:after="200"/>
            </w:pPr>
            <w:hyperlink r:id="rId63" w:history="1">
              <w:r>
                <w:rPr>
                  <w:color w:val="1e198e"/>
                  <w:b w:val="1"/>
                  <w:bCs w:val="1"/>
                  <w:u w:val="single"/>
                </w:rPr>
                <w:t xml:space="preserve">L'exigence d'authentification forte au secours du payeur négligent, note sous Cass. com., 30 août 2023</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42, pp.1302</w:t>
            </w:r>
          </w:p>
          <w:p>
            <w:pPr/>
            <w:r>
              <w:rPr/>
              <w:t xml:space="preserve">Article dans une revue</w:t>
            </w:r>
          </w:p>
          <w:p>
            <w:pPr/>
            <w:hyperlink r:id="rId63" w:history="1">
              <w:r>
                <w:rPr>
                  <w:color w:val="#410a8c"/>
                  <w:u w:val="single"/>
                </w:rPr>
                <w:t xml:space="preserve">hal-04265604v1</w:t>
              </w:r>
            </w:hyperlink>
          </w:p>
        </w:tc>
      </w:tr>
      <w:tr>
        <w:trPr/>
        <w:tc>
          <w:tcPr>
            <w:noWrap/>
          </w:tcPr>
          <w:p>
            <w:pPr>
              <w:spacing w:after="200"/>
            </w:pPr>
            <w:hyperlink r:id="rId64" w:history="1">
              <w:r>
                <w:rPr>
                  <w:color w:val="1e198e"/>
                  <w:b w:val="1"/>
                  <w:bCs w:val="1"/>
                  <w:u w:val="single"/>
                </w:rPr>
                <w:t xml:space="preserve">Du rejet de la qualification des parts de SCPI en valeurs mobilières</w:t>
              </w:r>
            </w:hyperlink>
          </w:p>
          <w:p>
            <w:pPr/>
            <w:hyperlink r:id="rId11" w:history="1">
              <w:r>
                <w:rPr>
                  <w:color w:val="#410a8c"/>
                  <w:u w:val="single"/>
                </w:rPr>
                <w:t xml:space="preserve">Thierry Bonneau</w:t>
              </w:r>
            </w:hyperlink>
          </w:p>
          <w:p>
            <w:pPr/>
            <w:r>
              <w:rPr>
                <w:i w:val="1"/>
                <w:iCs w:val="1"/>
              </w:rPr>
              <w:t xml:space="preserve">Actes pratiques et ingénierie sociétaire</w:t>
            </w:r>
            <w:r>
              <w:rPr/>
              <w:t xml:space="preserve">, 2023, 4, pp.4</w:t>
            </w:r>
          </w:p>
          <w:p>
            <w:pPr/>
            <w:r>
              <w:rPr/>
              <w:t xml:space="preserve">Article dans une revue</w:t>
            </w:r>
          </w:p>
          <w:p>
            <w:pPr/>
            <w:hyperlink r:id="rId64" w:history="1">
              <w:r>
                <w:rPr>
                  <w:color w:val="#410a8c"/>
                  <w:u w:val="single"/>
                </w:rPr>
                <w:t xml:space="preserve">hal-04264187v1</w:t>
              </w:r>
            </w:hyperlink>
          </w:p>
        </w:tc>
      </w:tr>
      <w:tr>
        <w:trPr/>
        <w:tc>
          <w:tcPr>
            <w:noWrap/>
          </w:tcPr>
          <w:p>
            <w:pPr>
              <w:spacing w:after="200"/>
            </w:pPr>
            <w:hyperlink r:id="rId65" w:history="1">
              <w:r>
                <w:rPr>
                  <w:color w:val="1e198e"/>
                  <w:b w:val="1"/>
                  <w:bCs w:val="1"/>
                  <w:u w:val="single"/>
                </w:rPr>
                <w:t xml:space="preserve">L'originalité de la finance verte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9, pp.501</w:t>
            </w:r>
          </w:p>
          <w:p>
            <w:pPr/>
            <w:r>
              <w:rPr/>
              <w:t xml:space="preserve">Article dans une revue</w:t>
            </w:r>
          </w:p>
          <w:p>
            <w:pPr/>
            <w:hyperlink r:id="rId65" w:history="1">
              <w:r>
                <w:rPr>
                  <w:color w:val="#410a8c"/>
                  <w:u w:val="single"/>
                </w:rPr>
                <w:t xml:space="preserve">halshs-04197650v1</w:t>
              </w:r>
            </w:hyperlink>
          </w:p>
        </w:tc>
      </w:tr>
      <w:tr>
        <w:trPr/>
        <w:tc>
          <w:tcPr>
            <w:noWrap/>
          </w:tcPr>
          <w:p>
            <w:pPr>
              <w:spacing w:after="200"/>
            </w:pPr>
            <w:hyperlink r:id="rId66" w:history="1">
              <w:r>
                <w:rPr>
                  <w:color w:val="1e198e"/>
                  <w:b w:val="1"/>
                  <w:bCs w:val="1"/>
                  <w:u w:val="single"/>
                </w:rPr>
                <w:t xml:space="preserve">Principes UNIDROIT sur les actifs numériques</w:t>
              </w:r>
            </w:hyperlink>
          </w:p>
          <w:p>
            <w:pPr/>
            <w:hyperlink r:id="rId11" w:history="1">
              <w:r>
                <w:rPr>
                  <w:color w:val="#410a8c"/>
                  <w:u w:val="single"/>
                </w:rPr>
                <w:t xml:space="preserve">Thierry Bonneau</w:t>
              </w:r>
            </w:hyperlink>
            <w:r>
              <w:rPr/>
              <w:t xml:space="preserve">,</w:t>
            </w:r>
            <w:hyperlink r:id="rId67" w:history="1">
              <w:r>
                <w:rPr>
                  <w:color w:val="#410a8c"/>
                  <w:u w:val="single"/>
                </w:rPr>
                <w:t xml:space="preserve">Henri de Vauplane</w:t>
              </w:r>
            </w:hyperlink>
          </w:p>
          <w:p>
            <w:pPr/>
            <w:r>
              <w:rPr>
                <w:i w:val="1"/>
                <w:iCs w:val="1"/>
              </w:rPr>
              <w:t xml:space="preserve">Revue de droit bancaire et financier</w:t>
            </w:r>
            <w:r>
              <w:rPr/>
              <w:t xml:space="preserve">, 2023, 4, pp.doss. 18</w:t>
            </w:r>
          </w:p>
          <w:p>
            <w:pPr/>
            <w:r>
              <w:rPr/>
              <w:t xml:space="preserve">Article dans une revue</w:t>
            </w:r>
          </w:p>
          <w:p>
            <w:pPr/>
            <w:hyperlink r:id="rId66" w:history="1">
              <w:r>
                <w:rPr>
                  <w:color w:val="#410a8c"/>
                  <w:u w:val="single"/>
                </w:rPr>
                <w:t xml:space="preserve">hal-04265837v1</w:t>
              </w:r>
            </w:hyperlink>
          </w:p>
        </w:tc>
      </w:tr>
      <w:tr>
        <w:trPr/>
        <w:tc>
          <w:tcPr>
            <w:noWrap/>
          </w:tcPr>
          <w:p>
            <w:pPr>
              <w:spacing w:after="200"/>
            </w:pPr>
            <w:hyperlink r:id="rId68" w:history="1">
              <w:r>
                <w:rPr>
                  <w:color w:val="1e198e"/>
                  <w:b w:val="1"/>
                  <w:bCs w:val="1"/>
                  <w:u w:val="single"/>
                </w:rPr>
                <w:t xml:space="preserve">Audition de la personne poursuivie et caractère précis de l'information privilégiée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02, pp.98</w:t>
            </w:r>
          </w:p>
          <w:p>
            <w:pPr/>
            <w:r>
              <w:rPr/>
              <w:t xml:space="preserve">Article dans une revue</w:t>
            </w:r>
          </w:p>
          <w:p>
            <w:pPr/>
            <w:hyperlink r:id="rId68" w:history="1">
              <w:r>
                <w:rPr>
                  <w:color w:val="#410a8c"/>
                  <w:u w:val="single"/>
                </w:rPr>
                <w:t xml:space="preserve">halshs-03964881v1</w:t>
              </w:r>
            </w:hyperlink>
          </w:p>
        </w:tc>
      </w:tr>
      <w:tr>
        <w:trPr/>
        <w:tc>
          <w:tcPr>
            <w:noWrap/>
          </w:tcPr>
          <w:p>
            <w:pPr>
              <w:spacing w:after="200"/>
            </w:pPr>
            <w:hyperlink r:id="rId69" w:history="1">
              <w:r>
                <w:rPr>
                  <w:color w:val="1e198e"/>
                  <w:b w:val="1"/>
                  <w:bCs w:val="1"/>
                  <w:u w:val="single"/>
                </w:rPr>
                <w:t xml:space="preserve">3 QUESTIONS - L'euro numérique : point sur l'état d'avancement de sa mise en place par la BCE</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51-52, pp.1127</w:t>
            </w:r>
          </w:p>
          <w:p>
            <w:pPr/>
            <w:r>
              <w:rPr/>
              <w:t xml:space="preserve">Article dans une revue</w:t>
            </w:r>
          </w:p>
          <w:p>
            <w:pPr/>
            <w:hyperlink r:id="rId69" w:history="1">
              <w:r>
                <w:rPr>
                  <w:color w:val="#410a8c"/>
                  <w:u w:val="single"/>
                </w:rPr>
                <w:t xml:space="preserve">hal-04402742v1</w:t>
              </w:r>
            </w:hyperlink>
          </w:p>
        </w:tc>
      </w:tr>
      <w:tr>
        <w:trPr/>
        <w:tc>
          <w:tcPr>
            <w:noWrap/>
          </w:tcPr>
          <w:p>
            <w:pPr>
              <w:spacing w:after="200"/>
            </w:pPr>
            <w:hyperlink r:id="rId70" w:history="1">
              <w:r>
                <w:rPr>
                  <w:color w:val="1e198e"/>
                  <w:b w:val="1"/>
                  <w:bCs w:val="1"/>
                  <w:u w:val="single"/>
                </w:rPr>
                <w:t xml:space="preserve">Franchissement de seuils en période d'OPA</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7 et 8, pp.440</w:t>
            </w:r>
          </w:p>
          <w:p>
            <w:pPr/>
            <w:r>
              <w:rPr/>
              <w:t xml:space="preserve">Article dans une revue</w:t>
            </w:r>
          </w:p>
          <w:p>
            <w:pPr/>
            <w:hyperlink r:id="rId70" w:history="1">
              <w:r>
                <w:rPr>
                  <w:color w:val="#410a8c"/>
                  <w:u w:val="single"/>
                </w:rPr>
                <w:t xml:space="preserve">halshs-04149987v1</w:t>
              </w:r>
            </w:hyperlink>
          </w:p>
        </w:tc>
      </w:tr>
      <w:tr>
        <w:trPr/>
        <w:tc>
          <w:tcPr>
            <w:noWrap/>
          </w:tcPr>
          <w:p>
            <w:pPr>
              <w:spacing w:after="200"/>
            </w:pPr>
            <w:hyperlink r:id="rId71" w:history="1">
              <w:r>
                <w:rPr>
                  <w:color w:val="1e198e"/>
                  <w:b w:val="1"/>
                  <w:bCs w:val="1"/>
                  <w:u w:val="single"/>
                </w:rPr>
                <w:t xml:space="preserve">Intelligence artificielle et services financiers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2023, 4, pp.4</w:t>
            </w:r>
          </w:p>
          <w:p>
            <w:pPr/>
            <w:r>
              <w:rPr/>
              <w:t xml:space="preserve">Article dans une revue</w:t>
            </w:r>
          </w:p>
          <w:p>
            <w:pPr/>
            <w:hyperlink r:id="rId71" w:history="1">
              <w:r>
                <w:rPr>
                  <w:color w:val="#410a8c"/>
                  <w:u w:val="single"/>
                </w:rPr>
                <w:t xml:space="preserve">hal-04265702v1</w:t>
              </w:r>
            </w:hyperlink>
          </w:p>
        </w:tc>
      </w:tr>
      <w:tr>
        <w:trPr/>
        <w:tc>
          <w:tcPr>
            <w:noWrap/>
          </w:tcPr>
          <w:p>
            <w:pPr>
              <w:spacing w:after="200"/>
            </w:pPr>
            <w:hyperlink r:id="rId72" w:history="1">
              <w:r>
                <w:rPr>
                  <w:color w:val="1e198e"/>
                  <w:b w:val="1"/>
                  <w:bCs w:val="1"/>
                  <w:u w:val="single"/>
                </w:rPr>
                <w:t xml:space="preserve">Le règlement MiCA du 31 mai 2023</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2023, 4, pp.ét. 14</w:t>
            </w:r>
          </w:p>
          <w:p>
            <w:pPr/>
            <w:r>
              <w:rPr/>
              <w:t xml:space="preserve">Article dans une revue</w:t>
            </w:r>
          </w:p>
          <w:p>
            <w:pPr/>
            <w:hyperlink r:id="rId72" w:history="1">
              <w:r>
                <w:rPr>
                  <w:color w:val="#410a8c"/>
                  <w:u w:val="single"/>
                </w:rPr>
                <w:t xml:space="preserve">hal-04265829v1</w:t>
              </w:r>
            </w:hyperlink>
          </w:p>
        </w:tc>
      </w:tr>
      <w:tr>
        <w:trPr/>
        <w:tc>
          <w:tcPr>
            <w:noWrap/>
          </w:tcPr>
          <w:p>
            <w:pPr>
              <w:spacing w:after="200"/>
            </w:pPr>
            <w:hyperlink r:id="rId73" w:history="1">
              <w:r>
                <w:rPr>
                  <w:color w:val="1e198e"/>
                  <w:b w:val="1"/>
                  <w:bCs w:val="1"/>
                  <w:u w:val="single"/>
                </w:rPr>
                <w:t xml:space="preserve">Offre publique d'échange - De la distinction d'une offre publique d'échange et de la proposition, présentée dans un communiqué, de conclure des traités individuels d'apport</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2023, 49, pp.1360</w:t>
            </w:r>
          </w:p>
          <w:p>
            <w:pPr/>
            <w:r>
              <w:rPr/>
              <w:t xml:space="preserve">Article dans une revue</w:t>
            </w:r>
          </w:p>
          <w:p>
            <w:pPr/>
            <w:hyperlink r:id="rId73" w:history="1">
              <w:r>
                <w:rPr>
                  <w:color w:val="#410a8c"/>
                  <w:u w:val="single"/>
                </w:rPr>
                <w:t xml:space="preserve">hal-04347530v1</w:t>
              </w:r>
            </w:hyperlink>
          </w:p>
        </w:tc>
      </w:tr>
      <w:tr>
        <w:trPr/>
        <w:tc>
          <w:tcPr>
            <w:noWrap/>
          </w:tcPr>
          <w:p>
            <w:pPr>
              <w:spacing w:after="200"/>
            </w:pPr>
            <w:hyperlink r:id="rId74" w:history="1">
              <w:r>
                <w:rPr>
                  <w:color w:val="1e198e"/>
                  <w:b w:val="1"/>
                  <w:bCs w:val="1"/>
                  <w:u w:val="single"/>
                </w:rPr>
                <w:t xml:space="preserve">Loi applicable, autorité compétente et société cotée sur un marché réglementé français mais ayant son siège social au Luxembourg</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11, pp.685</w:t>
            </w:r>
          </w:p>
          <w:p>
            <w:pPr/>
            <w:r>
              <w:rPr/>
              <w:t xml:space="preserve">Article dans une revue</w:t>
            </w:r>
          </w:p>
          <w:p>
            <w:pPr/>
            <w:hyperlink r:id="rId74" w:history="1">
              <w:r>
                <w:rPr>
                  <w:color w:val="#410a8c"/>
                  <w:u w:val="single"/>
                </w:rPr>
                <w:t xml:space="preserve">halshs-04275633v1</w:t>
              </w:r>
            </w:hyperlink>
          </w:p>
        </w:tc>
      </w:tr>
      <w:tr>
        <w:trPr/>
        <w:tc>
          <w:tcPr>
            <w:noWrap/>
          </w:tcPr>
          <w:p>
            <w:pPr>
              <w:spacing w:after="200"/>
            </w:pPr>
            <w:hyperlink r:id="rId75" w:history="1">
              <w:r>
                <w:rPr>
                  <w:color w:val="1e198e"/>
                  <w:b w:val="1"/>
                  <w:bCs w:val="1"/>
                  <w:u w:val="single"/>
                </w:rPr>
                <w:t xml:space="preserve">Les actions à vote multiple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2023, 03, pp.135</w:t>
            </w:r>
          </w:p>
          <w:p>
            <w:pPr/>
            <w:r>
              <w:rPr/>
              <w:t xml:space="preserve">Article dans une revue</w:t>
            </w:r>
          </w:p>
          <w:p>
            <w:pPr/>
            <w:hyperlink r:id="rId75" w:history="1">
              <w:r>
                <w:rPr>
                  <w:color w:val="#410a8c"/>
                  <w:u w:val="single"/>
                </w:rPr>
                <w:t xml:space="preserve">halshs-04014660v1</w:t>
              </w:r>
            </w:hyperlink>
          </w:p>
        </w:tc>
      </w:tr>
      <w:tr>
        <w:trPr/>
        <w:tc>
          <w:tcPr>
            <w:noWrap/>
          </w:tcPr>
          <w:p>
            <w:pPr>
              <w:spacing w:after="200"/>
            </w:pPr>
            <w:hyperlink r:id="rId76" w:history="1">
              <w:r>
                <w:rPr>
                  <w:color w:val="1e198e"/>
                  <w:b w:val="1"/>
                  <w:bCs w:val="1"/>
                  <w:u w:val="single"/>
                </w:rPr>
                <w:t xml:space="preserve">Virement permanent et compte épargne : qu'est-ce qui est interdit ?</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2022, 26, pp.42</w:t>
            </w:r>
          </w:p>
          <w:p>
            <w:pPr/>
            <w:r>
              <w:rPr/>
              <w:t xml:space="preserve">Article dans une revue</w:t>
            </w:r>
          </w:p>
          <w:p>
            <w:pPr/>
            <w:hyperlink r:id="rId76" w:history="1">
              <w:r>
                <w:rPr>
                  <w:color w:val="#410a8c"/>
                  <w:u w:val="single"/>
                </w:rPr>
                <w:t xml:space="preserve">hal-03794150v1</w:t>
              </w:r>
            </w:hyperlink>
          </w:p>
        </w:tc>
      </w:tr>
      <w:tr>
        <w:trPr/>
        <w:tc>
          <w:tcPr>
            <w:noWrap/>
          </w:tcPr>
          <w:p>
            <w:pPr>
              <w:spacing w:after="200"/>
            </w:pPr>
            <w:hyperlink r:id="rId77" w:history="1">
              <w:r>
                <w:rPr>
                  <w:color w:val="1e198e"/>
                  <w:b w:val="1"/>
                  <w:bCs w:val="1"/>
                  <w:u w:val="single"/>
                </w:rPr>
                <w:t xml:space="preserve">Métavers et services financiers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2022, 4, repère 4</w:t>
            </w:r>
          </w:p>
          <w:p>
            <w:pPr/>
            <w:r>
              <w:rPr/>
              <w:t xml:space="preserve">Article dans une revue</w:t>
            </w:r>
          </w:p>
          <w:p>
            <w:pPr/>
            <w:hyperlink r:id="rId77" w:history="1">
              <w:r>
                <w:rPr>
                  <w:color w:val="#410a8c"/>
                  <w:u w:val="single"/>
                </w:rPr>
                <w:t xml:space="preserve">hal-03794134v1</w:t>
              </w:r>
            </w:hyperlink>
          </w:p>
        </w:tc>
      </w:tr>
      <w:tr>
        <w:trPr/>
        <w:tc>
          <w:tcPr>
            <w:noWrap/>
          </w:tcPr>
          <w:p>
            <w:pPr>
              <w:spacing w:after="200"/>
            </w:pPr>
            <w:hyperlink r:id="rId78" w:history="1">
              <w:r>
                <w:rPr>
                  <w:color w:val="1e198e"/>
                  <w:b w:val="1"/>
                  <w:bCs w:val="1"/>
                  <w:u w:val="single"/>
                </w:rPr>
                <w:t xml:space="preserve">Pourquoi les banques ont-elles limité les virements permanents vers un compte d'épargne ?</w:t>
              </w:r>
            </w:hyperlink>
          </w:p>
          <w:p>
            <w:pPr/>
            <w:hyperlink r:id="rId11" w:history="1">
              <w:r>
                <w:rPr>
                  <w:color w:val="#410a8c"/>
                  <w:u w:val="single"/>
                </w:rPr>
                <w:t xml:space="preserve">Thierry Bonneau</w:t>
              </w:r>
            </w:hyperlink>
          </w:p>
          <w:p>
            <w:pPr/>
            <w:r>
              <w:rPr>
                <w:i w:val="1"/>
                <w:iCs w:val="1"/>
              </w:rPr>
              <w:t xml:space="preserve">Le particulier</w:t>
            </w:r>
            <w:r>
              <w:rPr/>
              <w:t xml:space="preserve">, 2022</w:t>
            </w:r>
          </w:p>
          <w:p>
            <w:pPr/>
            <w:r>
              <w:rPr/>
              <w:t xml:space="preserve">Article dans une revue</w:t>
            </w:r>
          </w:p>
          <w:p>
            <w:pPr/>
            <w:hyperlink r:id="rId78" w:history="1">
              <w:r>
                <w:rPr>
                  <w:color w:val="#410a8c"/>
                  <w:u w:val="single"/>
                </w:rPr>
                <w:t xml:space="preserve">hal-03794171v1</w:t>
              </w:r>
            </w:hyperlink>
          </w:p>
        </w:tc>
      </w:tr>
      <w:tr>
        <w:trPr/>
        <w:tc>
          <w:tcPr>
            <w:noWrap/>
          </w:tcPr>
          <w:p>
            <w:pPr>
              <w:spacing w:after="200"/>
            </w:pPr>
            <w:hyperlink r:id="rId79" w:history="1">
              <w:r>
                <w:rPr>
                  <w:color w:val="1e198e"/>
                  <w:b w:val="1"/>
                  <w:bCs w:val="1"/>
                  <w:u w:val="single"/>
                </w:rPr>
                <w:t xml:space="preserve">Prescription de l'action en répétition de l'indu de rémunération de mandataires sociaux</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2022, 09, pp.490</w:t>
            </w:r>
          </w:p>
          <w:p>
            <w:pPr/>
            <w:r>
              <w:rPr/>
              <w:t xml:space="preserve">Article dans une revue</w:t>
            </w:r>
          </w:p>
          <w:p>
            <w:pPr/>
            <w:hyperlink r:id="rId79" w:history="1">
              <w:r>
                <w:rPr>
                  <w:color w:val="#410a8c"/>
                  <w:u w:val="single"/>
                </w:rPr>
                <w:t xml:space="preserve">halshs-03762337v1</w:t>
              </w:r>
            </w:hyperlink>
          </w:p>
        </w:tc>
      </w:tr>
      <w:tr>
        <w:trPr/>
        <w:tc>
          <w:tcPr>
            <w:noWrap/>
          </w:tcPr>
          <w:p>
            <w:pPr>
              <w:spacing w:after="200"/>
            </w:pPr>
            <w:hyperlink r:id="rId80" w:history="1">
              <w:r>
                <w:rPr>
                  <w:color w:val="1e198e"/>
                  <w:b w:val="1"/>
                  <w:bCs w:val="1"/>
                  <w:u w:val="single"/>
                </w:rPr>
                <w:t xml:space="preserve">Prescription de l'action en responsabilité et rapport d'analyse de la valorisation des stocks des sociétés cédées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2022, 12, pp.684</w:t>
            </w:r>
          </w:p>
          <w:p>
            <w:pPr/>
            <w:r>
              <w:rPr/>
              <w:t xml:space="preserve">Article dans une revue</w:t>
            </w:r>
          </w:p>
          <w:p>
            <w:pPr/>
            <w:hyperlink r:id="rId80" w:history="1">
              <w:r>
                <w:rPr>
                  <w:color w:val="#410a8c"/>
                  <w:u w:val="single"/>
                </w:rPr>
                <w:t xml:space="preserve">halshs-03883508v1</w:t>
              </w:r>
            </w:hyperlink>
          </w:p>
        </w:tc>
      </w:tr>
      <w:tr>
        <w:trPr/>
        <w:tc>
          <w:tcPr>
            <w:noWrap/>
          </w:tcPr>
          <w:p>
            <w:pPr>
              <w:spacing w:after="200"/>
            </w:pPr>
            <w:hyperlink r:id="rId81" w:history="1">
              <w:r>
                <w:rPr>
                  <w:color w:val="1e198e"/>
                  <w:b w:val="1"/>
                  <w:bCs w:val="1"/>
                  <w:u w:val="single"/>
                </w:rPr>
                <w:t xml:space="preserve">Attractivité et régulation financière</w:t>
              </w:r>
            </w:hyperlink>
          </w:p>
          <w:p>
            <w:pPr/>
            <w:hyperlink r:id="rId11" w:history="1">
              <w:r>
                <w:rPr>
                  <w:color w:val="#410a8c"/>
                  <w:u w:val="single"/>
                </w:rPr>
                <w:t xml:space="preserve">Thierry Bonneau</w:t>
              </w:r>
            </w:hyperlink>
          </w:p>
          <w:p>
            <w:pPr/>
            <w:r>
              <w:rPr>
                <w:i w:val="1"/>
                <w:iCs w:val="1"/>
              </w:rPr>
              <w:t xml:space="preserve">Bulletin Joly Bourse</w:t>
            </w:r>
            <w:r>
              <w:rPr/>
              <w:t xml:space="preserve">, 2022, 4, pp.1</w:t>
            </w:r>
          </w:p>
          <w:p>
            <w:pPr/>
            <w:r>
              <w:rPr/>
              <w:t xml:space="preserve">Article dans une revue</w:t>
            </w:r>
          </w:p>
          <w:p>
            <w:pPr/>
            <w:hyperlink r:id="rId81" w:history="1">
              <w:r>
                <w:rPr>
                  <w:color w:val="#410a8c"/>
                  <w:u w:val="single"/>
                </w:rPr>
                <w:t xml:space="preserve">hal-03794137v1</w:t>
              </w:r>
            </w:hyperlink>
          </w:p>
        </w:tc>
      </w:tr>
      <w:tr>
        <w:trPr/>
        <w:tc>
          <w:tcPr>
            <w:noWrap/>
          </w:tcPr>
          <w:p>
            <w:pPr>
              <w:spacing w:after="200"/>
            </w:pPr>
            <w:hyperlink r:id="rId82" w:history="1">
              <w:r>
                <w:rPr>
                  <w:color w:val="1e198e"/>
                  <w:b w:val="1"/>
                  <w:bCs w:val="1"/>
                  <w:u w:val="single"/>
                </w:rPr>
                <w:t xml:space="preserve">Contrepassation et interdiction du paiement des créances antérieures</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2022, 7, repère 86</w:t>
            </w:r>
          </w:p>
          <w:p>
            <w:pPr/>
            <w:r>
              <w:rPr/>
              <w:t xml:space="preserve">Article dans une revue</w:t>
            </w:r>
          </w:p>
          <w:p>
            <w:pPr/>
            <w:hyperlink r:id="rId82" w:history="1">
              <w:r>
                <w:rPr>
                  <w:color w:val="#410a8c"/>
                  <w:u w:val="single"/>
                </w:rPr>
                <w:t xml:space="preserve">hal-03794163v1</w:t>
              </w:r>
            </w:hyperlink>
          </w:p>
        </w:tc>
      </w:tr>
      <w:tr>
        <w:trPr/>
        <w:tc>
          <w:tcPr>
            <w:noWrap/>
          </w:tcPr>
          <w:p>
            <w:pPr>
              <w:spacing w:after="200"/>
            </w:pPr>
            <w:hyperlink r:id="rId83" w:history="1">
              <w:r>
                <w:rPr>
                  <w:color w:val="1e198e"/>
                  <w:b w:val="1"/>
                  <w:bCs w:val="1"/>
                  <w:u w:val="single"/>
                </w:rPr>
                <w:t xml:space="preserve">2022, un ou deux anniversaires ?</w:t>
              </w:r>
            </w:hyperlink>
          </w:p>
          <w:p>
            <w:pPr/>
            <w:hyperlink r:id="rId11" w:history="1">
              <w:r>
                <w:rPr>
                  <w:color w:val="#410a8c"/>
                  <w:u w:val="single"/>
                </w:rPr>
                <w:t xml:space="preserve">Thierry Bonneau</w:t>
              </w:r>
            </w:hyperlink>
          </w:p>
          <w:p>
            <w:pPr/>
            <w:r>
              <w:rPr>
                <w:i w:val="1"/>
                <w:iCs w:val="1"/>
              </w:rPr>
              <w:t xml:space="preserve">Journal de Droit Européen</w:t>
            </w:r>
            <w:r>
              <w:rPr/>
              <w:t xml:space="preserve">, 2022, 288, pp.153</w:t>
            </w:r>
          </w:p>
          <w:p>
            <w:pPr/>
            <w:r>
              <w:rPr/>
              <w:t xml:space="preserve">Article dans une revue</w:t>
            </w:r>
          </w:p>
          <w:p>
            <w:pPr/>
            <w:hyperlink r:id="rId83" w:history="1">
              <w:r>
                <w:rPr>
                  <w:color w:val="#410a8c"/>
                  <w:u w:val="single"/>
                </w:rPr>
                <w:t xml:space="preserve">hal-03794168v1</w:t>
              </w:r>
            </w:hyperlink>
          </w:p>
        </w:tc>
      </w:tr>
      <w:tr>
        <w:trPr/>
        <w:tc>
          <w:tcPr>
            <w:noWrap/>
          </w:tcPr>
          <w:p>
            <w:pPr>
              <w:spacing w:after="200"/>
            </w:pPr>
            <w:hyperlink r:id="rId84" w:history="1">
              <w:r>
                <w:rPr>
                  <w:color w:val="1e198e"/>
                  <w:b w:val="1"/>
                  <w:bCs w:val="1"/>
                  <w:u w:val="single"/>
                </w:rPr>
                <w:t xml:space="preserve">Crypto-actifs, banalisation et Bruxelles 1 bis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2022, 1, repère 1</w:t>
            </w:r>
          </w:p>
          <w:p>
            <w:pPr/>
            <w:r>
              <w:rPr/>
              <w:t xml:space="preserve">Article dans une revue</w:t>
            </w:r>
          </w:p>
          <w:p>
            <w:pPr/>
            <w:hyperlink r:id="rId84" w:history="1">
              <w:r>
                <w:rPr>
                  <w:color w:val="#410a8c"/>
                  <w:u w:val="single"/>
                </w:rPr>
                <w:t xml:space="preserve">hal-03794159v1</w:t>
              </w:r>
            </w:hyperlink>
          </w:p>
        </w:tc>
      </w:tr>
      <w:tr>
        <w:trPr/>
        <w:tc>
          <w:tcPr>
            <w:noWrap/>
          </w:tcPr>
          <w:p>
            <w:pPr>
              <w:spacing w:after="200"/>
            </w:pPr>
            <w:hyperlink r:id="rId85" w:history="1">
              <w:r>
                <w:rPr>
                  <w:color w:val="1e198e"/>
                  <w:b w:val="1"/>
                  <w:bCs w:val="1"/>
                  <w:u w:val="single"/>
                </w:rPr>
                <w:t xml:space="preserve">Les compétences respectives de l'AMF et du juge dans le traitement des mesures de défense anti-OPA</w:t>
              </w:r>
            </w:hyperlink>
          </w:p>
          <w:p>
            <w:pPr/>
            <w:hyperlink r:id="rId11" w:history="1">
              <w:r>
                <w:rPr>
                  <w:color w:val="#410a8c"/>
                  <w:u w:val="single"/>
                </w:rPr>
                <w:t xml:space="preserve">Thierry Bonneau</w:t>
              </w:r>
            </w:hyperlink>
          </w:p>
          <w:p>
            <w:pPr/>
            <w:r>
              <w:rPr>
                <w:i w:val="1"/>
                <w:iCs w:val="1"/>
              </w:rPr>
              <w:t xml:space="preserve">Bulletin Joly Bourse</w:t>
            </w:r>
            <w:r>
              <w:rPr/>
              <w:t xml:space="preserve">, 2022, 3, pp.48</w:t>
            </w:r>
          </w:p>
          <w:p>
            <w:pPr/>
            <w:r>
              <w:rPr/>
              <w:t xml:space="preserve">Article dans une revue</w:t>
            </w:r>
          </w:p>
          <w:p>
            <w:pPr/>
            <w:hyperlink r:id="rId85" w:history="1">
              <w:r>
                <w:rPr>
                  <w:color w:val="#410a8c"/>
                  <w:u w:val="single"/>
                </w:rPr>
                <w:t xml:space="preserve">hal-03794157v1</w:t>
              </w:r>
            </w:hyperlink>
          </w:p>
        </w:tc>
      </w:tr>
      <w:tr>
        <w:trPr/>
        <w:tc>
          <w:tcPr>
            <w:noWrap/>
          </w:tcPr>
          <w:p>
            <w:pPr>
              <w:spacing w:after="200"/>
            </w:pPr>
            <w:hyperlink r:id="rId86" w:history="1">
              <w:r>
                <w:rPr>
                  <w:color w:val="1e198e"/>
                  <w:b w:val="1"/>
                  <w:bCs w:val="1"/>
                  <w:u w:val="single"/>
                </w:rPr>
                <w:t xml:space="preserve">Petit bréviaire de la transition numérique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1, repère 1</w:t>
            </w:r>
          </w:p>
          <w:p>
            <w:pPr/>
            <w:r>
              <w:rPr/>
              <w:t xml:space="preserve">Article dans une revue</w:t>
            </w:r>
          </w:p>
          <w:p>
            <w:pPr/>
            <w:hyperlink r:id="rId86" w:history="1">
              <w:r>
                <w:rPr>
                  <w:color w:val="#410a8c"/>
                  <w:u w:val="single"/>
                </w:rPr>
                <w:t xml:space="preserve">hal-03794236v1</w:t>
              </w:r>
            </w:hyperlink>
          </w:p>
        </w:tc>
      </w:tr>
      <w:tr>
        <w:trPr/>
        <w:tc>
          <w:tcPr>
            <w:noWrap/>
          </w:tcPr>
          <w:p>
            <w:pPr>
              <w:spacing w:after="200"/>
            </w:pPr>
            <w:hyperlink r:id="rId87" w:history="1">
              <w:r>
                <w:rPr>
                  <w:color w:val="1e198e"/>
                  <w:b w:val="1"/>
                  <w:bCs w:val="1"/>
                  <w:u w:val="single"/>
                </w:rPr>
                <w:t xml:space="preserve">Le juge, l'ABE, la &amp;quot;crypto législation&amp;quot; et l'État de droit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4, repère 4</w:t>
            </w:r>
          </w:p>
          <w:p>
            <w:pPr/>
            <w:r>
              <w:rPr/>
              <w:t xml:space="preserve">Article dans une revue</w:t>
            </w:r>
          </w:p>
          <w:p>
            <w:pPr/>
            <w:hyperlink r:id="rId87" w:history="1">
              <w:r>
                <w:rPr>
                  <w:color w:val="#410a8c"/>
                  <w:u w:val="single"/>
                </w:rPr>
                <w:t xml:space="preserve">hal-03794235v1</w:t>
              </w:r>
            </w:hyperlink>
          </w:p>
        </w:tc>
      </w:tr>
      <w:tr>
        <w:trPr/>
        <w:tc>
          <w:tcPr>
            <w:noWrap/>
          </w:tcPr>
          <w:p>
            <w:pPr>
              <w:spacing w:after="200"/>
            </w:pPr>
            <w:hyperlink r:id="rId88" w:history="1">
              <w:r>
                <w:rPr>
                  <w:color w:val="1e198e"/>
                  <w:b w:val="1"/>
                  <w:bCs w:val="1"/>
                  <w:u w:val="single"/>
                </w:rPr>
                <w:t xml:space="preserve">Le &amp;quot;Digital fiance package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1, pp.étude 1</w:t>
            </w:r>
          </w:p>
          <w:p>
            <w:pPr/>
            <w:r>
              <w:rPr/>
              <w:t xml:space="preserve">Article dans une revue</w:t>
            </w:r>
          </w:p>
          <w:p>
            <w:pPr/>
            <w:hyperlink r:id="rId88" w:history="1">
              <w:r>
                <w:rPr>
                  <w:color w:val="#410a8c"/>
                  <w:u w:val="single"/>
                </w:rPr>
                <w:t xml:space="preserve">hal-03794292v1</w:t>
              </w:r>
            </w:hyperlink>
          </w:p>
        </w:tc>
      </w:tr>
      <w:tr>
        <w:trPr/>
        <w:tc>
          <w:tcPr>
            <w:noWrap/>
          </w:tcPr>
          <w:p>
            <w:pPr>
              <w:spacing w:after="200"/>
            </w:pPr>
            <w:hyperlink r:id="rId89" w:history="1">
              <w:r>
                <w:rPr>
                  <w:color w:val="1e198e"/>
                  <w:b w:val="1"/>
                  <w:bCs w:val="1"/>
                  <w:u w:val="single"/>
                </w:rPr>
                <w:t xml:space="preserve">Surévaluation des apports en nature : responsabilité de l'apporteur</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2021, 09, pp.522</w:t>
            </w:r>
          </w:p>
          <w:p>
            <w:pPr/>
            <w:r>
              <w:rPr/>
              <w:t xml:space="preserve">Article dans une revue</w:t>
            </w:r>
          </w:p>
          <w:p>
            <w:pPr/>
            <w:hyperlink r:id="rId89" w:history="1">
              <w:r>
                <w:rPr>
                  <w:color w:val="#410a8c"/>
                  <w:u w:val="single"/>
                </w:rPr>
                <w:t xml:space="preserve">halshs-03332336v1</w:t>
              </w:r>
            </w:hyperlink>
          </w:p>
        </w:tc>
      </w:tr>
      <w:tr>
        <w:trPr/>
        <w:tc>
          <w:tcPr>
            <w:noWrap/>
          </w:tcPr>
          <w:p>
            <w:pPr>
              <w:spacing w:after="200"/>
            </w:pPr>
            <w:hyperlink r:id="rId90" w:history="1">
              <w:r>
                <w:rPr>
                  <w:color w:val="1e198e"/>
                  <w:b w:val="1"/>
                  <w:bCs w:val="1"/>
                  <w:u w:val="single"/>
                </w:rPr>
                <w:t xml:space="preserve">Liquidation judiciaire, dessaisissement du débiteur et virement</w:t>
              </w:r>
            </w:hyperlink>
          </w:p>
          <w:p>
            <w:pPr/>
            <w:hyperlink r:id="rId11" w:history="1">
              <w:r>
                <w:rPr>
                  <w:color w:val="#410a8c"/>
                  <w:u w:val="single"/>
                </w:rPr>
                <w:t xml:space="preserve">Thierry Bonneau</w:t>
              </w:r>
            </w:hyperlink>
          </w:p>
          <w:p>
            <w:pPr/>
            <w:r>
              <w:rPr>
                <w:i w:val="1"/>
                <w:iCs w:val="1"/>
              </w:rPr>
              <w:t xml:space="preserve">Actualité des procédures collectives civiles et commerciales</w:t>
            </w:r>
            <w:r>
              <w:rPr/>
              <w:t xml:space="preserve">, 2021, 15, repère 185</w:t>
            </w:r>
          </w:p>
          <w:p>
            <w:pPr/>
            <w:r>
              <w:rPr/>
              <w:t xml:space="preserve">Article dans une revue</w:t>
            </w:r>
          </w:p>
          <w:p>
            <w:pPr/>
            <w:hyperlink r:id="rId90" w:history="1">
              <w:r>
                <w:rPr>
                  <w:color w:val="#410a8c"/>
                  <w:u w:val="single"/>
                </w:rPr>
                <w:t xml:space="preserve">hal-03794213v1</w:t>
              </w:r>
            </w:hyperlink>
          </w:p>
        </w:tc>
      </w:tr>
      <w:tr>
        <w:trPr/>
        <w:tc>
          <w:tcPr>
            <w:noWrap/>
          </w:tcPr>
          <w:p>
            <w:pPr>
              <w:spacing w:after="200"/>
            </w:pPr>
            <w:hyperlink r:id="rId91" w:history="1">
              <w:r>
                <w:rPr>
                  <w:color w:val="1e198e"/>
                  <w:b w:val="1"/>
                  <w:bCs w:val="1"/>
                  <w:u w:val="single"/>
                </w:rPr>
                <w:t xml:space="preserve">Les SPACs et le droit français</w:t>
              </w:r>
            </w:hyperlink>
          </w:p>
          <w:p>
            <w:pPr/>
            <w:hyperlink r:id="rId11" w:history="1">
              <w:r>
                <w:rPr>
                  <w:color w:val="#410a8c"/>
                  <w:u w:val="single"/>
                </w:rPr>
                <w:t xml:space="preserve">Thierry Bonneau</w:t>
              </w:r>
            </w:hyperlink>
          </w:p>
          <w:p>
            <w:pPr/>
            <w:r>
              <w:rPr>
                <w:i w:val="1"/>
                <w:iCs w:val="1"/>
              </w:rPr>
              <w:t xml:space="preserve">Bulletin rapide de droit des affaires</w:t>
            </w:r>
            <w:r>
              <w:rPr/>
              <w:t xml:space="preserve">, 2021, 18, pp.16</w:t>
            </w:r>
          </w:p>
          <w:p>
            <w:pPr/>
            <w:r>
              <w:rPr/>
              <w:t xml:space="preserve">Article dans une revue</w:t>
            </w:r>
          </w:p>
          <w:p>
            <w:pPr/>
            <w:hyperlink r:id="rId91" w:history="1">
              <w:r>
                <w:rPr>
                  <w:color w:val="#410a8c"/>
                  <w:u w:val="single"/>
                </w:rPr>
                <w:t xml:space="preserve">hal-03794217v1</w:t>
              </w:r>
            </w:hyperlink>
          </w:p>
        </w:tc>
      </w:tr>
      <w:tr>
        <w:trPr/>
        <w:tc>
          <w:tcPr>
            <w:noWrap/>
          </w:tcPr>
          <w:p>
            <w:pPr>
              <w:spacing w:after="200"/>
            </w:pPr>
            <w:hyperlink r:id="rId92" w:history="1">
              <w:r>
                <w:rPr>
                  <w:color w:val="1e198e"/>
                  <w:b w:val="1"/>
                  <w:bCs w:val="1"/>
                  <w:u w:val="single"/>
                </w:rPr>
                <w:t xml:space="preserve">Bref aperçu du règlement du 16 décembre 2020 relatif au redressement et à la résolution des contreparties centrales</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2021, 3, pp.étude 8</w:t>
            </w:r>
          </w:p>
          <w:p>
            <w:pPr/>
            <w:r>
              <w:rPr/>
              <w:t xml:space="preserve">Article dans une revue</w:t>
            </w:r>
          </w:p>
          <w:p>
            <w:pPr/>
            <w:hyperlink r:id="rId92" w:history="1">
              <w:r>
                <w:rPr>
                  <w:color w:val="#410a8c"/>
                  <w:u w:val="single"/>
                </w:rPr>
                <w:t xml:space="preserve">hal-03794240v1</w:t>
              </w:r>
            </w:hyperlink>
          </w:p>
        </w:tc>
      </w:tr>
      <w:tr>
        <w:trPr/>
        <w:tc>
          <w:tcPr>
            <w:noWrap/>
          </w:tcPr>
          <w:p>
            <w:pPr>
              <w:spacing w:after="200"/>
            </w:pPr>
            <w:hyperlink r:id="rId93" w:history="1">
              <w:r>
                <w:rPr>
                  <w:color w:val="1e198e"/>
                  <w:b w:val="1"/>
                  <w:bCs w:val="1"/>
                  <w:u w:val="single"/>
                </w:rPr>
                <w:t xml:space="preserve">The transposition of the PSD2 in France</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2020, 1, pp.78</w:t>
            </w:r>
          </w:p>
          <w:p>
            <w:pPr/>
            <w:r>
              <w:rPr/>
              <w:t xml:space="preserve">Article dans une revue</w:t>
            </w:r>
          </w:p>
          <w:p>
            <w:pPr/>
            <w:hyperlink r:id="rId93" w:history="1">
              <w:r>
                <w:rPr>
                  <w:color w:val="#410a8c"/>
                  <w:u w:val="single"/>
                </w:rPr>
                <w:t xml:space="preserve">hal-03794417v1</w:t>
              </w:r>
            </w:hyperlink>
          </w:p>
        </w:tc>
      </w:tr>
      <w:tr>
        <w:trPr/>
        <w:tc>
          <w:tcPr>
            <w:noWrap/>
          </w:tcPr>
          <w:p>
            <w:pPr>
              <w:spacing w:after="200"/>
            </w:pPr>
            <w:hyperlink r:id="rId94" w:history="1">
              <w:r>
                <w:rPr>
                  <w:color w:val="1e198e"/>
                  <w:b w:val="1"/>
                  <w:bCs w:val="1"/>
                  <w:u w:val="single"/>
                </w:rPr>
                <w:t xml:space="preserve">Propos introductifs. &amp;quot;Le contentieux des actes européens de droit souple&amp;quot;, Actes du webinar AEDBF France du 25 juin 2020</w:t>
              </w:r>
            </w:hyperlink>
          </w:p>
          <w:p>
            <w:pPr/>
            <w:hyperlink r:id="rId11" w:history="1">
              <w:r>
                <w:rPr>
                  <w:color w:val="#410a8c"/>
                  <w:u w:val="single"/>
                </w:rPr>
                <w:t xml:space="preserve">Thierry Bonneau</w:t>
              </w:r>
            </w:hyperlink>
          </w:p>
          <w:p>
            <w:pPr/>
            <w:r>
              <w:rPr>
                <w:i w:val="1"/>
                <w:iCs w:val="1"/>
              </w:rPr>
              <w:t xml:space="preserve">Banque &amp; Droit</w:t>
            </w:r>
            <w:r>
              <w:rPr/>
              <w:t xml:space="preserve">, 2020, 194, pp.8</w:t>
            </w:r>
          </w:p>
          <w:p>
            <w:pPr/>
            <w:r>
              <w:rPr/>
              <w:t xml:space="preserve">Article dans une revue</w:t>
            </w:r>
          </w:p>
          <w:p>
            <w:pPr/>
            <w:hyperlink r:id="rId94" w:history="1">
              <w:r>
                <w:rPr>
                  <w:color w:val="#410a8c"/>
                  <w:u w:val="single"/>
                </w:rPr>
                <w:t xml:space="preserve">hal-03794464v1</w:t>
              </w:r>
            </w:hyperlink>
          </w:p>
        </w:tc>
      </w:tr>
      <w:tr>
        <w:trPr/>
        <w:tc>
          <w:tcPr>
            <w:noWrap/>
          </w:tcPr>
          <w:p>
            <w:pPr>
              <w:spacing w:after="200"/>
            </w:pPr>
            <w:hyperlink r:id="rId95" w:history="1">
              <w:r>
                <w:rPr>
                  <w:color w:val="1e198e"/>
                  <w:b w:val="1"/>
                  <w:bCs w:val="1"/>
                  <w:u w:val="single"/>
                </w:rPr>
                <w:t xml:space="preserve">La formalisation de la distinction des sociétés cotées et non cotées par l'ordonnance du 16 septembre 2020</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2020, 11, pp.595</w:t>
            </w:r>
          </w:p>
          <w:p>
            <w:pPr/>
            <w:r>
              <w:rPr/>
              <w:t xml:space="preserve">Article dans une revue</w:t>
            </w:r>
          </w:p>
          <w:p>
            <w:pPr/>
            <w:hyperlink r:id="rId95" w:history="1">
              <w:r>
                <w:rPr>
                  <w:color w:val="#410a8c"/>
                  <w:u w:val="single"/>
                </w:rPr>
                <w:t xml:space="preserve">halshs-02989430v1</w:t>
              </w:r>
            </w:hyperlink>
          </w:p>
        </w:tc>
      </w:tr>
      <w:tr>
        <w:trPr/>
        <w:tc>
          <w:tcPr>
            <w:noWrap/>
          </w:tcPr>
          <w:p>
            <w:pPr>
              <w:spacing w:after="200"/>
            </w:pPr>
            <w:hyperlink r:id="rId96" w:history="1">
              <w:r>
                <w:rPr>
                  <w:color w:val="1e198e"/>
                  <w:b w:val="1"/>
                  <w:bCs w:val="1"/>
                  <w:u w:val="single"/>
                </w:rPr>
                <w:t xml:space="preserve">Le mécanisme dit du cross-class cram-dow</w:t>
              </w:r>
            </w:hyperlink>
          </w:p>
          <w:p>
            <w:pPr/>
            <w:hyperlink r:id="rId11" w:history="1">
              <w:r>
                <w:rPr>
                  <w:color w:val="#410a8c"/>
                  <w:u w:val="single"/>
                </w:rPr>
                <w:t xml:space="preserve">Thierry Bonneau</w:t>
              </w:r>
            </w:hyperlink>
          </w:p>
          <w:p>
            <w:pPr/>
            <w:r>
              <w:rPr>
                <w:i w:val="1"/>
                <w:iCs w:val="1"/>
              </w:rPr>
              <w:t xml:space="preserve">Revue des procédures collectives civiles et commerciales</w:t>
            </w:r>
            <w:r>
              <w:rPr/>
              <w:t xml:space="preserve">, 2020, 2, pp.étude 11</w:t>
            </w:r>
          </w:p>
          <w:p>
            <w:pPr/>
            <w:r>
              <w:rPr/>
              <w:t xml:space="preserve">Article dans une revue</w:t>
            </w:r>
          </w:p>
          <w:p>
            <w:pPr/>
            <w:hyperlink r:id="rId96" w:history="1">
              <w:r>
                <w:rPr>
                  <w:color w:val="#410a8c"/>
                  <w:u w:val="single"/>
                </w:rPr>
                <w:t xml:space="preserve">hal-03794375v1</w:t>
              </w:r>
            </w:hyperlink>
          </w:p>
        </w:tc>
      </w:tr>
      <w:tr>
        <w:trPr/>
        <w:tc>
          <w:tcPr>
            <w:noWrap/>
          </w:tcPr>
          <w:p>
            <w:pPr>
              <w:spacing w:after="200"/>
            </w:pPr>
            <w:hyperlink r:id="rId97" w:history="1">
              <w:r>
                <w:rPr>
                  <w:color w:val="1e198e"/>
                  <w:b w:val="1"/>
                  <w:bCs w:val="1"/>
                  <w:u w:val="single"/>
                </w:rPr>
                <w:t xml:space="preserve">La notion d'actifs numériques autres que les cryptomonnaies</w:t>
              </w:r>
            </w:hyperlink>
          </w:p>
          <w:p>
            <w:pPr/>
            <w:hyperlink r:id="rId11" w:history="1">
              <w:r>
                <w:rPr>
                  <w:color w:val="#410a8c"/>
                  <w:u w:val="single"/>
                </w:rPr>
                <w:t xml:space="preserve">Thierry Bonneau</w:t>
              </w:r>
            </w:hyperlink>
          </w:p>
          <w:p>
            <w:pPr/>
            <w:r>
              <w:rPr>
                <w:i w:val="1"/>
                <w:iCs w:val="1"/>
              </w:rPr>
              <w:t xml:space="preserve">Banque &amp; Droit</w:t>
            </w:r>
            <w:r>
              <w:rPr/>
              <w:t xml:space="preserve">, 2020, 191, pp.16</w:t>
            </w:r>
          </w:p>
          <w:p>
            <w:pPr/>
            <w:r>
              <w:rPr/>
              <w:t xml:space="preserve">Article dans une revue</w:t>
            </w:r>
          </w:p>
          <w:p>
            <w:pPr/>
            <w:hyperlink r:id="rId97" w:history="1">
              <w:r>
                <w:rPr>
                  <w:color w:val="#410a8c"/>
                  <w:u w:val="single"/>
                </w:rPr>
                <w:t xml:space="preserve">hal-03794386v1</w:t>
              </w:r>
            </w:hyperlink>
          </w:p>
        </w:tc>
      </w:tr>
      <w:tr>
        <w:trPr/>
        <w:tc>
          <w:tcPr>
            <w:noWrap/>
          </w:tcPr>
          <w:p>
            <w:pPr>
              <w:spacing w:after="200"/>
            </w:pPr>
            <w:hyperlink r:id="rId98" w:history="1">
              <w:r>
                <w:rPr>
                  <w:color w:val="1e198e"/>
                  <w:b w:val="1"/>
                  <w:bCs w:val="1"/>
                  <w:u w:val="single"/>
                </w:rPr>
                <w:t xml:space="preserve">De nouvelles formes de supervision bancaire et financière</w:t>
              </w:r>
            </w:hyperlink>
          </w:p>
          <w:p>
            <w:pPr/>
            <w:hyperlink r:id="rId11" w:history="1">
              <w:r>
                <w:rPr>
                  <w:color w:val="#410a8c"/>
                  <w:u w:val="single"/>
                </w:rPr>
                <w:t xml:space="preserve">Thierry Bonneau</w:t>
              </w:r>
            </w:hyperlink>
          </w:p>
          <w:p>
            <w:pPr/>
            <w:r>
              <w:rPr>
                <w:i w:val="1"/>
                <w:iCs w:val="1"/>
              </w:rPr>
              <w:t xml:space="preserve">Revue des Affaires européennes/Law European &amp; Affairs</w:t>
            </w:r>
            <w:r>
              <w:rPr/>
              <w:t xml:space="preserve">, 2020, 1, pp.65</w:t>
            </w:r>
          </w:p>
          <w:p>
            <w:pPr/>
            <w:r>
              <w:rPr/>
              <w:t xml:space="preserve">Article dans une revue</w:t>
            </w:r>
          </w:p>
          <w:p>
            <w:pPr/>
            <w:hyperlink r:id="rId98" w:history="1">
              <w:r>
                <w:rPr>
                  <w:color w:val="#410a8c"/>
                  <w:u w:val="single"/>
                </w:rPr>
                <w:t xml:space="preserve">hal-03794435v1</w:t>
              </w:r>
            </w:hyperlink>
          </w:p>
        </w:tc>
      </w:tr>
      <w:tr>
        <w:trPr/>
        <w:tc>
          <w:tcPr>
            <w:noWrap/>
          </w:tcPr>
          <w:p>
            <w:pPr>
              <w:spacing w:after="200"/>
            </w:pPr>
            <w:hyperlink r:id="rId99" w:history="1">
              <w:r>
                <w:rPr>
                  <w:color w:val="1e198e"/>
                  <w:b w:val="1"/>
                  <w:bCs w:val="1"/>
                  <w:u w:val="single"/>
                </w:rPr>
                <w:t xml:space="preserve">Distribution de dividendes, financement de l'économie par les entreprises bancaires et État de droit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2020, 4, repère 4</w:t>
            </w:r>
          </w:p>
          <w:p>
            <w:pPr/>
            <w:r>
              <w:rPr/>
              <w:t xml:space="preserve">Article dans une revue</w:t>
            </w:r>
          </w:p>
          <w:p>
            <w:pPr/>
            <w:hyperlink r:id="rId99" w:history="1">
              <w:r>
                <w:rPr>
                  <w:color w:val="#410a8c"/>
                  <w:u w:val="single"/>
                </w:rPr>
                <w:t xml:space="preserve">hal-03794439v1</w:t>
              </w:r>
            </w:hyperlink>
          </w:p>
        </w:tc>
      </w:tr>
      <w:tr>
        <w:trPr/>
        <w:tc>
          <w:tcPr>
            <w:noWrap/>
          </w:tcPr>
          <w:p>
            <w:pPr>
              <w:spacing w:after="200"/>
            </w:pPr>
            <w:hyperlink r:id="rId100" w:history="1">
              <w:r>
                <w:rPr>
                  <w:color w:val="1e198e"/>
                  <w:b w:val="1"/>
                  <w:bCs w:val="1"/>
                  <w:u w:val="single"/>
                </w:rPr>
                <w:t xml:space="preserve">Marchés de crypto-actifs : décryptage des réponses de l'AMF à la consultation européenne</w:t>
              </w:r>
            </w:hyperlink>
          </w:p>
          <w:p>
            <w:pPr/>
            <w:hyperlink r:id="rId11" w:history="1">
              <w:r>
                <w:rPr>
                  <w:color w:val="#410a8c"/>
                  <w:u w:val="single"/>
                </w:rPr>
                <w:t xml:space="preserve">Thierry Bonneau</w:t>
              </w:r>
            </w:hyperlink>
          </w:p>
          <w:p>
            <w:pPr/>
            <w:r>
              <w:rPr>
                <w:i w:val="1"/>
                <w:iCs w:val="1"/>
              </w:rPr>
              <w:t xml:space="preserve">Bulletin Joly Bourse</w:t>
            </w:r>
            <w:r>
              <w:rPr/>
              <w:t xml:space="preserve">, 2020, 3, pp.60</w:t>
            </w:r>
          </w:p>
          <w:p>
            <w:pPr/>
            <w:r>
              <w:rPr/>
              <w:t xml:space="preserve">Article dans une revue</w:t>
            </w:r>
          </w:p>
          <w:p>
            <w:pPr/>
            <w:hyperlink r:id="rId100" w:history="1">
              <w:r>
                <w:rPr>
                  <w:color w:val="#410a8c"/>
                  <w:u w:val="single"/>
                </w:rPr>
                <w:t xml:space="preserve">hal-03794428v1</w:t>
              </w:r>
            </w:hyperlink>
          </w:p>
        </w:tc>
      </w:tr>
      <w:tr>
        <w:trPr/>
        <w:tc>
          <w:tcPr>
            <w:noWrap/>
          </w:tcPr>
          <w:p>
            <w:pPr>
              <w:spacing w:after="200"/>
            </w:pPr>
            <w:hyperlink r:id="rId101" w:history="1">
              <w:r>
                <w:rPr>
                  <w:color w:val="1e198e"/>
                  <w:b w:val="1"/>
                  <w:bCs w:val="1"/>
                  <w:u w:val="single"/>
                </w:rPr>
                <w:t xml:space="preserve">La doctrine dans sa mission de recherche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2020, 1, pp.dossier 3</w:t>
            </w:r>
          </w:p>
          <w:p>
            <w:pPr/>
            <w:r>
              <w:rPr/>
              <w:t xml:space="preserve">Article dans une revue</w:t>
            </w:r>
          </w:p>
          <w:p>
            <w:pPr/>
            <w:hyperlink r:id="rId101" w:history="1">
              <w:r>
                <w:rPr>
                  <w:color w:val="#410a8c"/>
                  <w:u w:val="single"/>
                </w:rPr>
                <w:t xml:space="preserve">hal-03794379v1</w:t>
              </w:r>
            </w:hyperlink>
          </w:p>
        </w:tc>
      </w:tr>
      <w:tr>
        <w:trPr/>
        <w:tc>
          <w:tcPr>
            <w:noWrap/>
          </w:tcPr>
          <w:p>
            <w:pPr>
              <w:spacing w:after="200"/>
            </w:pPr>
            <w:hyperlink r:id="rId102" w:history="1">
              <w:r>
                <w:rPr>
                  <w:color w:val="1e198e"/>
                  <w:b w:val="1"/>
                  <w:bCs w:val="1"/>
                  <w:u w:val="single"/>
                </w:rPr>
                <w:t xml:space="preserve">Septembre 2008, mars 2020</w:t>
              </w:r>
            </w:hyperlink>
          </w:p>
          <w:p>
            <w:pPr/>
            <w:hyperlink r:id="rId11" w:history="1">
              <w:r>
                <w:rPr>
                  <w:color w:val="#410a8c"/>
                  <w:u w:val="single"/>
                </w:rPr>
                <w:t xml:space="preserve">Thierry Bonneau</w:t>
              </w:r>
            </w:hyperlink>
          </w:p>
          <w:p>
            <w:pPr/>
            <w:r>
              <w:rPr>
                <w:i w:val="1"/>
                <w:iCs w:val="1"/>
              </w:rPr>
              <w:t xml:space="preserve">Bulletin Joly Bourse</w:t>
            </w:r>
            <w:r>
              <w:rPr/>
              <w:t xml:space="preserve">, 2020, 3, pp.1</w:t>
            </w:r>
          </w:p>
          <w:p>
            <w:pPr/>
            <w:r>
              <w:rPr/>
              <w:t xml:space="preserve">Article dans une revue</w:t>
            </w:r>
          </w:p>
          <w:p>
            <w:pPr/>
            <w:hyperlink r:id="rId102" w:history="1">
              <w:r>
                <w:rPr>
                  <w:color w:val="#410a8c"/>
                  <w:u w:val="single"/>
                </w:rPr>
                <w:t xml:space="preserve">hal-03794389v1</w:t>
              </w:r>
            </w:hyperlink>
          </w:p>
        </w:tc>
      </w:tr>
      <w:tr>
        <w:trPr/>
        <w:tc>
          <w:tcPr>
            <w:noWrap/>
          </w:tcPr>
          <w:p>
            <w:pPr>
              <w:spacing w:after="200"/>
            </w:pPr>
            <w:hyperlink r:id="rId103" w:history="1">
              <w:r>
                <w:rPr>
                  <w:color w:val="1e198e"/>
                  <w:b w:val="1"/>
                  <w:bCs w:val="1"/>
                  <w:u w:val="single"/>
                </w:rPr>
                <w:t xml:space="preserve">Can financial regulation help investors to achieve the United Nations' sustainable development goals (SDG) ?</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2019, 2, pp.35</w:t>
            </w:r>
          </w:p>
          <w:p>
            <w:pPr/>
            <w:r>
              <w:rPr/>
              <w:t xml:space="preserve">Article dans une revue</w:t>
            </w:r>
          </w:p>
          <w:p>
            <w:pPr/>
            <w:hyperlink r:id="rId103" w:history="1">
              <w:r>
                <w:rPr>
                  <w:color w:val="#410a8c"/>
                  <w:u w:val="single"/>
                </w:rPr>
                <w:t xml:space="preserve">hal-03794581v1</w:t>
              </w:r>
            </w:hyperlink>
          </w:p>
        </w:tc>
      </w:tr>
      <w:tr>
        <w:trPr/>
        <w:tc>
          <w:tcPr>
            <w:noWrap/>
          </w:tcPr>
          <w:p>
            <w:pPr>
              <w:spacing w:after="200"/>
            </w:pPr>
            <w:hyperlink r:id="rId104" w:history="1">
              <w:r>
                <w:rPr>
                  <w:color w:val="1e198e"/>
                  <w:b w:val="1"/>
                  <w:bCs w:val="1"/>
                  <w:u w:val="single"/>
                </w:rPr>
                <w:t xml:space="preserve">La réforme 2019 des sanctions civiles applicables en cas de défaut ou d'erreur de taux effectif global</w:t>
              </w:r>
            </w:hyperlink>
          </w:p>
          <w:p>
            <w:pPr/>
            <w:hyperlink r:id="rId11" w:history="1">
              <w:r>
                <w:rPr>
                  <w:color w:val="#410a8c"/>
                  <w:u w:val="single"/>
                </w:rPr>
                <w:t xml:space="preserve">Thierry Bonneau</w:t>
              </w:r>
            </w:hyperlink>
          </w:p>
          <w:p>
            <w:pPr/>
            <w:r>
              <w:rPr>
                <w:i w:val="1"/>
                <w:iCs w:val="1"/>
              </w:rPr>
              <w:t xml:space="preserve">Banque &amp; Droit</w:t>
            </w:r>
            <w:r>
              <w:rPr/>
              <w:t xml:space="preserve">, 2019, 187, pp.14</w:t>
            </w:r>
          </w:p>
          <w:p>
            <w:pPr/>
            <w:r>
              <w:rPr/>
              <w:t xml:space="preserve">Article dans une revue</w:t>
            </w:r>
          </w:p>
          <w:p>
            <w:pPr/>
            <w:hyperlink r:id="rId104" w:history="1">
              <w:r>
                <w:rPr>
                  <w:color w:val="#410a8c"/>
                  <w:u w:val="single"/>
                </w:rPr>
                <w:t xml:space="preserve">hal-03794503v1</w:t>
              </w:r>
            </w:hyperlink>
          </w:p>
        </w:tc>
      </w:tr>
      <w:tr>
        <w:trPr/>
        <w:tc>
          <w:tcPr>
            <w:noWrap/>
          </w:tcPr>
          <w:p>
            <w:pPr>
              <w:spacing w:after="200"/>
            </w:pPr>
            <w:hyperlink r:id="rId105" w:history="1">
              <w:r>
                <w:rPr>
                  <w:color w:val="1e198e"/>
                  <w:b w:val="1"/>
                  <w:bCs w:val="1"/>
                  <w:u w:val="single"/>
                </w:rPr>
                <w:t xml:space="preserve">Le devoir d'information et de mise en garde du banquier lors de l'octroi d'un prêt in fine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12, pp.83</w:t>
            </w:r>
          </w:p>
          <w:p>
            <w:pPr/>
            <w:r>
              <w:rPr/>
              <w:t xml:space="preserve">Article dans une revue</w:t>
            </w:r>
          </w:p>
          <w:p>
            <w:pPr/>
            <w:hyperlink r:id="rId105" w:history="1">
              <w:r>
                <w:rPr>
                  <w:color w:val="#410a8c"/>
                  <w:u w:val="single"/>
                </w:rPr>
                <w:t xml:space="preserve">hal-03794506v1</w:t>
              </w:r>
            </w:hyperlink>
          </w:p>
        </w:tc>
      </w:tr>
      <w:tr>
        <w:trPr/>
        <w:tc>
          <w:tcPr>
            <w:noWrap/>
          </w:tcPr>
          <w:p>
            <w:pPr>
              <w:spacing w:after="200"/>
            </w:pPr>
            <w:hyperlink r:id="rId106" w:history="1">
              <w:r>
                <w:rPr>
                  <w:color w:val="1e198e"/>
                  <w:b w:val="1"/>
                  <w:bCs w:val="1"/>
                  <w:u w:val="single"/>
                </w:rPr>
                <w:t xml:space="preserve">Pierre Crocq (1959-2019)</w:t>
              </w:r>
            </w:hyperlink>
          </w:p>
          <w:p>
            <w:pPr/>
            <w:hyperlink r:id="rId107" w:history="1">
              <w:r>
                <w:rPr>
                  <w:color w:val="#410a8c"/>
                  <w:u w:val="single"/>
                </w:rPr>
                <w:t xml:space="preserve">Jean-Jacques Ansault</w:t>
              </w:r>
            </w:hyperlink>
            <w:r>
              <w:rPr/>
              <w:t xml:space="preserve">,</w:t>
            </w:r>
            <w:hyperlink r:id="rId11" w:history="1">
              <w:r>
                <w:rPr>
                  <w:color w:val="#410a8c"/>
                  <w:u w:val="single"/>
                </w:rPr>
                <w:t xml:space="preserve">Thierry Bonneau</w:t>
              </w:r>
            </w:hyperlink>
            <w:r>
              <w:rPr/>
              <w:t xml:space="preserve">,</w:t>
            </w:r>
            <w:hyperlink r:id="rId108" w:history="1">
              <w:r>
                <w:rPr>
                  <w:color w:val="#410a8c"/>
                  <w:u w:val="single"/>
                </w:rPr>
                <w:t xml:space="preserve">Claude Brenner</w:t>
              </w:r>
            </w:hyperlink>
            <w:r>
              <w:rPr/>
              <w:t xml:space="preserve">,</w:t>
            </w:r>
            <w:hyperlink r:id="rId109" w:history="1">
              <w:r>
                <w:rPr>
                  <w:color w:val="#410a8c"/>
                  <w:u w:val="single"/>
                </w:rPr>
                <w:t xml:space="preserve">Laurent Leveneur</w:t>
              </w:r>
            </w:hyperlink>
          </w:p>
          <w:p>
            <w:pPr/>
            <w:r>
              <w:rPr>
                <w:i w:val="1"/>
                <w:iCs w:val="1"/>
              </w:rPr>
              <w:t xml:space="preserve">Recueil Dalloz</w:t>
            </w:r>
            <w:r>
              <w:rPr/>
              <w:t xml:space="preserve">, 2019, 28, pp.1546</w:t>
            </w:r>
          </w:p>
          <w:p>
            <w:pPr/>
            <w:r>
              <w:rPr/>
              <w:t xml:space="preserve">Article dans une revue</w:t>
            </w:r>
          </w:p>
          <w:p>
            <w:pPr/>
            <w:hyperlink r:id="rId106" w:history="1">
              <w:r>
                <w:rPr>
                  <w:color w:val="#410a8c"/>
                  <w:u w:val="single"/>
                </w:rPr>
                <w:t xml:space="preserve">halshs-02450203v1</w:t>
              </w:r>
            </w:hyperlink>
          </w:p>
        </w:tc>
      </w:tr>
      <w:tr>
        <w:trPr/>
        <w:tc>
          <w:tcPr>
            <w:noWrap/>
          </w:tcPr>
          <w:p>
            <w:pPr>
              <w:spacing w:after="200"/>
            </w:pPr>
            <w:hyperlink r:id="rId110" w:history="1">
              <w:r>
                <w:rPr>
                  <w:color w:val="1e198e"/>
                  <w:b w:val="1"/>
                  <w:bCs w:val="1"/>
                  <w:u w:val="single"/>
                </w:rPr>
                <w:t xml:space="preserve">Déjà 5 ans</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2019, 1, pp.3</w:t>
            </w:r>
          </w:p>
          <w:p>
            <w:pPr/>
            <w:r>
              <w:rPr/>
              <w:t xml:space="preserve">Article dans une revue</w:t>
            </w:r>
          </w:p>
          <w:p>
            <w:pPr/>
            <w:hyperlink r:id="rId110" w:history="1">
              <w:r>
                <w:rPr>
                  <w:color w:val="#410a8c"/>
                  <w:u w:val="single"/>
                </w:rPr>
                <w:t xml:space="preserve">hal-03794560v1</w:t>
              </w:r>
            </w:hyperlink>
          </w:p>
        </w:tc>
      </w:tr>
      <w:tr>
        <w:trPr/>
        <w:tc>
          <w:tcPr>
            <w:noWrap/>
          </w:tcPr>
          <w:p>
            <w:pPr>
              <w:spacing w:after="200"/>
            </w:pPr>
            <w:hyperlink r:id="rId111" w:history="1">
              <w:r>
                <w:rPr>
                  <w:color w:val="1e198e"/>
                  <w:b w:val="1"/>
                  <w:bCs w:val="1"/>
                  <w:u w:val="single"/>
                </w:rPr>
                <w:t xml:space="preserve">Le TU et la CJUE, des acteurs essentiels pour le secteur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repère 1</w:t>
            </w:r>
          </w:p>
          <w:p>
            <w:pPr/>
            <w:r>
              <w:rPr/>
              <w:t xml:space="preserve">Article dans une revue</w:t>
            </w:r>
          </w:p>
          <w:p>
            <w:pPr/>
            <w:hyperlink r:id="rId111" w:history="1">
              <w:r>
                <w:rPr>
                  <w:color w:val="#410a8c"/>
                  <w:u w:val="single"/>
                </w:rPr>
                <w:t xml:space="preserve">hal-03830203v1</w:t>
              </w:r>
            </w:hyperlink>
          </w:p>
        </w:tc>
      </w:tr>
      <w:tr>
        <w:trPr/>
        <w:tc>
          <w:tcPr>
            <w:noWrap/>
          </w:tcPr>
          <w:p>
            <w:pPr>
              <w:spacing w:after="200"/>
            </w:pPr>
            <w:hyperlink r:id="rId112" w:history="1">
              <w:r>
                <w:rPr>
                  <w:color w:val="1e198e"/>
                  <w:b w:val="1"/>
                  <w:bCs w:val="1"/>
                  <w:u w:val="single"/>
                </w:rPr>
                <w:t xml:space="preserve">Propos introductifs. Services financiers : les législateurs nationaux face au Brexit Allemagne, France et Luxembourg</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5, pp.dossier 42</w:t>
            </w:r>
          </w:p>
          <w:p>
            <w:pPr/>
            <w:r>
              <w:rPr/>
              <w:t xml:space="preserve">Article dans une revue</w:t>
            </w:r>
          </w:p>
          <w:p>
            <w:pPr/>
            <w:hyperlink r:id="rId112" w:history="1">
              <w:r>
                <w:rPr>
                  <w:color w:val="#410a8c"/>
                  <w:u w:val="single"/>
                </w:rPr>
                <w:t xml:space="preserve">hal-03794571v1</w:t>
              </w:r>
            </w:hyperlink>
          </w:p>
        </w:tc>
      </w:tr>
      <w:tr>
        <w:trPr/>
        <w:tc>
          <w:tcPr>
            <w:noWrap/>
          </w:tcPr>
          <w:p>
            <w:pPr>
              <w:spacing w:after="200"/>
            </w:pPr>
            <w:hyperlink r:id="rId113" w:history="1">
              <w:r>
                <w:rPr>
                  <w:color w:val="1e198e"/>
                  <w:b w:val="1"/>
                  <w:bCs w:val="1"/>
                  <w:u w:val="single"/>
                </w:rPr>
                <w:t xml:space="preserve">Rapport de synthèse : Les fonctions sociales du banquier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1, pp.dossier 11</w:t>
            </w:r>
          </w:p>
          <w:p>
            <w:pPr/>
            <w:r>
              <w:rPr/>
              <w:t xml:space="preserve">Article dans une revue</w:t>
            </w:r>
          </w:p>
          <w:p>
            <w:pPr/>
            <w:hyperlink r:id="rId113" w:history="1">
              <w:r>
                <w:rPr>
                  <w:color w:val="#410a8c"/>
                  <w:u w:val="single"/>
                </w:rPr>
                <w:t xml:space="preserve">hal-03794561v1</w:t>
              </w:r>
            </w:hyperlink>
          </w:p>
        </w:tc>
      </w:tr>
      <w:tr>
        <w:trPr/>
        <w:tc>
          <w:tcPr>
            <w:noWrap/>
          </w:tcPr>
          <w:p>
            <w:pPr>
              <w:spacing w:after="200"/>
            </w:pPr>
            <w:hyperlink r:id="rId114" w:history="1">
              <w:r>
                <w:rPr>
                  <w:color w:val="1e198e"/>
                  <w:b w:val="1"/>
                  <w:bCs w:val="1"/>
                  <w:u w:val="single"/>
                </w:rPr>
                <w:t xml:space="preserve">La future réforme du droit financier</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2019, 10, pp.615</w:t>
            </w:r>
          </w:p>
          <w:p>
            <w:pPr/>
            <w:r>
              <w:rPr/>
              <w:t xml:space="preserve">Article dans une revue</w:t>
            </w:r>
          </w:p>
          <w:p>
            <w:pPr/>
            <w:hyperlink r:id="rId114" w:history="1">
              <w:r>
                <w:rPr>
                  <w:color w:val="#410a8c"/>
                  <w:u w:val="single"/>
                </w:rPr>
                <w:t xml:space="preserve">halshs-02451787v1</w:t>
              </w:r>
            </w:hyperlink>
          </w:p>
        </w:tc>
      </w:tr>
      <w:tr>
        <w:trPr/>
        <w:tc>
          <w:tcPr>
            <w:noWrap/>
          </w:tcPr>
          <w:p>
            <w:pPr>
              <w:spacing w:after="200"/>
            </w:pPr>
            <w:hyperlink r:id="rId115" w:history="1">
              <w:r>
                <w:rPr>
                  <w:color w:val="1e198e"/>
                  <w:b w:val="1"/>
                  <w:bCs w:val="1"/>
                  <w:u w:val="single"/>
                </w:rPr>
                <w:t xml:space="preserve">Le secret professionnel prévu par les textes MIF et CRD à l'épreuve de la jurisprudence européenne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2, pp.83</w:t>
            </w:r>
          </w:p>
          <w:p>
            <w:pPr/>
            <w:r>
              <w:rPr/>
              <w:t xml:space="preserve">Article dans une revue</w:t>
            </w:r>
          </w:p>
          <w:p>
            <w:pPr/>
            <w:hyperlink r:id="rId115" w:history="1">
              <w:r>
                <w:rPr>
                  <w:color w:val="#410a8c"/>
                  <w:u w:val="single"/>
                </w:rPr>
                <w:t xml:space="preserve">hal-03830194v1</w:t>
              </w:r>
            </w:hyperlink>
          </w:p>
        </w:tc>
      </w:tr>
      <w:tr>
        <w:trPr/>
        <w:tc>
          <w:tcPr>
            <w:noWrap/>
          </w:tcPr>
          <w:p>
            <w:pPr>
              <w:spacing w:after="200"/>
            </w:pPr>
            <w:hyperlink r:id="rId116" w:history="1">
              <w:r>
                <w:rPr>
                  <w:color w:val="1e198e"/>
                  <w:b w:val="1"/>
                  <w:bCs w:val="1"/>
                  <w:u w:val="single"/>
                </w:rPr>
                <w:t xml:space="preserve">Du placement privé, des offres non publiques et de l'interdiction de procéder à des offres au public après l'ordonnance du 21 octobre 2019</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6, repère 6</w:t>
            </w:r>
          </w:p>
          <w:p>
            <w:pPr/>
            <w:r>
              <w:rPr/>
              <w:t xml:space="preserve">Article dans une revue</w:t>
            </w:r>
          </w:p>
          <w:p>
            <w:pPr/>
            <w:hyperlink r:id="rId116" w:history="1">
              <w:r>
                <w:rPr>
                  <w:color w:val="#410a8c"/>
                  <w:u w:val="single"/>
                </w:rPr>
                <w:t xml:space="preserve">hal-03794487v1</w:t>
              </w:r>
            </w:hyperlink>
          </w:p>
        </w:tc>
      </w:tr>
      <w:tr>
        <w:trPr/>
        <w:tc>
          <w:tcPr>
            <w:noWrap/>
          </w:tcPr>
          <w:p>
            <w:pPr>
              <w:spacing w:after="200"/>
            </w:pPr>
            <w:hyperlink r:id="rId117" w:history="1">
              <w:r>
                <w:rPr>
                  <w:color w:val="1e198e"/>
                  <w:b w:val="1"/>
                  <w:bCs w:val="1"/>
                  <w:u w:val="single"/>
                </w:rPr>
                <w:t xml:space="preserve">Nouvelles technologies et levées de fonds</w:t>
              </w:r>
            </w:hyperlink>
          </w:p>
          <w:p>
            <w:pPr/>
            <w:hyperlink r:id="rId11" w:history="1">
              <w:r>
                <w:rPr>
                  <w:color w:val="#410a8c"/>
                  <w:u w:val="single"/>
                </w:rPr>
                <w:t xml:space="preserve">Thierry Bonneau</w:t>
              </w:r>
            </w:hyperlink>
          </w:p>
          <w:p>
            <w:pPr/>
            <w:r>
              <w:rPr>
                <w:i w:val="1"/>
                <w:iCs w:val="1"/>
              </w:rPr>
              <w:t xml:space="preserve">Revue juridique Thémis de l'Université de Montréal</w:t>
            </w:r>
            <w:r>
              <w:rPr/>
              <w:t xml:space="preserve">, 2019, 105</w:t>
            </w:r>
          </w:p>
          <w:p>
            <w:pPr/>
            <w:r>
              <w:rPr/>
              <w:t xml:space="preserve">Article dans une revue</w:t>
            </w:r>
          </w:p>
          <w:p>
            <w:pPr/>
            <w:hyperlink r:id="rId117" w:history="1">
              <w:r>
                <w:rPr>
                  <w:color w:val="#410a8c"/>
                  <w:u w:val="single"/>
                </w:rPr>
                <w:t xml:space="preserve">hal-03794546v1</w:t>
              </w:r>
            </w:hyperlink>
          </w:p>
        </w:tc>
      </w:tr>
      <w:tr>
        <w:trPr/>
        <w:tc>
          <w:tcPr>
            <w:noWrap/>
          </w:tcPr>
          <w:p>
            <w:pPr>
              <w:spacing w:after="200"/>
            </w:pPr>
            <w:hyperlink r:id="rId118" w:history="1">
              <w:r>
                <w:rPr>
                  <w:color w:val="1e198e"/>
                  <w:b w:val="1"/>
                  <w:bCs w:val="1"/>
                  <w:u w:val="single"/>
                </w:rPr>
                <w:t xml:space="preserve">Le TU et la CJUE, des acteurs essentiels pour le secteur bancaire et financier</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1, repère 1</w:t>
            </w:r>
          </w:p>
          <w:p>
            <w:pPr/>
            <w:r>
              <w:rPr/>
              <w:t xml:space="preserve">Article dans une revue</w:t>
            </w:r>
          </w:p>
          <w:p>
            <w:pPr/>
            <w:hyperlink r:id="rId118" w:history="1">
              <w:r>
                <w:rPr>
                  <w:color w:val="#410a8c"/>
                  <w:u w:val="single"/>
                </w:rPr>
                <w:t xml:space="preserve">hal-03794541v1</w:t>
              </w:r>
            </w:hyperlink>
          </w:p>
        </w:tc>
      </w:tr>
      <w:tr>
        <w:trPr/>
        <w:tc>
          <w:tcPr>
            <w:noWrap/>
          </w:tcPr>
          <w:p>
            <w:pPr>
              <w:spacing w:after="200"/>
            </w:pPr>
            <w:hyperlink r:id="rId119" w:history="1">
              <w:r>
                <w:rPr>
                  <w:color w:val="1e198e"/>
                  <w:b w:val="1"/>
                  <w:bCs w:val="1"/>
                  <w:u w:val="single"/>
                </w:rPr>
                <w:t xml:space="preserve">Propos conclusifs : Le crédit non bancaire : un financement complémentaire pour les PMR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2, pp.dossier 23</w:t>
            </w:r>
          </w:p>
          <w:p>
            <w:pPr/>
            <w:r>
              <w:rPr/>
              <w:t xml:space="preserve">Article dans une revue</w:t>
            </w:r>
          </w:p>
          <w:p>
            <w:pPr/>
            <w:hyperlink r:id="rId119" w:history="1">
              <w:r>
                <w:rPr>
                  <w:color w:val="#410a8c"/>
                  <w:u w:val="single"/>
                </w:rPr>
                <w:t xml:space="preserve">hal-03794566v1</w:t>
              </w:r>
            </w:hyperlink>
          </w:p>
        </w:tc>
      </w:tr>
      <w:tr>
        <w:trPr/>
        <w:tc>
          <w:tcPr>
            <w:noWrap/>
          </w:tcPr>
          <w:p>
            <w:pPr>
              <w:spacing w:after="200"/>
            </w:pPr>
            <w:hyperlink r:id="rId120" w:history="1">
              <w:r>
                <w:rPr>
                  <w:color w:val="1e198e"/>
                  <w:b w:val="1"/>
                  <w:bCs w:val="1"/>
                  <w:u w:val="single"/>
                </w:rPr>
                <w:t xml:space="preserve">Est-on mieux protégé aujourd'hui ?</w:t>
              </w:r>
            </w:hyperlink>
          </w:p>
          <w:p>
            <w:pPr/>
            <w:hyperlink r:id="rId11" w:history="1">
              <w:r>
                <w:rPr>
                  <w:color w:val="#410a8c"/>
                  <w:u w:val="single"/>
                </w:rPr>
                <w:t xml:space="preserve">Thierry Bonneau</w:t>
              </w:r>
            </w:hyperlink>
          </w:p>
          <w:p>
            <w:pPr/>
            <w:r>
              <w:rPr>
                <w:i w:val="1"/>
                <w:iCs w:val="1"/>
              </w:rPr>
              <w:t xml:space="preserve">Journal de Droit Européen</w:t>
            </w:r>
            <w:r>
              <w:rPr/>
              <w:t xml:space="preserve">, 2019, 262, pp.317</w:t>
            </w:r>
          </w:p>
          <w:p>
            <w:pPr/>
            <w:r>
              <w:rPr/>
              <w:t xml:space="preserve">Article dans une revue</w:t>
            </w:r>
          </w:p>
          <w:p>
            <w:pPr/>
            <w:hyperlink r:id="rId120" w:history="1">
              <w:r>
                <w:rPr>
                  <w:color w:val="#410a8c"/>
                  <w:u w:val="single"/>
                </w:rPr>
                <w:t xml:space="preserve">hal-03794494v1</w:t>
              </w:r>
            </w:hyperlink>
          </w:p>
        </w:tc>
      </w:tr>
      <w:tr>
        <w:trPr/>
        <w:tc>
          <w:tcPr>
            <w:noWrap/>
          </w:tcPr>
          <w:p>
            <w:pPr>
              <w:spacing w:after="200"/>
            </w:pPr>
            <w:hyperlink r:id="rId121" w:history="1">
              <w:r>
                <w:rPr>
                  <w:color w:val="1e198e"/>
                  <w:b w:val="1"/>
                  <w:bCs w:val="1"/>
                  <w:u w:val="single"/>
                </w:rPr>
                <w:t xml:space="preserve">Le banquier peut-il refuser d'exécuter les virements de ses clients ?</w:t>
              </w:r>
            </w:hyperlink>
          </w:p>
          <w:p>
            <w:pPr/>
            <w:hyperlink r:id="rId11" w:history="1">
              <w:r>
                <w:rPr>
                  <w:color w:val="#410a8c"/>
                  <w:u w:val="single"/>
                </w:rPr>
                <w:t xml:space="preserve">Thierry Bonneau</w:t>
              </w:r>
            </w:hyperlink>
            <w:r>
              <w:rPr/>
              <w:t xml:space="preserve">,</w:t>
            </w:r>
            <w:hyperlink r:id="rId122" w:history="1">
              <w:r>
                <w:rPr>
                  <w:color w:val="#410a8c"/>
                  <w:u w:val="single"/>
                </w:rPr>
                <w:t xml:space="preserve">Gilles Kolifrath</w:t>
              </w:r>
            </w:hyperlink>
          </w:p>
          <w:p>
            <w:pPr/>
            <w:r>
              <w:rPr>
                <w:i w:val="1"/>
                <w:iCs w:val="1"/>
              </w:rPr>
              <w:t xml:space="preserve">Option Finance</w:t>
            </w:r>
            <w:r>
              <w:rPr/>
              <w:t xml:space="preserve">, 2019, 1514, pp.47</w:t>
            </w:r>
          </w:p>
          <w:p>
            <w:pPr/>
            <w:r>
              <w:rPr/>
              <w:t xml:space="preserve">Article dans une revue</w:t>
            </w:r>
          </w:p>
          <w:p>
            <w:pPr/>
            <w:hyperlink r:id="rId121" w:history="1">
              <w:r>
                <w:rPr>
                  <w:color w:val="#410a8c"/>
                  <w:u w:val="single"/>
                </w:rPr>
                <w:t xml:space="preserve">hal-03794612v1</w:t>
              </w:r>
            </w:hyperlink>
          </w:p>
        </w:tc>
      </w:tr>
      <w:tr>
        <w:trPr/>
        <w:tc>
          <w:tcPr>
            <w:noWrap/>
          </w:tcPr>
          <w:p>
            <w:pPr>
              <w:spacing w:after="200"/>
            </w:pPr>
            <w:hyperlink r:id="rId123" w:history="1">
              <w:r>
                <w:rPr>
                  <w:color w:val="1e198e"/>
                  <w:b w:val="1"/>
                  <w:bCs w:val="1"/>
                  <w:u w:val="single"/>
                </w:rPr>
                <w:t xml:space="preserve">Le secret professionnel prévu par les textes MIF et CRD à l'épreuve de la jurisprudence européenne</w:t>
              </w:r>
            </w:hyperlink>
          </w:p>
          <w:p>
            <w:pPr/>
            <w:hyperlink r:id="rId11" w:history="1">
              <w:r>
                <w:rPr>
                  <w:color w:val="#410a8c"/>
                  <w:u w:val="single"/>
                </w:rPr>
                <w:t xml:space="preserve">Thierry Bonneau</w:t>
              </w:r>
            </w:hyperlink>
          </w:p>
          <w:p>
            <w:pPr/>
            <w:r>
              <w:rPr>
                <w:i w:val="1"/>
                <w:iCs w:val="1"/>
              </w:rPr>
              <w:t xml:space="preserve">Revue de jurisprudence de droit des affaires</w:t>
            </w:r>
            <w:r>
              <w:rPr/>
              <w:t xml:space="preserve">, 2019, 2, pp.83</w:t>
            </w:r>
          </w:p>
          <w:p>
            <w:pPr/>
            <w:r>
              <w:rPr/>
              <w:t xml:space="preserve">Article dans une revue</w:t>
            </w:r>
          </w:p>
          <w:p>
            <w:pPr/>
            <w:hyperlink r:id="rId123" w:history="1">
              <w:r>
                <w:rPr>
                  <w:color w:val="#410a8c"/>
                  <w:u w:val="single"/>
                </w:rPr>
                <w:t xml:space="preserve">hal-03794539v1</w:t>
              </w:r>
            </w:hyperlink>
          </w:p>
        </w:tc>
      </w:tr>
      <w:tr>
        <w:trPr/>
        <w:tc>
          <w:tcPr>
            <w:noWrap/>
          </w:tcPr>
          <w:p>
            <w:pPr>
              <w:spacing w:after="200"/>
            </w:pPr>
            <w:hyperlink r:id="rId124" w:history="1">
              <w:r>
                <w:rPr>
                  <w:color w:val="1e198e"/>
                  <w:b w:val="1"/>
                  <w:bCs w:val="1"/>
                  <w:u w:val="single"/>
                </w:rPr>
                <w:t xml:space="preserve">Investisseurs et développement durable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2019, 4, repère 4</w:t>
            </w:r>
          </w:p>
          <w:p>
            <w:pPr/>
            <w:r>
              <w:rPr/>
              <w:t xml:space="preserve">Article dans une revue</w:t>
            </w:r>
          </w:p>
          <w:p>
            <w:pPr/>
            <w:hyperlink r:id="rId124" w:history="1">
              <w:r>
                <w:rPr>
                  <w:color w:val="#410a8c"/>
                  <w:u w:val="single"/>
                </w:rPr>
                <w:t xml:space="preserve">hal-03794586v1</w:t>
              </w:r>
            </w:hyperlink>
          </w:p>
        </w:tc>
      </w:tr>
      <w:tr>
        <w:trPr/>
        <w:tc>
          <w:tcPr>
            <w:noWrap/>
          </w:tcPr>
          <w:p>
            <w:pPr>
              <w:spacing w:after="200"/>
            </w:pPr>
            <w:hyperlink r:id="rId125" w:history="1">
              <w:r>
                <w:rPr>
                  <w:color w:val="1e198e"/>
                  <w:b w:val="1"/>
                  <w:bCs w:val="1"/>
                  <w:u w:val="single"/>
                </w:rPr>
                <w:t xml:space="preserve">Propos introductifs : Les données à l'heure de la DSP2 et du RGPD</w:t>
              </w:r>
            </w:hyperlink>
          </w:p>
          <w:p>
            <w:pPr/>
            <w:hyperlink r:id="rId11" w:history="1">
              <w:r>
                <w:rPr>
                  <w:color w:val="#410a8c"/>
                  <w:u w:val="single"/>
                </w:rPr>
                <w:t xml:space="preserve">Thierry Bonneau</w:t>
              </w:r>
            </w:hyperlink>
          </w:p>
          <w:p>
            <w:pPr/>
            <w:r>
              <w:rPr>
                <w:i w:val="1"/>
                <w:iCs w:val="1"/>
              </w:rPr>
              <w:t xml:space="preserve">Banque &amp; Droit</w:t>
            </w:r>
            <w:r>
              <w:rPr/>
              <w:t xml:space="preserve">, 2019, hors-série, pp.4</w:t>
            </w:r>
          </w:p>
          <w:p>
            <w:pPr/>
            <w:r>
              <w:rPr/>
              <w:t xml:space="preserve">Article dans une revue</w:t>
            </w:r>
          </w:p>
          <w:p>
            <w:pPr/>
            <w:hyperlink r:id="rId125" w:history="1">
              <w:r>
                <w:rPr>
                  <w:color w:val="#410a8c"/>
                  <w:u w:val="single"/>
                </w:rPr>
                <w:t xml:space="preserve">hal-03794565v1</w:t>
              </w:r>
            </w:hyperlink>
          </w:p>
        </w:tc>
      </w:tr>
      <w:tr>
        <w:trPr/>
        <w:tc>
          <w:tcPr>
            <w:noWrap/>
          </w:tcPr>
          <w:p>
            <w:pPr>
              <w:spacing w:after="200"/>
            </w:pPr>
            <w:hyperlink r:id="rId126" w:history="1">
              <w:r>
                <w:rPr>
                  <w:color w:val="1e198e"/>
                  <w:b w:val="1"/>
                  <w:bCs w:val="1"/>
                  <w:u w:val="single"/>
                </w:rPr>
                <w:t xml:space="preserve">Tokens&amp;quot;, titres financiers ou bien divers ?</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repère 1</w:t>
            </w:r>
          </w:p>
          <w:p>
            <w:pPr/>
            <w:r>
              <w:rPr/>
              <w:t xml:space="preserve">Article dans une revue</w:t>
            </w:r>
          </w:p>
          <w:p>
            <w:pPr/>
            <w:hyperlink r:id="rId126" w:history="1">
              <w:r>
                <w:rPr>
                  <w:color w:val="#410a8c"/>
                  <w:u w:val="single"/>
                </w:rPr>
                <w:t xml:space="preserve">hal-03830444v1</w:t>
              </w:r>
            </w:hyperlink>
          </w:p>
        </w:tc>
      </w:tr>
      <w:tr>
        <w:trPr/>
        <w:tc>
          <w:tcPr>
            <w:noWrap/>
          </w:tcPr>
          <w:p>
            <w:pPr>
              <w:spacing w:after="200"/>
            </w:pPr>
            <w:hyperlink r:id="rId127" w:history="1">
              <w:r>
                <w:rPr>
                  <w:color w:val="1e198e"/>
                  <w:b w:val="1"/>
                  <w:bCs w:val="1"/>
                  <w:u w:val="single"/>
                </w:rPr>
                <w:t xml:space="preserve">La protection précontractuelle des clients des PSI : droit prétorien, droit spécial ou droit commun ?</w:t>
              </w:r>
            </w:hyperlink>
          </w:p>
          <w:p>
            <w:pPr/>
            <w:hyperlink r:id="rId11" w:history="1">
              <w:r>
                <w:rPr>
                  <w:color w:val="#410a8c"/>
                  <w:u w:val="single"/>
                </w:rPr>
                <w:t xml:space="preserve">Thierry Bonneau</w:t>
              </w:r>
            </w:hyperlink>
          </w:p>
          <w:p>
            <w:pPr/>
            <w:r>
              <w:rPr>
                <w:i w:val="1"/>
                <w:iCs w:val="1"/>
              </w:rPr>
              <w:t xml:space="preserve">Bulletin rapide de droit des affaires</w:t>
            </w:r>
            <w:r>
              <w:rPr/>
              <w:t xml:space="preserve">, 2018, pp.32</w:t>
            </w:r>
          </w:p>
          <w:p>
            <w:pPr/>
            <w:r>
              <w:rPr/>
              <w:t xml:space="preserve">Article dans une revue</w:t>
            </w:r>
          </w:p>
          <w:p>
            <w:pPr/>
            <w:hyperlink r:id="rId127" w:history="1">
              <w:r>
                <w:rPr>
                  <w:color w:val="#410a8c"/>
                  <w:u w:val="single"/>
                </w:rPr>
                <w:t xml:space="preserve">hal-03830433v1</w:t>
              </w:r>
            </w:hyperlink>
          </w:p>
        </w:tc>
      </w:tr>
      <w:tr>
        <w:trPr/>
        <w:tc>
          <w:tcPr>
            <w:noWrap/>
          </w:tcPr>
          <w:p>
            <w:pPr>
              <w:spacing w:after="200"/>
            </w:pPr>
            <w:hyperlink r:id="rId128" w:history="1">
              <w:r>
                <w:rPr>
                  <w:color w:val="1e198e"/>
                  <w:b w:val="1"/>
                  <w:bCs w:val="1"/>
                  <w:u w:val="single"/>
                </w:rPr>
                <w:t xml:space="preserve">Le système de l'aiguillage, une réforme inutile ?</w:t>
              </w:r>
            </w:hyperlink>
          </w:p>
          <w:p>
            <w:pPr/>
            <w:hyperlink r:id="rId11" w:history="1">
              <w:r>
                <w:rPr>
                  <w:color w:val="#410a8c"/>
                  <w:u w:val="single"/>
                </w:rPr>
                <w:t xml:space="preserve">Thierry Bonneau</w:t>
              </w:r>
            </w:hyperlink>
          </w:p>
          <w:p>
            <w:pPr/>
            <w:r>
              <w:rPr>
                <w:i w:val="1"/>
                <w:iCs w:val="1"/>
              </w:rPr>
              <w:t xml:space="preserve">Bulletin Joly Bourse</w:t>
            </w:r>
            <w:r>
              <w:rPr/>
              <w:t xml:space="preserve">, 2018, pp.129</w:t>
            </w:r>
          </w:p>
          <w:p>
            <w:pPr/>
            <w:r>
              <w:rPr/>
              <w:t xml:space="preserve">Article dans une revue</w:t>
            </w:r>
          </w:p>
          <w:p>
            <w:pPr/>
            <w:hyperlink r:id="rId128" w:history="1">
              <w:r>
                <w:rPr>
                  <w:color w:val="#410a8c"/>
                  <w:u w:val="single"/>
                </w:rPr>
                <w:t xml:space="preserve">hal-03830439v1</w:t>
              </w:r>
            </w:hyperlink>
          </w:p>
        </w:tc>
      </w:tr>
      <w:tr>
        <w:trPr/>
        <w:tc>
          <w:tcPr>
            <w:noWrap/>
          </w:tcPr>
          <w:p>
            <w:pPr>
              <w:spacing w:after="200"/>
            </w:pPr>
            <w:hyperlink r:id="rId129" w:history="1">
              <w:r>
                <w:rPr>
                  <w:color w:val="1e198e"/>
                  <w:b w:val="1"/>
                  <w:bCs w:val="1"/>
                  <w:u w:val="single"/>
                </w:rPr>
                <w:t xml:space="preserve">Réflexions sur la porosité du droit financier aux enjeux de la RSE</w:t>
              </w:r>
            </w:hyperlink>
          </w:p>
          <w:p>
            <w:pPr/>
            <w:hyperlink r:id="rId11" w:history="1">
              <w:r>
                <w:rPr>
                  <w:color w:val="#410a8c"/>
                  <w:u w:val="single"/>
                </w:rPr>
                <w:t xml:space="preserve">Thierry Bonneau</w:t>
              </w:r>
            </w:hyperlink>
          </w:p>
          <w:p>
            <w:pPr/>
            <w:r>
              <w:rPr>
                <w:i w:val="1"/>
                <w:iCs w:val="1"/>
              </w:rPr>
              <w:t xml:space="preserve">Énergie - Environnement - Infrastructures : actualité, pratiques et enjeux</w:t>
            </w:r>
            <w:r>
              <w:rPr/>
              <w:t xml:space="preserve">, 2018, 2, pp.étude 4</w:t>
            </w:r>
          </w:p>
          <w:p>
            <w:pPr/>
            <w:r>
              <w:rPr/>
              <w:t xml:space="preserve">Article dans une revue</w:t>
            </w:r>
          </w:p>
          <w:p>
            <w:pPr/>
            <w:hyperlink r:id="rId129" w:history="1">
              <w:r>
                <w:rPr>
                  <w:color w:val="#410a8c"/>
                  <w:u w:val="single"/>
                </w:rPr>
                <w:t xml:space="preserve">hal-03830508v1</w:t>
              </w:r>
            </w:hyperlink>
          </w:p>
        </w:tc>
      </w:tr>
      <w:tr>
        <w:trPr/>
        <w:tc>
          <w:tcPr>
            <w:noWrap/>
          </w:tcPr>
          <w:p>
            <w:pPr>
              <w:spacing w:after="200"/>
            </w:pPr>
            <w:hyperlink r:id="rId130" w:history="1">
              <w:r>
                <w:rPr>
                  <w:color w:val="1e198e"/>
                  <w:b w:val="1"/>
                  <w:bCs w:val="1"/>
                  <w:u w:val="single"/>
                </w:rPr>
                <w:t xml:space="preserve">Financement des PME et PMI. Rapport de synthèse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pp.dossier 18</w:t>
            </w:r>
          </w:p>
          <w:p>
            <w:pPr/>
            <w:r>
              <w:rPr/>
              <w:t xml:space="preserve">Article dans une revue</w:t>
            </w:r>
          </w:p>
          <w:p>
            <w:pPr/>
            <w:hyperlink r:id="rId130" w:history="1">
              <w:r>
                <w:rPr>
                  <w:color w:val="#410a8c"/>
                  <w:u w:val="single"/>
                </w:rPr>
                <w:t xml:space="preserve">hal-03830573v1</w:t>
              </w:r>
            </w:hyperlink>
          </w:p>
        </w:tc>
      </w:tr>
      <w:tr>
        <w:trPr/>
        <w:tc>
          <w:tcPr>
            <w:noWrap/>
          </w:tcPr>
          <w:p>
            <w:pPr>
              <w:spacing w:after="200"/>
            </w:pPr>
            <w:hyperlink r:id="rId131" w:history="1">
              <w:r>
                <w:rPr>
                  <w:color w:val="1e198e"/>
                  <w:b w:val="1"/>
                  <w:bCs w:val="1"/>
                  <w:u w:val="single"/>
                </w:rPr>
                <w:t xml:space="preserve">Regards nuancés sur le rapport Landau relatif aux crypto-monnaies</w:t>
              </w:r>
            </w:hyperlink>
          </w:p>
          <w:p>
            <w:pPr/>
            <w:hyperlink r:id="rId11" w:history="1">
              <w:r>
                <w:rPr>
                  <w:color w:val="#410a8c"/>
                  <w:u w:val="single"/>
                </w:rPr>
                <w:t xml:space="preserve">Thierry Bonneau</w:t>
              </w:r>
            </w:hyperlink>
          </w:p>
          <w:p>
            <w:pPr/>
            <w:r>
              <w:rPr>
                <w:i w:val="1"/>
                <w:iCs w:val="1"/>
              </w:rPr>
              <w:t xml:space="preserve">Bulletin Joly Bourse</w:t>
            </w:r>
            <w:r>
              <w:rPr/>
              <w:t xml:space="preserve">, 2018, pp.291</w:t>
            </w:r>
          </w:p>
          <w:p>
            <w:pPr/>
            <w:r>
              <w:rPr/>
              <w:t xml:space="preserve">Article dans une revue</w:t>
            </w:r>
          </w:p>
          <w:p>
            <w:pPr/>
            <w:hyperlink r:id="rId131" w:history="1">
              <w:r>
                <w:rPr>
                  <w:color w:val="#410a8c"/>
                  <w:u w:val="single"/>
                </w:rPr>
                <w:t xml:space="preserve">hal-03830228v1</w:t>
              </w:r>
            </w:hyperlink>
          </w:p>
        </w:tc>
      </w:tr>
      <w:tr>
        <w:trPr/>
        <w:tc>
          <w:tcPr>
            <w:noWrap/>
          </w:tcPr>
          <w:p>
            <w:pPr>
              <w:spacing w:after="200"/>
            </w:pPr>
            <w:hyperlink r:id="rId132" w:history="1">
              <w:r>
                <w:rPr>
                  <w:color w:val="1e198e"/>
                  <w:b w:val="1"/>
                  <w:bCs w:val="1"/>
                  <w:u w:val="single"/>
                </w:rPr>
                <w:t xml:space="preserve">Regards nuancés sur le rapport Landau relatif aux crypto-monnaies</w:t>
              </w:r>
            </w:hyperlink>
          </w:p>
          <w:p>
            <w:pPr/>
            <w:hyperlink r:id="rId11" w:history="1">
              <w:r>
                <w:rPr>
                  <w:color w:val="#410a8c"/>
                  <w:u w:val="single"/>
                </w:rPr>
                <w:t xml:space="preserve">Thierry Bonneau</w:t>
              </w:r>
            </w:hyperlink>
          </w:p>
          <w:p>
            <w:pPr/>
            <w:r>
              <w:rPr>
                <w:i w:val="1"/>
                <w:iCs w:val="1"/>
              </w:rPr>
              <w:t xml:space="preserve">Bulletin Joly Bourse</w:t>
            </w:r>
            <w:r>
              <w:rPr/>
              <w:t xml:space="preserve">, 2018, 5, pp.291</w:t>
            </w:r>
          </w:p>
          <w:p>
            <w:pPr/>
            <w:r>
              <w:rPr/>
              <w:t xml:space="preserve">Article dans une revue</w:t>
            </w:r>
          </w:p>
          <w:p>
            <w:pPr/>
            <w:hyperlink r:id="rId132" w:history="1">
              <w:r>
                <w:rPr>
                  <w:color w:val="#410a8c"/>
                  <w:u w:val="single"/>
                </w:rPr>
                <w:t xml:space="preserve">hal-03794661v1</w:t>
              </w:r>
            </w:hyperlink>
          </w:p>
        </w:tc>
      </w:tr>
      <w:tr>
        <w:trPr/>
        <w:tc>
          <w:tcPr>
            <w:noWrap/>
          </w:tcPr>
          <w:p>
            <w:pPr>
              <w:spacing w:after="200"/>
            </w:pPr>
            <w:hyperlink r:id="rId133" w:history="1">
              <w:r>
                <w:rPr>
                  <w:color w:val="1e198e"/>
                  <w:b w:val="1"/>
                  <w:bCs w:val="1"/>
                  <w:u w:val="single"/>
                </w:rPr>
                <w:t xml:space="preserve">L'accès aux données bancaires au regard du respect de la vie privée</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pp.dossier 39</w:t>
            </w:r>
          </w:p>
          <w:p>
            <w:pPr/>
            <w:r>
              <w:rPr/>
              <w:t xml:space="preserve">Article dans une revue</w:t>
            </w:r>
          </w:p>
          <w:p>
            <w:pPr/>
            <w:hyperlink r:id="rId133" w:history="1">
              <w:r>
                <w:rPr>
                  <w:color w:val="#410a8c"/>
                  <w:u w:val="single"/>
                </w:rPr>
                <w:t xml:space="preserve">hal-03830390v1</w:t>
              </w:r>
            </w:hyperlink>
          </w:p>
        </w:tc>
      </w:tr>
      <w:tr>
        <w:trPr/>
        <w:tc>
          <w:tcPr>
            <w:noWrap/>
          </w:tcPr>
          <w:p>
            <w:pPr>
              <w:spacing w:after="200"/>
            </w:pPr>
            <w:hyperlink r:id="rId134" w:history="1">
              <w:r>
                <w:rPr>
                  <w:color w:val="1e198e"/>
                  <w:b w:val="1"/>
                  <w:bCs w:val="1"/>
                  <w:u w:val="single"/>
                </w:rPr>
                <w:t xml:space="preserve">PMA, autorités nationales et ESMA</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2018, repère 3</w:t>
            </w:r>
          </w:p>
          <w:p>
            <w:pPr/>
            <w:r>
              <w:rPr/>
              <w:t xml:space="preserve">Article dans une revue</w:t>
            </w:r>
          </w:p>
          <w:p>
            <w:pPr/>
            <w:hyperlink r:id="rId134" w:history="1">
              <w:r>
                <w:rPr>
                  <w:color w:val="#410a8c"/>
                  <w:u w:val="single"/>
                </w:rPr>
                <w:t xml:space="preserve">hal-03830421v1</w:t>
              </w:r>
            </w:hyperlink>
          </w:p>
        </w:tc>
      </w:tr>
      <w:tr>
        <w:trPr/>
        <w:tc>
          <w:tcPr>
            <w:noWrap/>
          </w:tcPr>
          <w:p>
            <w:pPr>
              <w:spacing w:after="200"/>
            </w:pPr>
            <w:hyperlink r:id="rId135" w:history="1">
              <w:r>
                <w:rPr>
                  <w:color w:val="1e198e"/>
                  <w:b w:val="1"/>
                  <w:bCs w:val="1"/>
                  <w:u w:val="single"/>
                </w:rPr>
                <w:t xml:space="preserve">Les cumuls dans le secteur bancaire et financier en 2018</w:t>
              </w:r>
            </w:hyperlink>
          </w:p>
          <w:p>
            <w:pPr/>
            <w:hyperlink r:id="rId11" w:history="1">
              <w:r>
                <w:rPr>
                  <w:color w:val="#410a8c"/>
                  <w:u w:val="single"/>
                </w:rPr>
                <w:t xml:space="preserve">Thierry Bonneau</w:t>
              </w:r>
            </w:hyperlink>
          </w:p>
          <w:p>
            <w:pPr/>
            <w:r>
              <w:rPr>
                <w:i w:val="1"/>
                <w:iCs w:val="1"/>
              </w:rPr>
              <w:t xml:space="preserve">Revue Internationale des Services Financiers</w:t>
            </w:r>
            <w:r>
              <w:rPr/>
              <w:t xml:space="preserve">, 2018, 2, pp.5</w:t>
            </w:r>
          </w:p>
          <w:p>
            <w:pPr/>
            <w:r>
              <w:rPr/>
              <w:t xml:space="preserve">Article dans une revue</w:t>
            </w:r>
          </w:p>
          <w:p>
            <w:pPr/>
            <w:hyperlink r:id="rId135" w:history="1">
              <w:r>
                <w:rPr>
                  <w:color w:val="#410a8c"/>
                  <w:u w:val="single"/>
                </w:rPr>
                <w:t xml:space="preserve">hal-03830415v1</w:t>
              </w:r>
            </w:hyperlink>
          </w:p>
        </w:tc>
      </w:tr>
      <w:tr>
        <w:trPr/>
        <w:tc>
          <w:tcPr>
            <w:noWrap/>
          </w:tcPr>
          <w:p>
            <w:pPr>
              <w:spacing w:after="200"/>
            </w:pPr>
            <w:hyperlink r:id="rId136" w:history="1">
              <w:r>
                <w:rPr>
                  <w:color w:val="1e198e"/>
                  <w:b w:val="1"/>
                  <w:bCs w:val="1"/>
                  <w:u w:val="single"/>
                </w:rPr>
                <w:t xml:space="preserve">Le transfert de la justice pénale aux autorités administratives indépendantes : l'exemple de l'AMF et de l'ACPR</w:t>
              </w:r>
            </w:hyperlink>
          </w:p>
          <w:p>
            <w:pPr/>
            <w:hyperlink r:id="rId11" w:history="1">
              <w:r>
                <w:rPr>
                  <w:color w:val="#410a8c"/>
                  <w:u w:val="single"/>
                </w:rPr>
                <w:t xml:space="preserve">Thierry Bonneau</w:t>
              </w:r>
            </w:hyperlink>
          </w:p>
          <w:p>
            <w:pPr/>
            <w:r>
              <w:rPr>
                <w:i w:val="1"/>
                <w:iCs w:val="1"/>
              </w:rPr>
              <w:t xml:space="preserve">Revue de droit d'Assas</w:t>
            </w:r>
            <w:r>
              <w:rPr/>
              <w:t xml:space="preserve">, 2017, 13-14, pp.136</w:t>
            </w:r>
          </w:p>
          <w:p>
            <w:pPr/>
            <w:r>
              <w:rPr/>
              <w:t xml:space="preserve">Article dans une revue</w:t>
            </w:r>
          </w:p>
          <w:p>
            <w:pPr/>
            <w:hyperlink r:id="rId136" w:history="1">
              <w:r>
                <w:rPr>
                  <w:color w:val="#410a8c"/>
                  <w:u w:val="single"/>
                </w:rPr>
                <w:t xml:space="preserve">hal-03830666v1</w:t>
              </w:r>
            </w:hyperlink>
          </w:p>
        </w:tc>
      </w:tr>
      <w:tr>
        <w:trPr/>
        <w:tc>
          <w:tcPr>
            <w:noWrap/>
          </w:tcPr>
          <w:p>
            <w:pPr>
              <w:spacing w:after="200"/>
            </w:pPr>
            <w:hyperlink r:id="rId137" w:history="1">
              <w:r>
                <w:rPr>
                  <w:color w:val="1e198e"/>
                  <w:b w:val="1"/>
                  <w:bCs w:val="1"/>
                  <w:u w:val="single"/>
                </w:rPr>
                <w:t xml:space="preserve">La réforme financière du 22 juin 2017</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2017, 29, pp.9</w:t>
            </w:r>
          </w:p>
          <w:p>
            <w:pPr/>
            <w:r>
              <w:rPr/>
              <w:t xml:space="preserve">Article dans une revue</w:t>
            </w:r>
          </w:p>
          <w:p>
            <w:pPr/>
            <w:hyperlink r:id="rId137" w:history="1">
              <w:r>
                <w:rPr>
                  <w:color w:val="#410a8c"/>
                  <w:u w:val="single"/>
                </w:rPr>
                <w:t xml:space="preserve">hal-03830622v1</w:t>
              </w:r>
            </w:hyperlink>
          </w:p>
        </w:tc>
      </w:tr>
      <w:tr>
        <w:trPr/>
        <w:tc>
          <w:tcPr>
            <w:noWrap/>
          </w:tcPr>
          <w:p>
            <w:pPr>
              <w:spacing w:after="200"/>
            </w:pPr>
            <w:hyperlink r:id="rId138" w:history="1">
              <w:r>
                <w:rPr>
                  <w:color w:val="1e198e"/>
                  <w:b w:val="1"/>
                  <w:bCs w:val="1"/>
                  <w:u w:val="single"/>
                </w:rPr>
                <w:t xml:space="preserve">La réforme 2017 des émissions obligataires</w:t>
              </w:r>
            </w:hyperlink>
          </w:p>
          <w:p>
            <w:pPr/>
            <w:hyperlink r:id="rId11" w:history="1">
              <w:r>
                <w:rPr>
                  <w:color w:val="#410a8c"/>
                  <w:u w:val="single"/>
                </w:rPr>
                <w:t xml:space="preserve">Thierry Bonneau</w:t>
              </w:r>
            </w:hyperlink>
          </w:p>
          <w:p>
            <w:pPr/>
            <w:r>
              <w:rPr>
                <w:i w:val="1"/>
                <w:iCs w:val="1"/>
              </w:rPr>
              <w:t xml:space="preserve">La Semaine juridique. Entreprise et affaires</w:t>
            </w:r>
            <w:r>
              <w:rPr/>
              <w:t xml:space="preserve">, 2017, 23, pp.9</w:t>
            </w:r>
          </w:p>
          <w:p>
            <w:pPr/>
            <w:r>
              <w:rPr/>
              <w:t xml:space="preserve">Article dans une revue</w:t>
            </w:r>
          </w:p>
          <w:p>
            <w:pPr/>
            <w:hyperlink r:id="rId138" w:history="1">
              <w:r>
                <w:rPr>
                  <w:color w:val="#410a8c"/>
                  <w:u w:val="single"/>
                </w:rPr>
                <w:t xml:space="preserve">hal-03830609v1</w:t>
              </w:r>
            </w:hyperlink>
          </w:p>
        </w:tc>
      </w:tr>
      <w:tr>
        <w:trPr/>
        <w:tc>
          <w:tcPr>
            <w:noWrap/>
          </w:tcPr>
          <w:p>
            <w:pPr>
              <w:spacing w:after="200"/>
            </w:pPr>
            <w:hyperlink r:id="rId139" w:history="1">
              <w:r>
                <w:rPr>
                  <w:color w:val="1e198e"/>
                  <w:b w:val="1"/>
                  <w:bCs w:val="1"/>
                  <w:u w:val="single"/>
                </w:rPr>
                <w:t xml:space="preserve">Simplification, qualité et non-dit</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2017, repère 1</w:t>
            </w:r>
          </w:p>
          <w:p>
            <w:pPr/>
            <w:r>
              <w:rPr/>
              <w:t xml:space="preserve">Article dans une revue</w:t>
            </w:r>
          </w:p>
          <w:p>
            <w:pPr/>
            <w:hyperlink r:id="rId139" w:history="1">
              <w:r>
                <w:rPr>
                  <w:color w:val="#410a8c"/>
                  <w:u w:val="single"/>
                </w:rPr>
                <w:t xml:space="preserve">hal-03830628v1</w:t>
              </w:r>
            </w:hyperlink>
          </w:p>
        </w:tc>
      </w:tr>
      <w:tr>
        <w:trPr/>
        <w:tc>
          <w:tcPr>
            <w:noWrap/>
          </w:tcPr>
          <w:p>
            <w:pPr>
              <w:spacing w:after="200"/>
            </w:pPr>
            <w:hyperlink r:id="rId140" w:history="1">
              <w:r>
                <w:rPr>
                  <w:color w:val="1e198e"/>
                  <w:b w:val="1"/>
                  <w:bCs w:val="1"/>
                  <w:u w:val="single"/>
                </w:rPr>
                <w:t xml:space="preserve">Mars 2017</w:t>
              </w:r>
            </w:hyperlink>
          </w:p>
          <w:p>
            <w:pPr/>
            <w:hyperlink r:id="rId11" w:history="1">
              <w:r>
                <w:rPr>
                  <w:color w:val="#410a8c"/>
                  <w:u w:val="single"/>
                </w:rPr>
                <w:t xml:space="preserve">Thierry Bonneau</w:t>
              </w:r>
            </w:hyperlink>
          </w:p>
          <w:p>
            <w:pPr/>
            <w:r>
              <w:rPr>
                <w:i w:val="1"/>
                <w:iCs w:val="1"/>
              </w:rPr>
              <w:t xml:space="preserve">Revue de droit bancaire et financier</w:t>
            </w:r>
            <w:r>
              <w:rPr/>
              <w:t xml:space="preserve">, 2017, repère 4</w:t>
            </w:r>
          </w:p>
          <w:p>
            <w:pPr/>
            <w:r>
              <w:rPr/>
              <w:t xml:space="preserve">Article dans une revue</w:t>
            </w:r>
          </w:p>
          <w:p>
            <w:pPr/>
            <w:hyperlink r:id="rId140" w:history="1">
              <w:r>
                <w:rPr>
                  <w:color w:val="#410a8c"/>
                  <w:u w:val="single"/>
                </w:rPr>
                <w:t xml:space="preserve">hal-03830679v1</w:t>
              </w:r>
            </w:hyperlink>
          </w:p>
        </w:tc>
      </w:tr>
      <w:tr>
        <w:trPr/>
        <w:tc>
          <w:tcPr>
            <w:noWrap/>
          </w:tcPr>
          <w:p>
            <w:pPr>
              <w:spacing w:after="200"/>
            </w:pPr>
            <w:hyperlink r:id="rId141" w:history="1">
              <w:r>
                <w:rPr>
                  <w:color w:val="1e198e"/>
                  <w:b w:val="1"/>
                  <w:bCs w:val="1"/>
                  <w:u w:val="single"/>
                </w:rPr>
                <w:t xml:space="preserve">La législation européenne anti-blanchiment</w:t>
              </w:r>
            </w:hyperlink>
          </w:p>
          <w:p>
            <w:pPr/>
            <w:hyperlink r:id="rId11" w:history="1">
              <w:r>
                <w:rPr>
                  <w:color w:val="#410a8c"/>
                  <w:u w:val="single"/>
                </w:rPr>
                <w:t xml:space="preserve">Thierry Bonneau</w:t>
              </w:r>
            </w:hyperlink>
          </w:p>
          <w:p>
            <w:pPr/>
            <w:r>
              <w:rPr>
                <w:i w:val="1"/>
                <w:iCs w:val="1"/>
              </w:rPr>
              <w:t xml:space="preserve">Revue de jurisprudence commerciale. Ancien journal des agréés</w:t>
            </w:r>
            <w:r>
              <w:rPr/>
              <w:t xml:space="preserve">, 2017, pp.17</w:t>
            </w:r>
          </w:p>
          <w:p>
            <w:pPr/>
            <w:r>
              <w:rPr/>
              <w:t xml:space="preserve">Article dans une revue</w:t>
            </w:r>
          </w:p>
          <w:p>
            <w:pPr/>
            <w:hyperlink r:id="rId141" w:history="1">
              <w:r>
                <w:rPr>
                  <w:color w:val="#410a8c"/>
                  <w:u w:val="single"/>
                </w:rPr>
                <w:t xml:space="preserve">hal-03830675v1</w:t>
              </w:r>
            </w:hyperlink>
          </w:p>
        </w:tc>
      </w:tr>
      <w:tr>
        <w:trPr/>
        <w:tc>
          <w:tcPr>
            <w:noWrap/>
          </w:tcPr>
          <w:p>
            <w:pPr>
              <w:spacing w:after="200"/>
            </w:pPr>
            <w:hyperlink r:id="rId142" w:history="1">
              <w:r>
                <w:rPr>
                  <w:color w:val="1e198e"/>
                  <w:b w:val="1"/>
                  <w:bCs w:val="1"/>
                  <w:u w:val="single"/>
                </w:rPr>
                <w:t xml:space="preserve">Les conflits d'intérêts dans le règlement agence de notation du 16~septembre 2009</w:t>
              </w:r>
            </w:hyperlink>
          </w:p>
          <w:p>
            <w:pPr/>
            <w:hyperlink r:id="rId11" w:history="1">
              <w:r>
                <w:rPr>
                  <w:color w:val="#410a8c"/>
                  <w:u w:val="single"/>
                </w:rPr>
                <w:t xml:space="preserve">Thierry Bonneau</w:t>
              </w:r>
            </w:hyperlink>
          </w:p>
          <w:p>
            <w:pPr/>
            <w:r>
              <w:rPr>
                <w:i w:val="1"/>
                <w:iCs w:val="1"/>
              </w:rPr>
              <w:t xml:space="preserve">Revue internationale de droit économique</w:t>
            </w:r>
            <w:r>
              <w:rPr/>
              <w:t xml:space="preserve">, 2016, t.XXX (2), pp.165. </w:t>
            </w:r>
            <w:hyperlink r:id="rId143" w:history="1">
              <w:r>
                <w:rPr>
                  <w:color w:val="#410a8c"/>
                  <w:u w:val="single"/>
                </w:rPr>
                <w:t xml:space="preserve">⟨10.3917/ride.302.0165⟩</w:t>
              </w:r>
            </w:hyperlink>
          </w:p>
          <w:p>
            <w:pPr/>
            <w:r>
              <w:rPr/>
              <w:t xml:space="preserve">Article dans une revue</w:t>
            </w:r>
          </w:p>
          <w:p>
            <w:pPr/>
            <w:hyperlink r:id="rId142" w:history="1">
              <w:r>
                <w:rPr>
                  <w:color w:val="#410a8c"/>
                  <w:u w:val="single"/>
                </w:rPr>
                <w:t xml:space="preserve">hal-04149233v1</w:t>
              </w:r>
            </w:hyperlink>
          </w:p>
        </w:tc>
      </w:tr>
      <w:tr>
        <w:trPr/>
        <w:tc>
          <w:tcPr>
            <w:noWrap/>
          </w:tcPr>
          <w:p>
            <w:pPr>
              <w:spacing w:after="200"/>
            </w:pPr>
            <w:hyperlink r:id="rId144" w:history="1">
              <w:r>
                <w:rPr>
                  <w:color w:val="1e198e"/>
                  <w:b w:val="1"/>
                  <w:bCs w:val="1"/>
                  <w:u w:val="single"/>
                </w:rPr>
                <w:t xml:space="preserve">Est-ce qu'un actionnaire peut souscrire à une augmentation de capital en édictant des conditions ?</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2013, 10, pp.545</w:t>
            </w:r>
          </w:p>
          <w:p>
            <w:pPr/>
            <w:r>
              <w:rPr/>
              <w:t xml:space="preserve">Article dans une revue</w:t>
            </w:r>
          </w:p>
          <w:p>
            <w:pPr/>
            <w:hyperlink r:id="rId144" w:history="1">
              <w:r>
                <w:rPr>
                  <w:color w:val="#410a8c"/>
                  <w:u w:val="single"/>
                </w:rPr>
                <w:t xml:space="preserve">halshs-02240083v1</w:t>
              </w:r>
            </w:hyperlink>
          </w:p>
        </w:tc>
      </w:tr>
      <w:tr>
        <w:trPr/>
        <w:tc>
          <w:tcPr>
            <w:noWrap/>
          </w:tcPr>
          <w:p>
            <w:pPr>
              <w:spacing w:after="200"/>
            </w:pPr>
            <w:hyperlink r:id="rId145" w:history="1">
              <w:r>
                <w:rPr>
                  <w:color w:val="1e198e"/>
                  <w:b w:val="1"/>
                  <w:bCs w:val="1"/>
                  <w:u w:val="single"/>
                </w:rPr>
                <w:t xml:space="preserve">Origines et solution à la crise financière</w:t>
              </w:r>
            </w:hyperlink>
          </w:p>
          <w:p>
            <w:pPr/>
            <w:hyperlink r:id="rId11" w:history="1">
              <w:r>
                <w:rPr>
                  <w:color w:val="#410a8c"/>
                  <w:u w:val="single"/>
                </w:rPr>
                <w:t xml:space="preserve">Thierry Bonneau</w:t>
              </w:r>
            </w:hyperlink>
            <w:r>
              <w:rPr/>
              <w:t xml:space="preserve">,</w:t>
            </w:r>
            <w:hyperlink r:id="rId146" w:history="1">
              <w:r>
                <w:rPr>
                  <w:color w:val="#410a8c"/>
                  <w:u w:val="single"/>
                </w:rPr>
                <w:t xml:space="preserve">Gunther Capelle-Blancard</w:t>
              </w:r>
            </w:hyperlink>
          </w:p>
          <w:p>
            <w:pPr/>
            <w:r>
              <w:rPr>
                <w:i w:val="1"/>
                <w:iCs w:val="1"/>
              </w:rPr>
              <w:t xml:space="preserve">Bulletin Joly Bourse</w:t>
            </w:r>
            <w:r>
              <w:rPr/>
              <w:t xml:space="preserve">, 2008, 6, pp.446-470</w:t>
            </w:r>
          </w:p>
          <w:p>
            <w:pPr/>
            <w:r>
              <w:rPr/>
              <w:t xml:space="preserve">Article dans une revue</w:t>
            </w:r>
          </w:p>
          <w:p>
            <w:pPr/>
            <w:hyperlink r:id="rId145" w:history="1">
              <w:r>
                <w:rPr>
                  <w:color w:val="#410a8c"/>
                  <w:u w:val="single"/>
                </w:rPr>
                <w:t xml:space="preserve">hal-00670271v1</w:t>
              </w:r>
            </w:hyperlink>
          </w:p>
        </w:tc>
      </w:tr>
      <w:tr>
        <w:trPr/>
        <w:tc>
          <w:tcPr>
            <w:noWrap/>
          </w:tcPr>
          <w:p>
            <w:pPr>
              <w:spacing w:after="200"/>
            </w:pPr>
            <w:hyperlink r:id="rId147" w:history="1">
              <w:r>
                <w:rPr>
                  <w:color w:val="1e198e"/>
                  <w:b w:val="1"/>
                  <w:bCs w:val="1"/>
                  <w:u w:val="single"/>
                </w:rPr>
                <w:t xml:space="preserve">Prohibition de la négociation des promesses d'actions</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2008, 02, pp.374</w:t>
            </w:r>
          </w:p>
          <w:p>
            <w:pPr/>
            <w:r>
              <w:rPr/>
              <w:t xml:space="preserve">Article dans une revue</w:t>
            </w:r>
          </w:p>
          <w:p>
            <w:pPr/>
            <w:hyperlink r:id="rId147" w:history="1">
              <w:r>
                <w:rPr>
                  <w:color w:val="#410a8c"/>
                  <w:u w:val="single"/>
                </w:rPr>
                <w:t xml:space="preserve">halshs-02239447v1</w:t>
              </w:r>
            </w:hyperlink>
          </w:p>
        </w:tc>
      </w:tr>
      <w:tr>
        <w:trPr/>
        <w:tc>
          <w:tcPr>
            <w:noWrap/>
          </w:tcPr>
          <w:p>
            <w:pPr>
              <w:spacing w:after="200"/>
            </w:pPr>
            <w:hyperlink r:id="rId148" w:history="1">
              <w:r>
                <w:rPr>
                  <w:color w:val="1e198e"/>
                  <w:b w:val="1"/>
                  <w:bCs w:val="1"/>
                  <w:u w:val="single"/>
                </w:rPr>
                <w:t xml:space="preserve">La CEDH au secours de l'associé de la société en difficulté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2007, 02, pp.401</w:t>
            </w:r>
          </w:p>
          <w:p>
            <w:pPr/>
            <w:r>
              <w:rPr/>
              <w:t xml:space="preserve">Article dans une revue</w:t>
            </w:r>
          </w:p>
          <w:p>
            <w:pPr/>
            <w:hyperlink r:id="rId148" w:history="1">
              <w:r>
                <w:rPr>
                  <w:color w:val="#410a8c"/>
                  <w:u w:val="single"/>
                </w:rPr>
                <w:t xml:space="preserve">halshs-02239371v1</w:t>
              </w:r>
            </w:hyperlink>
          </w:p>
        </w:tc>
      </w:tr>
      <w:tr>
        <w:trPr/>
        <w:tc>
          <w:tcPr>
            <w:noWrap/>
          </w:tcPr>
          <w:p>
            <w:pPr>
              <w:spacing w:after="200"/>
            </w:pPr>
            <w:hyperlink r:id="rId149" w:history="1">
              <w:r>
                <w:rPr>
                  <w:color w:val="1e198e"/>
                  <w:b w:val="1"/>
                  <w:bCs w:val="1"/>
                  <w:u w:val="single"/>
                </w:rPr>
                <w:t xml:space="preserve">Vaines et préalables poursuites contre la société et titularité de l'action contre l'associé</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2006, 03, pp.637</w:t>
            </w:r>
          </w:p>
          <w:p>
            <w:pPr/>
            <w:r>
              <w:rPr/>
              <w:t xml:space="preserve">Article dans une revue</w:t>
            </w:r>
          </w:p>
          <w:p>
            <w:pPr/>
            <w:hyperlink r:id="rId149" w:history="1">
              <w:r>
                <w:rPr>
                  <w:color w:val="#410a8c"/>
                  <w:u w:val="single"/>
                </w:rPr>
                <w:t xml:space="preserve">halshs-02239323v1</w:t>
              </w:r>
            </w:hyperlink>
          </w:p>
        </w:tc>
      </w:tr>
      <w:tr>
        <w:trPr/>
        <w:tc>
          <w:tcPr>
            <w:noWrap/>
          </w:tcPr>
          <w:p>
            <w:pPr>
              <w:spacing w:after="200"/>
            </w:pPr>
            <w:hyperlink r:id="rId150" w:history="1">
              <w:r>
                <w:rPr>
                  <w:color w:val="1e198e"/>
                  <w:b w:val="1"/>
                  <w:bCs w:val="1"/>
                  <w:u w:val="single"/>
                </w:rPr>
                <w:t xml:space="preserve">Agrément d'une cession d'actions et nomination d'un administrateur ad hoc</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2005, 04, pp.940</w:t>
            </w:r>
          </w:p>
          <w:p>
            <w:pPr/>
            <w:r>
              <w:rPr/>
              <w:t xml:space="preserve">Article dans une revue</w:t>
            </w:r>
          </w:p>
          <w:p>
            <w:pPr/>
            <w:hyperlink r:id="rId150" w:history="1">
              <w:r>
                <w:rPr>
                  <w:color w:val="#410a8c"/>
                  <w:u w:val="single"/>
                </w:rPr>
                <w:t xml:space="preserve">halshs-02239185v1</w:t>
              </w:r>
            </w:hyperlink>
          </w:p>
        </w:tc>
      </w:tr>
      <w:tr>
        <w:trPr/>
        <w:tc>
          <w:tcPr>
            <w:noWrap/>
          </w:tcPr>
          <w:p>
            <w:pPr>
              <w:spacing w:after="200"/>
            </w:pPr>
            <w:hyperlink r:id="rId151" w:history="1">
              <w:r>
                <w:rPr>
                  <w:color w:val="1e198e"/>
                  <w:b w:val="1"/>
                  <w:bCs w:val="1"/>
                  <w:u w:val="single"/>
                </w:rPr>
                <w:t xml:space="preserve">Ouverture de plusieurs procédures, dont l'une à titre de sanction, à l'égard d'une même personne</w:t>
              </w:r>
            </w:hyperlink>
          </w:p>
          <w:p>
            <w:pPr/>
            <w:hyperlink r:id="rId11" w:history="1">
              <w:r>
                <w:rPr>
                  <w:color w:val="#410a8c"/>
                  <w:u w:val="single"/>
                </w:rPr>
                <w:t xml:space="preserve">Thierry Bonneau</w:t>
              </w:r>
            </w:hyperlink>
          </w:p>
          <w:p>
            <w:pPr/>
            <w:r>
              <w:rPr>
                <w:i w:val="1"/>
                <w:iCs w:val="1"/>
              </w:rPr>
              <w:t xml:space="preserve">Revue des Sociétés [Journal des Sociétés]</w:t>
            </w:r>
            <w:r>
              <w:rPr/>
              <w:t xml:space="preserve">, 2005, 02, pp.451</w:t>
            </w:r>
          </w:p>
          <w:p>
            <w:pPr/>
            <w:r>
              <w:rPr/>
              <w:t xml:space="preserve">Article dans une revue</w:t>
            </w:r>
          </w:p>
          <w:p>
            <w:pPr/>
            <w:hyperlink r:id="rId151" w:history="1">
              <w:r>
                <w:rPr>
                  <w:color w:val="#410a8c"/>
                  <w:u w:val="single"/>
                </w:rPr>
                <w:t xml:space="preserve">halshs-02239224v1</w:t>
              </w:r>
            </w:hyperlink>
          </w:p>
        </w:tc>
      </w:tr>
      <w:tr>
        <w:trPr/>
        <w:tc>
          <w:tcPr>
            <w:noWrap/>
          </w:tcPr>
          <w:p>
            <w:pPr>
              <w:spacing w:after="200"/>
            </w:pPr>
            <w:hyperlink r:id="rId152" w:history="1">
              <w:r>
                <w:rPr>
                  <w:color w:val="1e198e"/>
                  <w:b w:val="1"/>
                  <w:bCs w:val="1"/>
                  <w:u w:val="single"/>
                </w:rPr>
                <w:t xml:space="preserve">Rôle et place des mécanismes fondamentaux du droit civil en droit des affaires</w:t>
              </w:r>
            </w:hyperlink>
          </w:p>
          <w:p>
            <w:pPr/>
            <w:hyperlink r:id="rId11" w:history="1">
              <w:r>
                <w:rPr>
                  <w:color w:val="#410a8c"/>
                  <w:u w:val="single"/>
                </w:rPr>
                <w:t xml:space="preserve">Thierry Bonneau</w:t>
              </w:r>
            </w:hyperlink>
          </w:p>
          <w:p>
            <w:pPr/>
            <w:r>
              <w:rPr>
                <w:i w:val="1"/>
                <w:iCs w:val="1"/>
              </w:rPr>
              <w:t xml:space="preserve">RTDCom. Revue trimestrielle de droit commercial et de droit économique</w:t>
            </w:r>
            <w:r>
              <w:rPr/>
              <w:t xml:space="preserve">, 1999, 02, pp.257</w:t>
            </w:r>
          </w:p>
          <w:p>
            <w:pPr/>
            <w:r>
              <w:rPr/>
              <w:t xml:space="preserve">Article dans une revue</w:t>
            </w:r>
          </w:p>
          <w:p>
            <w:pPr/>
            <w:hyperlink r:id="rId152" w:history="1">
              <w:r>
                <w:rPr>
                  <w:color w:val="#410a8c"/>
                  <w:u w:val="single"/>
                </w:rPr>
                <w:t xml:space="preserve">halshs-02251375v1</w:t>
              </w:r>
            </w:hyperlink>
          </w:p>
        </w:tc>
      </w:tr>
      <w:tr>
        <w:trPr/>
        <w:tc>
          <w:tcPr>
            <w:noWrap/>
          </w:tcPr>
          <w:p>
            <w:pPr>
              <w:spacing w:after="200"/>
            </w:pPr>
            <w:hyperlink r:id="rId153" w:history="1">
              <w:r>
                <w:rPr>
                  <w:color w:val="1e198e"/>
                  <w:b w:val="1"/>
                  <w:bCs w:val="1"/>
                  <w:u w:val="single"/>
                </w:rPr>
                <w:t xml:space="preserve">Brèves remarques sur la prétendue rétroactivité des arrêts de principe et des arrêts de revirement.</w:t>
              </w:r>
            </w:hyperlink>
          </w:p>
          <w:p>
            <w:pPr/>
            <w:hyperlink r:id="rId11" w:history="1">
              <w:r>
                <w:rPr>
                  <w:color w:val="#410a8c"/>
                  <w:u w:val="single"/>
                </w:rPr>
                <w:t xml:space="preserve">Thierry Bonneau</w:t>
              </w:r>
            </w:hyperlink>
          </w:p>
          <w:p>
            <w:pPr/>
            <w:r>
              <w:rPr>
                <w:i w:val="1"/>
                <w:iCs w:val="1"/>
              </w:rPr>
              <w:t xml:space="preserve">Recueil Dalloz</w:t>
            </w:r>
            <w:r>
              <w:rPr/>
              <w:t xml:space="preserve">, 1995, 04, pp.24</w:t>
            </w:r>
          </w:p>
          <w:p>
            <w:pPr/>
            <w:r>
              <w:rPr/>
              <w:t xml:space="preserve">Article dans une revue</w:t>
            </w:r>
          </w:p>
          <w:p>
            <w:pPr/>
            <w:hyperlink r:id="rId153" w:history="1">
              <w:r>
                <w:rPr>
                  <w:color w:val="#410a8c"/>
                  <w:u w:val="single"/>
                </w:rPr>
                <w:t xml:space="preserve">halshs-02203966v1</w:t>
              </w:r>
            </w:hyperlink>
          </w:p>
        </w:tc>
      </w:tr>
      <w:tr>
        <w:trPr/>
        <w:tc>
          <w:tcPr>
            <w:noWrap/>
          </w:tcPr>
          <w:p>
            <w:pPr>
              <w:spacing w:after="200"/>
            </w:pPr>
            <w:hyperlink r:id="rId154" w:history="1">
              <w:r>
                <w:rPr>
                  <w:color w:val="1e198e"/>
                  <w:b w:val="1"/>
                  <w:bCs w:val="1"/>
                  <w:u w:val="single"/>
                </w:rPr>
                <w:t xml:space="preserve">Nullité absolue d'un contrat de prêt différé destiné à l'achat d'actions d'une société commerciale</w:t>
              </w:r>
            </w:hyperlink>
          </w:p>
          <w:p>
            <w:pPr/>
            <w:hyperlink r:id="rId11" w:history="1">
              <w:r>
                <w:rPr>
                  <w:color w:val="#410a8c"/>
                  <w:u w:val="single"/>
                </w:rPr>
                <w:t xml:space="preserve">Thierry Bonneau</w:t>
              </w:r>
            </w:hyperlink>
          </w:p>
          <w:p>
            <w:pPr/>
            <w:r>
              <w:rPr>
                <w:i w:val="1"/>
                <w:iCs w:val="1"/>
              </w:rPr>
              <w:t xml:space="preserve">Recueil Dalloz</w:t>
            </w:r>
            <w:r>
              <w:rPr/>
              <w:t xml:space="preserve">, 1995, 12, pp.182</w:t>
            </w:r>
          </w:p>
          <w:p>
            <w:pPr/>
            <w:r>
              <w:rPr/>
              <w:t xml:space="preserve">Article dans une revue</w:t>
            </w:r>
          </w:p>
          <w:p>
            <w:pPr/>
            <w:hyperlink r:id="rId154" w:history="1">
              <w:r>
                <w:rPr>
                  <w:color w:val="#410a8c"/>
                  <w:u w:val="single"/>
                </w:rPr>
                <w:t xml:space="preserve">halshs-02204096v1</w:t>
              </w:r>
            </w:hyperlink>
          </w:p>
        </w:tc>
      </w:tr>
      <w:tr>
        <w:trPr/>
        <w:tc>
          <w:tcPr>
            <w:noWrap/>
          </w:tcPr>
          <w:p>
            <w:pPr>
              <w:spacing w:after="200"/>
            </w:pPr>
            <w:hyperlink r:id="rId155" w:history="1">
              <w:r>
                <w:rPr>
                  <w:color w:val="1e198e"/>
                  <w:b w:val="1"/>
                  <w:bCs w:val="1"/>
                  <w:u w:val="single"/>
                </w:rPr>
                <w:t xml:space="preserve">Dès lors que la notification du jugement est adressée au siège social de la société, la signature sur l'avis de réception est réputée avoir été apposée par le représentant légal ou une personne habilitée</w:t>
              </w:r>
            </w:hyperlink>
          </w:p>
          <w:p>
            <w:pPr/>
            <w:hyperlink r:id="rId11" w:history="1">
              <w:r>
                <w:rPr>
                  <w:color w:val="#410a8c"/>
                  <w:u w:val="single"/>
                </w:rPr>
                <w:t xml:space="preserve">Thierry Bonneau</w:t>
              </w:r>
            </w:hyperlink>
          </w:p>
          <w:p>
            <w:pPr/>
            <w:r>
              <w:rPr>
                <w:i w:val="1"/>
                <w:iCs w:val="1"/>
              </w:rPr>
              <w:t xml:space="preserve">Recueil Dalloz</w:t>
            </w:r>
            <w:r>
              <w:rPr/>
              <w:t xml:space="preserve">, 1994, 18, pp.250</w:t>
            </w:r>
          </w:p>
          <w:p>
            <w:pPr/>
            <w:r>
              <w:rPr/>
              <w:t xml:space="preserve">Article dans une revue</w:t>
            </w:r>
          </w:p>
          <w:p>
            <w:pPr/>
            <w:hyperlink r:id="rId155" w:history="1">
              <w:r>
                <w:rPr>
                  <w:color w:val="#410a8c"/>
                  <w:u w:val="single"/>
                </w:rPr>
                <w:t xml:space="preserve">halshs-02203869v1</w:t>
              </w:r>
            </w:hyperlink>
          </w:p>
        </w:tc>
      </w:tr>
      <w:tr>
        <w:trPr/>
        <w:tc>
          <w:tcPr>
            <w:noWrap/>
          </w:tcPr>
          <w:p>
            <w:pPr>
              <w:spacing w:after="200"/>
            </w:pPr>
            <w:hyperlink r:id="rId156" w:history="1">
              <w:r>
                <w:rPr>
                  <w:color w:val="1e198e"/>
                  <w:b w:val="1"/>
                  <w:bCs w:val="1"/>
                  <w:u w:val="single"/>
                </w:rPr>
                <w:t xml:space="preserve">Conditions pour qu'une opération d'apport partiel d'actif fasse l'objet d'une expertise de minorité</w:t>
              </w:r>
            </w:hyperlink>
          </w:p>
          <w:p>
            <w:pPr/>
            <w:hyperlink r:id="rId11" w:history="1">
              <w:r>
                <w:rPr>
                  <w:color w:val="#410a8c"/>
                  <w:u w:val="single"/>
                </w:rPr>
                <w:t xml:space="preserve">Thierry Bonneau</w:t>
              </w:r>
            </w:hyperlink>
          </w:p>
          <w:p>
            <w:pPr/>
            <w:r>
              <w:rPr>
                <w:i w:val="1"/>
                <w:iCs w:val="1"/>
              </w:rPr>
              <w:t xml:space="preserve">Recueil Dalloz</w:t>
            </w:r>
            <w:r>
              <w:rPr/>
              <w:t xml:space="preserve">, 1993, 11, pp.139</w:t>
            </w:r>
          </w:p>
          <w:p>
            <w:pPr/>
            <w:r>
              <w:rPr/>
              <w:t xml:space="preserve">Article dans une revue</w:t>
            </w:r>
          </w:p>
          <w:p>
            <w:pPr/>
            <w:hyperlink r:id="rId156" w:history="1">
              <w:r>
                <w:rPr>
                  <w:color w:val="#410a8c"/>
                  <w:u w:val="single"/>
                </w:rPr>
                <w:t xml:space="preserve">halshs-02203509v1</w:t>
              </w:r>
            </w:hyperlink>
          </w:p>
        </w:tc>
      </w:tr>
      <w:tr>
        <w:trPr/>
        <w:tc>
          <w:tcPr>
            <w:noWrap/>
          </w:tcPr>
          <w:p>
            <w:pPr>
              <w:spacing w:after="200"/>
            </w:pPr>
            <w:hyperlink r:id="rId157" w:history="1">
              <w:r>
                <w:rPr>
                  <w:color w:val="1e198e"/>
                  <w:b w:val="1"/>
                  <w:bCs w:val="1"/>
                  <w:u w:val="single"/>
                </w:rPr>
                <w:t xml:space="preserve">Les fonds communs de placement, les fonds communs de créances, et le droit civil</w:t>
              </w:r>
            </w:hyperlink>
          </w:p>
          <w:p>
            <w:pPr/>
            <w:hyperlink r:id="rId11" w:history="1">
              <w:r>
                <w:rPr>
                  <w:color w:val="#410a8c"/>
                  <w:u w:val="single"/>
                </w:rPr>
                <w:t xml:space="preserve">Thierry Bonneau</w:t>
              </w:r>
            </w:hyperlink>
          </w:p>
          <w:p>
            <w:pPr/>
            <w:r>
              <w:rPr>
                <w:i w:val="1"/>
                <w:iCs w:val="1"/>
              </w:rPr>
              <w:t xml:space="preserve">RTDCiv. Revue trimestrielle de droit civil</w:t>
            </w:r>
            <w:r>
              <w:rPr/>
              <w:t xml:space="preserve">, 1991, 01, pp.1</w:t>
            </w:r>
          </w:p>
          <w:p>
            <w:pPr/>
            <w:r>
              <w:rPr/>
              <w:t xml:space="preserve">Article dans une revue</w:t>
            </w:r>
          </w:p>
          <w:p>
            <w:pPr/>
            <w:hyperlink r:id="rId157" w:history="1">
              <w:r>
                <w:rPr>
                  <w:color w:val="#410a8c"/>
                  <w:u w:val="single"/>
                </w:rPr>
                <w:t xml:space="preserve">halshs-02245709v1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Droit financier 4ème édition</w:t>
              </w:r>
            </w:hyperlink>
          </w:p>
          <w:p>
            <w:pPr/>
            <w:hyperlink r:id="rId11" w:history="1">
              <w:r>
                <w:rPr>
                  <w:color w:val="#410a8c"/>
                  <w:u w:val="single"/>
                </w:rPr>
                <w:t xml:space="preserve">Thierry Bonneau</w:t>
              </w:r>
            </w:hyperlink>
            <w:r>
              <w:rPr/>
              <w:t xml:space="preserve">,</w:t>
            </w:r>
            <w:hyperlink r:id="rId159" w:history="1">
              <w:r>
                <w:rPr>
                  <w:color w:val="#410a8c"/>
                  <w:u w:val="single"/>
                </w:rPr>
                <w:t xml:space="preserve">Pauline Pailler</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r>
              <w:rPr/>
              <w:t xml:space="preserve">,</w:t>
            </w:r>
            <w:hyperlink r:id="rId162" w:history="1">
              <w:r>
                <w:rPr>
                  <w:color w:val="#410a8c"/>
                  <w:u w:val="single"/>
                </w:rPr>
                <w:t xml:space="preserve">Regis Vabres</w:t>
              </w:r>
            </w:hyperlink>
          </w:p>
          <w:p>
            <w:pPr/>
            <w:r>
              <w:rPr/>
              <w:t xml:space="preserve">LGDJ, Domat, 2023, 978-2-275-13060-6</w:t>
            </w:r>
          </w:p>
          <w:p>
            <w:pPr/>
            <w:r>
              <w:rPr/>
              <w:t xml:space="preserve">Ouvrages</w:t>
            </w:r>
          </w:p>
          <w:p>
            <w:pPr/>
            <w:hyperlink r:id="rId158" w:history="1">
              <w:r>
                <w:rPr>
                  <w:color w:val="#410a8c"/>
                  <w:u w:val="single"/>
                </w:rPr>
                <w:t xml:space="preserve">hal-04855174v1</w:t>
              </w:r>
            </w:hyperlink>
          </w:p>
        </w:tc>
      </w:tr>
      <w:tr>
        <w:trPr/>
        <w:tc>
          <w:tcPr>
            <w:noWrap/>
          </w:tcPr>
          <w:p>
            <w:pPr>
              <w:spacing w:after="200"/>
            </w:pPr>
            <w:hyperlink r:id="rId163" w:history="1">
              <w:r>
                <w:rPr>
                  <w:color w:val="1e198e"/>
                  <w:b w:val="1"/>
                  <w:bCs w:val="1"/>
                  <w:u w:val="single"/>
                </w:rPr>
                <w:t xml:space="preserve">Régulation bancaire et financière européenne et internationale</w:t>
              </w:r>
            </w:hyperlink>
          </w:p>
          <w:p>
            <w:pPr/>
            <w:hyperlink r:id="rId11" w:history="1">
              <w:r>
                <w:rPr>
                  <w:color w:val="#410a8c"/>
                  <w:u w:val="single"/>
                </w:rPr>
                <w:t xml:space="preserve">Thierry Bonneau</w:t>
              </w:r>
            </w:hyperlink>
          </w:p>
          <w:p>
            <w:pPr/>
            <w:hyperlink r:id="rId164" w:history="1">
              <w:r>
                <w:rPr>
                  <w:color w:val="#410a8c"/>
                  <w:u w:val="single"/>
                </w:rPr>
                <w:t xml:space="preserve">Bruylant</w:t>
              </w:r>
            </w:hyperlink>
            <w:r>
              <w:rPr/>
              <w:t xml:space="preserve">, 6ème éd., 2022, Régulation bancaire et financière européenne et internationale, Fabrice Picod, 9782802770671</w:t>
            </w:r>
          </w:p>
          <w:p>
            <w:pPr/>
            <w:r>
              <w:rPr/>
              <w:t xml:space="preserve">Ouvrages</w:t>
            </w:r>
          </w:p>
          <w:p>
            <w:pPr/>
            <w:hyperlink r:id="rId163" w:history="1">
              <w:r>
                <w:rPr>
                  <w:color w:val="#410a8c"/>
                  <w:u w:val="single"/>
                </w:rPr>
                <w:t xml:space="preserve">hal-03794114v1</w:t>
              </w:r>
            </w:hyperlink>
          </w:p>
        </w:tc>
      </w:tr>
      <w:tr>
        <w:trPr/>
        <w:tc>
          <w:tcPr>
            <w:noWrap/>
          </w:tcPr>
          <w:p>
            <w:pPr>
              <w:spacing w:after="200"/>
            </w:pPr>
            <w:hyperlink r:id="rId165" w:history="1">
              <w:r>
                <w:rPr>
                  <w:color w:val="1e198e"/>
                  <w:b w:val="1"/>
                  <w:bCs w:val="1"/>
                  <w:u w:val="single"/>
                </w:rPr>
                <w:t xml:space="preserve">Droit financier</w:t>
              </w:r>
            </w:hyperlink>
          </w:p>
          <w:p>
            <w:pPr/>
            <w:hyperlink r:id="rId11" w:history="1">
              <w:r>
                <w:rPr>
                  <w:color w:val="#410a8c"/>
                  <w:u w:val="single"/>
                </w:rPr>
                <w:t xml:space="preserve">Thierry Bonneau</w:t>
              </w:r>
            </w:hyperlink>
            <w:r>
              <w:rPr/>
              <w:t xml:space="preserve">,</w:t>
            </w:r>
            <w:hyperlink r:id="rId166" w:history="1">
              <w:r>
                <w:rPr>
                  <w:color w:val="#410a8c"/>
                  <w:u w:val="single"/>
                </w:rPr>
                <w:t xml:space="preserve">Régis Vabres</w:t>
              </w:r>
            </w:hyperlink>
            <w:r>
              <w:rPr/>
              <w:t xml:space="preserve">,</w:t>
            </w:r>
            <w:hyperlink r:id="rId159" w:history="1">
              <w:r>
                <w:rPr>
                  <w:color w:val="#410a8c"/>
                  <w:u w:val="single"/>
                </w:rPr>
                <w:t xml:space="preserve">Pauline Pailler</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p>
          <w:p>
            <w:pPr/>
            <w:r>
              <w:rPr/>
              <w:t xml:space="preserve">L.G.D.J., 3ème éd., 2021, Domat, 9782275090405</w:t>
            </w:r>
          </w:p>
          <w:p>
            <w:pPr/>
            <w:r>
              <w:rPr/>
              <w:t xml:space="preserve">Ouvrages</w:t>
            </w:r>
          </w:p>
          <w:p>
            <w:pPr/>
            <w:hyperlink r:id="rId165" w:history="1">
              <w:r>
                <w:rPr>
                  <w:color w:val="#410a8c"/>
                  <w:u w:val="single"/>
                </w:rPr>
                <w:t xml:space="preserve">hal-03794123v1</w:t>
              </w:r>
            </w:hyperlink>
          </w:p>
        </w:tc>
      </w:tr>
      <w:tr>
        <w:trPr/>
        <w:tc>
          <w:tcPr>
            <w:noWrap/>
          </w:tcPr>
          <w:p>
            <w:pPr>
              <w:spacing w:after="200"/>
            </w:pPr>
            <w:hyperlink r:id="rId167" w:history="1">
              <w:r>
                <w:rPr>
                  <w:color w:val="1e198e"/>
                  <w:b w:val="1"/>
                  <w:bCs w:val="1"/>
                  <w:u w:val="single"/>
                </w:rPr>
                <w:t xml:space="preserve">Droit financier 3ème édition</w:t>
              </w:r>
            </w:hyperlink>
          </w:p>
          <w:p>
            <w:pPr/>
            <w:hyperlink r:id="rId159" w:history="1">
              <w:r>
                <w:rPr>
                  <w:color w:val="#410a8c"/>
                  <w:u w:val="single"/>
                </w:rPr>
                <w:t xml:space="preserve">Pauline Pailler</w:t>
              </w:r>
            </w:hyperlink>
            <w:r>
              <w:rPr/>
              <w:t xml:space="preserve">,</w:t>
            </w:r>
            <w:hyperlink r:id="rId11" w:history="1">
              <w:r>
                <w:rPr>
                  <w:color w:val="#410a8c"/>
                  <w:u w:val="single"/>
                </w:rPr>
                <w:t xml:space="preserve">Thierry Bonneau</w:t>
              </w:r>
            </w:hyperlink>
            <w:r>
              <w:rPr/>
              <w:t xml:space="preserve">,</w:t>
            </w:r>
            <w:hyperlink r:id="rId160" w:history="1">
              <w:r>
                <w:rPr>
                  <w:color w:val="#410a8c"/>
                  <w:u w:val="single"/>
                </w:rPr>
                <w:t xml:space="preserve">Anne-Claire Rouaud</w:t>
              </w:r>
            </w:hyperlink>
            <w:r>
              <w:rPr/>
              <w:t xml:space="preserve">,</w:t>
            </w:r>
            <w:hyperlink r:id="rId161" w:history="1">
              <w:r>
                <w:rPr>
                  <w:color w:val="#410a8c"/>
                  <w:u w:val="single"/>
                </w:rPr>
                <w:t xml:space="preserve">Adrien Tehrani</w:t>
              </w:r>
            </w:hyperlink>
            <w:r>
              <w:rPr/>
              <w:t xml:space="preserve">,</w:t>
            </w:r>
            <w:hyperlink r:id="rId166" w:history="1">
              <w:r>
                <w:rPr>
                  <w:color w:val="#410a8c"/>
                  <w:u w:val="single"/>
                </w:rPr>
                <w:t xml:space="preserve">Régis Vabres</w:t>
              </w:r>
            </w:hyperlink>
          </w:p>
          <w:p>
            <w:pPr/>
            <w:r>
              <w:rPr/>
              <w:t xml:space="preserve">LGDJ, 2021, Précis Domat, 9782275090405</w:t>
            </w:r>
          </w:p>
          <w:p>
            <w:pPr/>
            <w:r>
              <w:rPr/>
              <w:t xml:space="preserve">Ouvrages</w:t>
            </w:r>
          </w:p>
          <w:p>
            <w:pPr/>
            <w:hyperlink r:id="rId167" w:history="1">
              <w:r>
                <w:rPr>
                  <w:color w:val="#410a8c"/>
                  <w:u w:val="single"/>
                </w:rPr>
                <w:t xml:space="preserve">halshs-04139117v1</w:t>
              </w:r>
            </w:hyperlink>
          </w:p>
        </w:tc>
      </w:tr>
      <w:tr>
        <w:trPr/>
        <w:tc>
          <w:tcPr>
            <w:noWrap/>
          </w:tcPr>
          <w:p>
            <w:pPr>
              <w:spacing w:after="200"/>
            </w:pPr>
            <w:hyperlink r:id="rId168" w:history="1">
              <w:r>
                <w:rPr>
                  <w:color w:val="1e198e"/>
                  <w:b w:val="1"/>
                  <w:bCs w:val="1"/>
                  <w:u w:val="single"/>
                </w:rPr>
                <w:t xml:space="preserve">Droit bancaire</w:t>
              </w:r>
            </w:hyperlink>
          </w:p>
          <w:p>
            <w:pPr/>
            <w:hyperlink r:id="rId11" w:history="1">
              <w:r>
                <w:rPr>
                  <w:color w:val="#410a8c"/>
                  <w:u w:val="single"/>
                </w:rPr>
                <w:t xml:space="preserve">Thierry Bonneau</w:t>
              </w:r>
            </w:hyperlink>
          </w:p>
          <w:p>
            <w:pPr/>
            <w:r>
              <w:rPr/>
              <w:t xml:space="preserve">L.G.D.J., 14ème éd., 2021, Domat, 9782275090290</w:t>
            </w:r>
          </w:p>
          <w:p>
            <w:pPr/>
            <w:r>
              <w:rPr/>
              <w:t xml:space="preserve">Ouvrages</w:t>
            </w:r>
          </w:p>
          <w:p>
            <w:pPr/>
            <w:hyperlink r:id="rId168" w:history="1">
              <w:r>
                <w:rPr>
                  <w:color w:val="#410a8c"/>
                  <w:u w:val="single"/>
                </w:rPr>
                <w:t xml:space="preserve">hal-03794116v1</w:t>
              </w:r>
            </w:hyperlink>
          </w:p>
        </w:tc>
      </w:tr>
      <w:tr>
        <w:trPr/>
        <w:tc>
          <w:tcPr>
            <w:noWrap/>
          </w:tcPr>
          <w:p>
            <w:pPr>
              <w:spacing w:after="200"/>
            </w:pPr>
            <w:hyperlink r:id="rId169" w:history="1">
              <w:r>
                <w:rPr>
                  <w:color w:val="1e198e"/>
                  <w:b w:val="1"/>
                  <w:bCs w:val="1"/>
                  <w:u w:val="single"/>
                </w:rPr>
                <w:t xml:space="preserve">FINTECH et droit</w:t>
              </w:r>
            </w:hyperlink>
          </w:p>
          <w:p>
            <w:pPr/>
            <w:hyperlink r:id="rId11" w:history="1">
              <w:r>
                <w:rPr>
                  <w:color w:val="#410a8c"/>
                  <w:u w:val="single"/>
                </w:rPr>
                <w:t xml:space="preserve">Thierry Bonneau</w:t>
              </w:r>
            </w:hyperlink>
            <w:r>
              <w:rPr/>
              <w:t xml:space="preserve">,</w:t>
            </w:r>
            <w:hyperlink r:id="rId170" w:history="1">
              <w:r>
                <w:rPr>
                  <w:color w:val="#410a8c"/>
                  <w:u w:val="single"/>
                </w:rPr>
                <w:t xml:space="preserve">Thibault Verbiest</w:t>
              </w:r>
            </w:hyperlink>
          </w:p>
          <w:p>
            <w:pPr/>
            <w:hyperlink r:id="rId171" w:history="1">
              <w:r>
                <w:rPr>
                  <w:color w:val="#410a8c"/>
                  <w:u w:val="single"/>
                </w:rPr>
                <w:t xml:space="preserve">Revue Banque éditions</w:t>
              </w:r>
            </w:hyperlink>
            <w:r>
              <w:rPr/>
              <w:t xml:space="preserve">, 2ème éd., 2020, Les essentiels de la banque et de la finance, 9782863259863</w:t>
            </w:r>
          </w:p>
          <w:p>
            <w:pPr/>
            <w:r>
              <w:rPr/>
              <w:t xml:space="preserve">Ouvrages</w:t>
            </w:r>
          </w:p>
          <w:p>
            <w:pPr/>
            <w:hyperlink r:id="rId169" w:history="1">
              <w:r>
                <w:rPr>
                  <w:color w:val="#410a8c"/>
                  <w:u w:val="single"/>
                </w:rPr>
                <w:t xml:space="preserve">hal-03794127v1</w:t>
              </w:r>
            </w:hyperlink>
          </w:p>
        </w:tc>
      </w:tr>
      <w:tr>
        <w:trPr/>
        <w:tc>
          <w:tcPr>
            <w:noWrap/>
          </w:tcPr>
          <w:p>
            <w:pPr>
              <w:spacing w:after="200"/>
            </w:pPr>
            <w:hyperlink r:id="rId172" w:history="1">
              <w:r>
                <w:rPr>
                  <w:color w:val="1e198e"/>
                  <w:b w:val="1"/>
                  <w:bCs w:val="1"/>
                  <w:u w:val="single"/>
                </w:rPr>
                <w:t xml:space="preserve">Droit financier 2ème édition</w:t>
              </w:r>
            </w:hyperlink>
          </w:p>
          <w:p>
            <w:pPr/>
            <w:hyperlink r:id="rId11" w:history="1">
              <w:r>
                <w:rPr>
                  <w:color w:val="#410a8c"/>
                  <w:u w:val="single"/>
                </w:rPr>
                <w:t xml:space="preserve">Thierry Bonneau</w:t>
              </w:r>
            </w:hyperlink>
            <w:r>
              <w:rPr/>
              <w:t xml:space="preserve">,</w:t>
            </w:r>
            <w:hyperlink r:id="rId160" w:history="1">
              <w:r>
                <w:rPr>
                  <w:color w:val="#410a8c"/>
                  <w:u w:val="single"/>
                </w:rPr>
                <w:t xml:space="preserve">Anne-Claire Rouaud</w:t>
              </w:r>
            </w:hyperlink>
            <w:r>
              <w:rPr/>
              <w:t xml:space="preserve">,</w:t>
            </w:r>
            <w:hyperlink r:id="rId159" w:history="1">
              <w:r>
                <w:rPr>
                  <w:color w:val="#410a8c"/>
                  <w:u w:val="single"/>
                </w:rPr>
                <w:t xml:space="preserve">Pauline Pailler</w:t>
              </w:r>
            </w:hyperlink>
            <w:r>
              <w:rPr/>
              <w:t xml:space="preserve">,</w:t>
            </w:r>
            <w:hyperlink r:id="rId166" w:history="1">
              <w:r>
                <w:rPr>
                  <w:color w:val="#410a8c"/>
                  <w:u w:val="single"/>
                </w:rPr>
                <w:t xml:space="preserve">Régis Vabres</w:t>
              </w:r>
            </w:hyperlink>
            <w:r>
              <w:rPr/>
              <w:t xml:space="preserve">,</w:t>
            </w:r>
            <w:hyperlink r:id="rId161" w:history="1">
              <w:r>
                <w:rPr>
                  <w:color w:val="#410a8c"/>
                  <w:u w:val="single"/>
                </w:rPr>
                <w:t xml:space="preserve">Adrien Tehrani</w:t>
              </w:r>
            </w:hyperlink>
          </w:p>
          <w:p>
            <w:pPr/>
            <w:r>
              <w:rPr/>
              <w:t xml:space="preserve">LGDJ, 2019, 9782275064246</w:t>
            </w:r>
          </w:p>
          <w:p>
            <w:pPr/>
            <w:r>
              <w:rPr/>
              <w:t xml:space="preserve">Ouvrages</w:t>
            </w:r>
          </w:p>
          <w:p>
            <w:pPr/>
            <w:hyperlink r:id="rId172" w:history="1">
              <w:r>
                <w:rPr>
                  <w:color w:val="#410a8c"/>
                  <w:u w:val="single"/>
                </w:rPr>
                <w:t xml:space="preserve">halshs-04139128v1</w:t>
              </w:r>
            </w:hyperlink>
          </w:p>
        </w:tc>
      </w:tr>
      <w:tr>
        <w:trPr/>
        <w:tc>
          <w:tcPr>
            <w:noWrap/>
          </w:tcPr>
          <w:p>
            <w:pPr>
              <w:spacing w:after="200"/>
            </w:pPr>
            <w:hyperlink r:id="rId173" w:history="1">
              <w:r>
                <w:rPr>
                  <w:color w:val="1e198e"/>
                  <w:b w:val="1"/>
                  <w:bCs w:val="1"/>
                  <w:u w:val="single"/>
                </w:rPr>
                <w:t xml:space="preserve">Droit financier 1ère édition</w:t>
              </w:r>
            </w:hyperlink>
          </w:p>
          <w:p>
            <w:pPr/>
            <w:hyperlink r:id="rId11" w:history="1">
              <w:r>
                <w:rPr>
                  <w:color w:val="#410a8c"/>
                  <w:u w:val="single"/>
                </w:rPr>
                <w:t xml:space="preserve">Thierry Bonneau</w:t>
              </w:r>
            </w:hyperlink>
            <w:r>
              <w:rPr/>
              <w:t xml:space="preserve">,</w:t>
            </w:r>
            <w:hyperlink r:id="rId159" w:history="1">
              <w:r>
                <w:rPr>
                  <w:color w:val="#410a8c"/>
                  <w:u w:val="single"/>
                </w:rPr>
                <w:t xml:space="preserve">Pauline Pailler</w:t>
              </w:r>
            </w:hyperlink>
            <w:r>
              <w:rPr/>
              <w:t xml:space="preserve">,</w:t>
            </w:r>
            <w:hyperlink r:id="rId166" w:history="1">
              <w:r>
                <w:rPr>
                  <w:color w:val="#410a8c"/>
                  <w:u w:val="single"/>
                </w:rPr>
                <w:t xml:space="preserve">Régis Vabres</w:t>
              </w:r>
            </w:hyperlink>
            <w:r>
              <w:rPr/>
              <w:t xml:space="preserve">,</w:t>
            </w:r>
            <w:hyperlink r:id="rId161" w:history="1">
              <w:r>
                <w:rPr>
                  <w:color w:val="#410a8c"/>
                  <w:u w:val="single"/>
                </w:rPr>
                <w:t xml:space="preserve">Adrien Tehrani</w:t>
              </w:r>
            </w:hyperlink>
          </w:p>
          <w:p>
            <w:pPr/>
            <w:r>
              <w:rPr/>
              <w:t xml:space="preserve">LGDJ, 2017, 9782275051451</w:t>
            </w:r>
          </w:p>
          <w:p>
            <w:pPr/>
            <w:r>
              <w:rPr/>
              <w:t xml:space="preserve">Ouvrages</w:t>
            </w:r>
          </w:p>
          <w:p>
            <w:pPr/>
            <w:hyperlink r:id="rId173" w:history="1">
              <w:r>
                <w:rPr>
                  <w:color w:val="#410a8c"/>
                  <w:u w:val="single"/>
                </w:rPr>
                <w:t xml:space="preserve">halshs-04139123v1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The transposition of the PSD2 in France</w:t>
              </w:r>
            </w:hyperlink>
          </w:p>
          <w:p>
            <w:pPr/>
            <w:hyperlink r:id="rId11" w:history="1">
              <w:r>
                <w:rPr>
                  <w:color w:val="#410a8c"/>
                  <w:u w:val="single"/>
                </w:rPr>
                <w:t xml:space="preserve">Thierry Bonneau</w:t>
              </w:r>
            </w:hyperlink>
          </w:p>
          <w:p>
            <w:pPr/>
            <w:r>
              <w:rPr>
                <w:i w:val="1"/>
                <w:iCs w:val="1"/>
              </w:rPr>
              <w:t xml:space="preserve">L'attuazione della seconda direttiva sui servizi di pagamento. E "Open banking - The transposition of PSD2 and Open Banking</w:t>
            </w:r>
            <w:r>
              <w:rPr/>
              <w:t xml:space="preserve">, Bergamo University Press, pp.189, 2021</w:t>
            </w:r>
          </w:p>
          <w:p>
            <w:pPr/>
            <w:r>
              <w:rPr/>
              <w:t xml:space="preserve">Chapitre d'ouvrage</w:t>
            </w:r>
          </w:p>
          <w:p>
            <w:pPr/>
            <w:hyperlink r:id="rId174" w:history="1">
              <w:r>
                <w:rPr>
                  <w:color w:val="#410a8c"/>
                  <w:u w:val="single"/>
                </w:rPr>
                <w:t xml:space="preserve">hal-03794308v1</w:t>
              </w:r>
            </w:hyperlink>
          </w:p>
        </w:tc>
      </w:tr>
      <w:tr>
        <w:trPr/>
        <w:tc>
          <w:tcPr>
            <w:noWrap/>
          </w:tcPr>
          <w:p>
            <w:pPr>
              <w:spacing w:after="200"/>
            </w:pPr>
            <w:hyperlink r:id="rId175" w:history="1">
              <w:r>
                <w:rPr>
                  <w:color w:val="1e198e"/>
                  <w:b w:val="1"/>
                  <w:bCs w:val="1"/>
                  <w:u w:val="single"/>
                </w:rPr>
                <w:t xml:space="preserve">De nouvelles formes de supervision bancaire et financière</w:t>
              </w:r>
            </w:hyperlink>
          </w:p>
          <w:p>
            <w:pPr/>
            <w:hyperlink r:id="rId11" w:history="1">
              <w:r>
                <w:rPr>
                  <w:color w:val="#410a8c"/>
                  <w:u w:val="single"/>
                </w:rPr>
                <w:t xml:space="preserve">Thierry Bonneau</w:t>
              </w:r>
            </w:hyperlink>
          </w:p>
          <w:p>
            <w:pPr/>
            <w:r>
              <w:rPr/>
              <w:t xml:space="preserve">Bruylant. </w:t>
            </w:r>
            <w:r>
              <w:rPr>
                <w:i w:val="1"/>
                <w:iCs w:val="1"/>
              </w:rPr>
              <w:t xml:space="preserve">Coronavirus et droit de l'Union européenne</w:t>
            </w:r>
            <w:r>
              <w:rPr/>
              <w:t xml:space="preserve">, Bruylant, pp.333, 2021, 9782802770008</w:t>
            </w:r>
          </w:p>
          <w:p>
            <w:pPr/>
            <w:r>
              <w:rPr/>
              <w:t xml:space="preserve">Chapitre d'ouvrage</w:t>
            </w:r>
          </w:p>
          <w:p>
            <w:pPr/>
            <w:hyperlink r:id="rId175" w:history="1">
              <w:r>
                <w:rPr>
                  <w:color w:val="#410a8c"/>
                  <w:u w:val="single"/>
                </w:rPr>
                <w:t xml:space="preserve">hal-03794316v1</w:t>
              </w:r>
            </w:hyperlink>
          </w:p>
        </w:tc>
      </w:tr>
      <w:tr>
        <w:trPr/>
        <w:tc>
          <w:tcPr>
            <w:noWrap/>
          </w:tcPr>
          <w:p>
            <w:pPr>
              <w:spacing w:after="200"/>
            </w:pPr>
            <w:hyperlink r:id="rId176" w:history="1">
              <w:r>
                <w:rPr>
                  <w:color w:val="1e198e"/>
                  <w:b w:val="1"/>
                  <w:bCs w:val="1"/>
                  <w:u w:val="single"/>
                </w:rPr>
                <w:t xml:space="preserve">Fichage du FICP, obligations des banquiers et protection des victimes</w:t>
              </w:r>
            </w:hyperlink>
          </w:p>
          <w:p>
            <w:pPr/>
            <w:hyperlink r:id="rId11" w:history="1">
              <w:r>
                <w:rPr>
                  <w:color w:val="#410a8c"/>
                  <w:u w:val="single"/>
                </w:rPr>
                <w:t xml:space="preserve">Thierry Bonneau</w:t>
              </w:r>
            </w:hyperlink>
          </w:p>
          <w:p>
            <w:pPr/>
            <w:r>
              <w:rPr>
                <w:i w:val="1"/>
                <w:iCs w:val="1"/>
              </w:rPr>
              <w:t xml:space="preserve">Mélanges en l'honneur de Michel et Jean-Patrice Storck. Liber amicorum</w:t>
            </w:r>
            <w:r>
              <w:rPr/>
              <w:t xml:space="preserve">, pp.157, 2021, 9782247197316</w:t>
            </w:r>
          </w:p>
          <w:p>
            <w:pPr/>
            <w:r>
              <w:rPr/>
              <w:t xml:space="preserve">Chapitre d'ouvrage</w:t>
            </w:r>
          </w:p>
          <w:p>
            <w:pPr/>
            <w:hyperlink r:id="rId176" w:history="1">
              <w:r>
                <w:rPr>
                  <w:color w:val="#410a8c"/>
                  <w:u w:val="single"/>
                </w:rPr>
                <w:t xml:space="preserve">hal-03794300v1</w:t>
              </w:r>
            </w:hyperlink>
          </w:p>
        </w:tc>
      </w:tr>
      <w:tr>
        <w:trPr/>
        <w:tc>
          <w:tcPr>
            <w:noWrap/>
          </w:tcPr>
          <w:p>
            <w:pPr>
              <w:spacing w:after="200"/>
            </w:pPr>
            <w:hyperlink r:id="rId177" w:history="1">
              <w:r>
                <w:rPr>
                  <w:color w:val="1e198e"/>
                  <w:b w:val="1"/>
                  <w:bCs w:val="1"/>
                  <w:u w:val="single"/>
                </w:rPr>
                <w:t xml:space="preserve">The concept of legal tender in France</w:t>
              </w:r>
            </w:hyperlink>
          </w:p>
          <w:p>
            <w:pPr/>
            <w:hyperlink r:id="rId11" w:history="1">
              <w:r>
                <w:rPr>
                  <w:color w:val="#410a8c"/>
                  <w:u w:val="single"/>
                </w:rPr>
                <w:t xml:space="preserve">Thierry Bonneau</w:t>
              </w:r>
            </w:hyperlink>
          </w:p>
          <w:p>
            <w:pPr/>
            <w:r>
              <w:rPr>
                <w:i w:val="1"/>
                <w:iCs w:val="1"/>
              </w:rPr>
              <w:t xml:space="preserve">The Euro as Legal Tender. A Comparative approach to a Uniforme Concept</w:t>
            </w:r>
            <w:r>
              <w:rPr/>
              <w:t xml:space="preserve">, De Gruyter, 2020</w:t>
            </w:r>
          </w:p>
          <w:p>
            <w:pPr/>
            <w:r>
              <w:rPr/>
              <w:t xml:space="preserve">Chapitre d'ouvrage</w:t>
            </w:r>
          </w:p>
          <w:p>
            <w:pPr/>
            <w:hyperlink r:id="rId177" w:history="1">
              <w:r>
                <w:rPr>
                  <w:color w:val="#410a8c"/>
                  <w:u w:val="single"/>
                </w:rPr>
                <w:t xml:space="preserve">hal-03794453v1</w:t>
              </w:r>
            </w:hyperlink>
          </w:p>
        </w:tc>
      </w:tr>
      <w:tr>
        <w:trPr/>
        <w:tc>
          <w:tcPr>
            <w:noWrap/>
          </w:tcPr>
          <w:p>
            <w:pPr>
              <w:spacing w:after="200"/>
            </w:pPr>
            <w:hyperlink r:id="rId178" w:history="1">
              <w:r>
                <w:rPr>
                  <w:color w:val="1e198e"/>
                  <w:b w:val="1"/>
                  <w:bCs w:val="1"/>
                  <w:u w:val="single"/>
                </w:rPr>
                <w:t xml:space="preserve">Bitcoin, token et système financier parallèle</w:t>
              </w:r>
            </w:hyperlink>
          </w:p>
          <w:p>
            <w:pPr/>
            <w:hyperlink r:id="rId11" w:history="1">
              <w:r>
                <w:rPr>
                  <w:color w:val="#410a8c"/>
                  <w:u w:val="single"/>
                </w:rPr>
                <w:t xml:space="preserve">Thierry Bonneau</w:t>
              </w:r>
            </w:hyperlink>
          </w:p>
          <w:p>
            <w:pPr/>
            <w:r>
              <w:rPr>
                <w:i w:val="1"/>
                <w:iCs w:val="1"/>
              </w:rPr>
              <w:t xml:space="preserve">Information numérique et innovation. Mélanges de l'école doctorale de droit privé (vol. 1)</w:t>
            </w:r>
            <w:r>
              <w:rPr/>
              <w:t xml:space="preserve">, 1, Éditions Panthéon-Assas, pp.557, 2020</w:t>
            </w:r>
          </w:p>
          <w:p>
            <w:pPr/>
            <w:r>
              <w:rPr/>
              <w:t xml:space="preserve">Chapitre d'ouvrage</w:t>
            </w:r>
          </w:p>
          <w:p>
            <w:pPr/>
            <w:hyperlink r:id="rId178" w:history="1">
              <w:r>
                <w:rPr>
                  <w:color w:val="#410a8c"/>
                  <w:u w:val="single"/>
                </w:rPr>
                <w:t xml:space="preserve">hal-03794471v1</w:t>
              </w:r>
            </w:hyperlink>
          </w:p>
        </w:tc>
      </w:tr>
      <w:tr>
        <w:trPr/>
        <w:tc>
          <w:tcPr>
            <w:noWrap/>
          </w:tcPr>
          <w:p>
            <w:pPr>
              <w:spacing w:after="200"/>
            </w:pPr>
            <w:hyperlink r:id="rId179" w:history="1">
              <w:r>
                <w:rPr>
                  <w:color w:val="1e198e"/>
                  <w:b w:val="1"/>
                  <w:bCs w:val="1"/>
                  <w:u w:val="single"/>
                </w:rPr>
                <w:t xml:space="preserve">Hyper-réglementation et système financier parallèle</w:t>
              </w:r>
            </w:hyperlink>
          </w:p>
          <w:p>
            <w:pPr/>
            <w:hyperlink r:id="rId11" w:history="1">
              <w:r>
                <w:rPr>
                  <w:color w:val="#410a8c"/>
                  <w:u w:val="single"/>
                </w:rPr>
                <w:t xml:space="preserve">Thierry Bonneau</w:t>
              </w:r>
            </w:hyperlink>
          </w:p>
          <w:p>
            <w:pPr/>
            <w:r>
              <w:rPr>
                <w:i w:val="1"/>
                <w:iCs w:val="1"/>
              </w:rPr>
              <w:t xml:space="preserve">Mélanges en l'honneur du Professeur Bernard Teyssié</w:t>
            </w:r>
            <w:r>
              <w:rPr/>
              <w:t xml:space="preserve">, pp.1143, 2019, 9782711030736</w:t>
            </w:r>
          </w:p>
          <w:p>
            <w:pPr/>
            <w:r>
              <w:rPr/>
              <w:t xml:space="preserve">Chapitre d'ouvrage</w:t>
            </w:r>
          </w:p>
          <w:p>
            <w:pPr/>
            <w:hyperlink r:id="rId179" w:history="1">
              <w:r>
                <w:rPr>
                  <w:color w:val="#410a8c"/>
                  <w:u w:val="single"/>
                </w:rPr>
                <w:t xml:space="preserve">hal-03794655v1</w:t>
              </w:r>
            </w:hyperlink>
          </w:p>
        </w:tc>
      </w:tr>
      <w:tr>
        <w:trPr/>
        <w:tc>
          <w:tcPr>
            <w:noWrap/>
          </w:tcPr>
          <w:p>
            <w:pPr>
              <w:spacing w:after="200"/>
            </w:pPr>
            <w:hyperlink r:id="rId180" w:history="1">
              <w:r>
                <w:rPr>
                  <w:color w:val="1e198e"/>
                  <w:b w:val="1"/>
                  <w:bCs w:val="1"/>
                  <w:u w:val="single"/>
                </w:rPr>
                <w:t xml:space="preserve">Compliance, secteur bancaire et financier en Europe</w:t>
              </w:r>
            </w:hyperlink>
          </w:p>
          <w:p>
            <w:pPr/>
            <w:hyperlink r:id="rId11" w:history="1">
              <w:r>
                <w:rPr>
                  <w:color w:val="#410a8c"/>
                  <w:u w:val="single"/>
                </w:rPr>
                <w:t xml:space="preserve">Thierry Bonneau</w:t>
              </w:r>
            </w:hyperlink>
          </w:p>
          <w:p>
            <w:pPr/>
            <w:r>
              <w:rPr>
                <w:i w:val="1"/>
                <w:iCs w:val="1"/>
              </w:rPr>
              <w:t xml:space="preserve">Pour une Europe de la Compliance</w:t>
            </w:r>
            <w:r>
              <w:rPr/>
              <w:t xml:space="preserve">, Dalloz, pp.79, 2019, 9782247187454</w:t>
            </w:r>
          </w:p>
          <w:p>
            <w:pPr/>
            <w:r>
              <w:rPr/>
              <w:t xml:space="preserve">Chapitre d'ouvrage</w:t>
            </w:r>
          </w:p>
          <w:p>
            <w:pPr/>
            <w:hyperlink r:id="rId180" w:history="1">
              <w:r>
                <w:rPr>
                  <w:color w:val="#410a8c"/>
                  <w:u w:val="single"/>
                </w:rPr>
                <w:t xml:space="preserve">hal-03794542v1</w:t>
              </w:r>
            </w:hyperlink>
          </w:p>
        </w:tc>
      </w:tr>
      <w:tr>
        <w:trPr/>
        <w:tc>
          <w:tcPr>
            <w:noWrap/>
          </w:tcPr>
          <w:p>
            <w:pPr>
              <w:spacing w:after="200"/>
            </w:pPr>
            <w:hyperlink r:id="rId181" w:history="1">
              <w:r>
                <w:rPr>
                  <w:color w:val="1e198e"/>
                  <w:b w:val="1"/>
                  <w:bCs w:val="1"/>
                  <w:u w:val="single"/>
                </w:rPr>
                <w:t xml:space="preserve">Legislatia europeanã de combatere a splãlãrii banilor</w:t>
              </w:r>
            </w:hyperlink>
          </w:p>
          <w:p>
            <w:pPr/>
            <w:hyperlink r:id="rId11" w:history="1">
              <w:r>
                <w:rPr>
                  <w:color w:val="#410a8c"/>
                  <w:u w:val="single"/>
                </w:rPr>
                <w:t xml:space="preserve">Thierry Bonneau</w:t>
              </w:r>
            </w:hyperlink>
          </w:p>
          <w:p>
            <w:pPr/>
            <w:r>
              <w:rPr>
                <w:i w:val="1"/>
                <w:iCs w:val="1"/>
              </w:rPr>
              <w:t xml:space="preserve">Aspecte cheie în activitatea financiar-bancara</w:t>
            </w:r>
            <w:r>
              <w:rPr/>
              <w:t xml:space="preserve">, Editura C.H. Beck Bucuresti, pp.75, 2019</w:t>
            </w:r>
          </w:p>
          <w:p>
            <w:pPr/>
            <w:r>
              <w:rPr/>
              <w:t xml:space="preserve">Chapitre d'ouvrage</w:t>
            </w:r>
          </w:p>
          <w:p>
            <w:pPr/>
            <w:hyperlink r:id="rId181" w:history="1">
              <w:r>
                <w:rPr>
                  <w:color w:val="#410a8c"/>
                  <w:u w:val="single"/>
                </w:rPr>
                <w:t xml:space="preserve">hal-03794638v1</w:t>
              </w:r>
            </w:hyperlink>
          </w:p>
        </w:tc>
      </w:tr>
      <w:tr>
        <w:trPr/>
        <w:tc>
          <w:tcPr>
            <w:noWrap/>
          </w:tcPr>
          <w:p>
            <w:pPr>
              <w:spacing w:after="200"/>
            </w:pPr>
            <w:hyperlink r:id="rId182" w:history="1">
              <w:r>
                <w:rPr>
                  <w:color w:val="1e198e"/>
                  <w:b w:val="1"/>
                  <w:bCs w:val="1"/>
                  <w:u w:val="single"/>
                </w:rPr>
                <w:t xml:space="preserve">La gouvernance technicienne des marchés financiers</w:t>
              </w:r>
            </w:hyperlink>
          </w:p>
          <w:p>
            <w:pPr/>
            <w:hyperlink r:id="rId11" w:history="1">
              <w:r>
                <w:rPr>
                  <w:color w:val="#410a8c"/>
                  <w:u w:val="single"/>
                </w:rPr>
                <w:t xml:space="preserve">Thierry Bonneau</w:t>
              </w:r>
            </w:hyperlink>
          </w:p>
          <w:p>
            <w:pPr/>
            <w:r>
              <w:rPr>
                <w:i w:val="1"/>
                <w:iCs w:val="1"/>
              </w:rPr>
              <w:t xml:space="preserve">Le droit souple démasqué</w:t>
            </w:r>
            <w:r>
              <w:rPr/>
              <w:t xml:space="preserve">, pp.125, 2018, 9782233008657</w:t>
            </w:r>
          </w:p>
          <w:p>
            <w:pPr/>
            <w:r>
              <w:rPr/>
              <w:t xml:space="preserve">Chapitre d'ouvrage</w:t>
            </w:r>
          </w:p>
          <w:p>
            <w:pPr/>
            <w:hyperlink r:id="rId182" w:history="1">
              <w:r>
                <w:rPr>
                  <w:color w:val="#410a8c"/>
                  <w:u w:val="single"/>
                </w:rPr>
                <w:t xml:space="preserve">hal-03830568v1</w:t>
              </w:r>
            </w:hyperlink>
          </w:p>
        </w:tc>
      </w:tr>
      <w:tr>
        <w:trPr/>
        <w:tc>
          <w:tcPr>
            <w:noWrap/>
          </w:tcPr>
          <w:p>
            <w:pPr>
              <w:spacing w:after="200"/>
            </w:pPr>
            <w:hyperlink r:id="rId183" w:history="1">
              <w:r>
                <w:rPr>
                  <w:color w:val="1e198e"/>
                  <w:b w:val="1"/>
                  <w:bCs w:val="1"/>
                  <w:u w:val="single"/>
                </w:rPr>
                <w:t xml:space="preserve">Du formatage de la société contemporaine à la lumière des droits bancaire et financier</w:t>
              </w:r>
            </w:hyperlink>
          </w:p>
          <w:p>
            <w:pPr/>
            <w:hyperlink r:id="rId11" w:history="1">
              <w:r>
                <w:rPr>
                  <w:color w:val="#410a8c"/>
                  <w:u w:val="single"/>
                </w:rPr>
                <w:t xml:space="preserve">Thierry Bonneau</w:t>
              </w:r>
            </w:hyperlink>
          </w:p>
          <w:p>
            <w:pPr/>
            <w:r>
              <w:rPr>
                <w:i w:val="1"/>
                <w:iCs w:val="1"/>
              </w:rPr>
              <w:t xml:space="preserve">Mélanges en l'honneur du Professeur Claude Lucas de Leyssac</w:t>
            </w:r>
            <w:r>
              <w:rPr/>
              <w:t xml:space="preserve">, LexisNexis, pp.17, 2018, 9782711015733</w:t>
            </w:r>
          </w:p>
          <w:p>
            <w:pPr/>
            <w:r>
              <w:rPr/>
              <w:t xml:space="preserve">Chapitre d'ouvrage</w:t>
            </w:r>
          </w:p>
          <w:p>
            <w:pPr/>
            <w:hyperlink r:id="rId183" w:history="1">
              <w:r>
                <w:rPr>
                  <w:color w:val="#410a8c"/>
                  <w:u w:val="single"/>
                </w:rPr>
                <w:t xml:space="preserve">hal-03830285v1</w:t>
              </w:r>
            </w:hyperlink>
          </w:p>
        </w:tc>
      </w:tr>
      <w:tr>
        <w:trPr/>
        <w:tc>
          <w:tcPr>
            <w:noWrap/>
          </w:tcPr>
          <w:p>
            <w:pPr>
              <w:spacing w:after="200"/>
            </w:pPr>
            <w:hyperlink r:id="rId184" w:history="1">
              <w:r>
                <w:rPr>
                  <w:color w:val="1e198e"/>
                  <w:b w:val="1"/>
                  <w:bCs w:val="1"/>
                  <w:u w:val="single"/>
                </w:rPr>
                <w:t xml:space="preserve">Le &amp;quot;public statements&amp;quot; de l'ESMA</w:t>
              </w:r>
            </w:hyperlink>
          </w:p>
          <w:p>
            <w:pPr/>
            <w:hyperlink r:id="rId11" w:history="1">
              <w:r>
                <w:rPr>
                  <w:color w:val="#410a8c"/>
                  <w:u w:val="single"/>
                </w:rPr>
                <w:t xml:space="preserve">Thierry Bonneau</w:t>
              </w:r>
            </w:hyperlink>
          </w:p>
          <w:p>
            <w:pPr/>
            <w:r>
              <w:rPr>
                <w:i w:val="1"/>
                <w:iCs w:val="1"/>
              </w:rPr>
              <w:t xml:space="preserve">Mélanges en l'honneur de Jean-Jacques Daigre</w:t>
            </w:r>
            <w:r>
              <w:rPr/>
              <w:t xml:space="preserve">, Joly éditions, pp.647, 2017</w:t>
            </w:r>
          </w:p>
          <w:p>
            <w:pPr/>
            <w:r>
              <w:rPr/>
              <w:t xml:space="preserve">Chapitre d'ouvrage</w:t>
            </w:r>
          </w:p>
          <w:p>
            <w:pPr/>
            <w:hyperlink r:id="rId184" w:history="1">
              <w:r>
                <w:rPr>
                  <w:color w:val="#410a8c"/>
                  <w:u w:val="single"/>
                </w:rPr>
                <w:t xml:space="preserve">hal-03830662v1</w:t>
              </w:r>
            </w:hyperlink>
          </w:p>
        </w:tc>
      </w:tr>
      <w:tr>
        <w:trPr/>
        <w:tc>
          <w:tcPr>
            <w:noWrap/>
          </w:tcPr>
          <w:p>
            <w:pPr>
              <w:spacing w:after="200"/>
            </w:pPr>
            <w:hyperlink r:id="rId185" w:history="1">
              <w:r>
                <w:rPr>
                  <w:color w:val="1e198e"/>
                  <w:b w:val="1"/>
                  <w:bCs w:val="1"/>
                  <w:u w:val="single"/>
                </w:rPr>
                <w:t xml:space="preserve">Le droit international de l'entreprise</w:t>
              </w:r>
            </w:hyperlink>
          </w:p>
          <w:p>
            <w:pPr/>
            <w:hyperlink r:id="rId186" w:history="1">
              <w:r>
                <w:rPr>
                  <w:color w:val="#410a8c"/>
                  <w:u w:val="single"/>
                </w:rPr>
                <w:t xml:space="preserve">Nicole Ferry-Maccario</w:t>
              </w:r>
            </w:hyperlink>
            <w:r>
              <w:rPr/>
              <w:t xml:space="preserve">,</w:t>
            </w:r>
            <w:hyperlink r:id="rId11" w:history="1">
              <w:r>
                <w:rPr>
                  <w:color w:val="#410a8c"/>
                  <w:u w:val="single"/>
                </w:rPr>
                <w:t xml:space="preserve">Thierry Bonneau</w:t>
              </w:r>
            </w:hyperlink>
          </w:p>
          <w:p>
            <w:pPr/>
            <w:r>
              <w:rPr>
                <w:i w:val="1"/>
                <w:iCs w:val="1"/>
              </w:rPr>
              <w:t xml:space="preserve">Droit de l'entreprise 2005/2006</w:t>
            </w:r>
            <w:r>
              <w:rPr/>
              <w:t xml:space="preserve">, Lamy, pp. 1376-1436, 2005</w:t>
            </w:r>
          </w:p>
          <w:p>
            <w:pPr/>
            <w:r>
              <w:rPr/>
              <w:t xml:space="preserve">Chapitre d'ouvrage</w:t>
            </w:r>
          </w:p>
          <w:p>
            <w:pPr/>
            <w:hyperlink r:id="rId185" w:history="1">
              <w:r>
                <w:rPr>
                  <w:color w:val="#410a8c"/>
                  <w:u w:val="single"/>
                </w:rPr>
                <w:t xml:space="preserve">hal-00711352v1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Retour sur le package anti-blanchiment européen : le système de supervision intégré LCB/FT et la nouvelle agence européenne</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87" w:history="1">
              <w:r>
                <w:rPr>
                  <w:color w:val="#410a8c"/>
                  <w:u w:val="single"/>
                </w:rPr>
                <w:t xml:space="preserve">hal-03794289v1</w:t>
              </w:r>
            </w:hyperlink>
          </w:p>
        </w:tc>
      </w:tr>
      <w:tr>
        <w:trPr/>
        <w:tc>
          <w:tcPr>
            <w:noWrap/>
          </w:tcPr>
          <w:p>
            <w:pPr>
              <w:spacing w:after="200"/>
            </w:pPr>
            <w:hyperlink r:id="rId188" w:history="1">
              <w:r>
                <w:rPr>
                  <w:color w:val="1e198e"/>
                  <w:b w:val="1"/>
                  <w:bCs w:val="1"/>
                  <w:u w:val="single"/>
                </w:rPr>
                <w:t xml:space="preserve">Bâle III finalisé, dit Bâle IV, et sa prise en compte par l'Union européenne</w:t>
              </w:r>
            </w:hyperlink>
          </w:p>
          <w:p>
            <w:pPr/>
            <w:hyperlink r:id="rId11" w:history="1">
              <w:r>
                <w:rPr>
                  <w:color w:val="#410a8c"/>
                  <w:u w:val="single"/>
                </w:rPr>
                <w:t xml:space="preserve">Thierry Bonneau</w:t>
              </w:r>
            </w:hyperlink>
            <w:r>
              <w:rPr/>
              <w:t xml:space="preserve">,</w:t>
            </w:r>
            <w:hyperlink r:id="rId189" w:history="1">
              <w:r>
                <w:rPr>
                  <w:color w:val="#410a8c"/>
                  <w:u w:val="single"/>
                </w:rPr>
                <w:t xml:space="preserve">Catherine Feunteun</w:t>
              </w:r>
            </w:hyperlink>
          </w:p>
          <w:p>
            <w:pPr/>
            <w:r>
              <w:rPr/>
              <w:t xml:space="preserve">2021</w:t>
            </w:r>
          </w:p>
          <w:p>
            <w:pPr/>
            <w:r>
              <w:rPr/>
              <w:t xml:space="preserve">Article de blog scientifique</w:t>
            </w:r>
          </w:p>
          <w:p>
            <w:pPr/>
            <w:hyperlink r:id="rId188" w:history="1">
              <w:r>
                <w:rPr>
                  <w:color w:val="#410a8c"/>
                  <w:u w:val="single"/>
                </w:rPr>
                <w:t xml:space="preserve">hal-03794229v1</w:t>
              </w:r>
            </w:hyperlink>
          </w:p>
        </w:tc>
      </w:tr>
      <w:tr>
        <w:trPr/>
        <w:tc>
          <w:tcPr>
            <w:noWrap/>
          </w:tcPr>
          <w:p>
            <w:pPr>
              <w:spacing w:after="200"/>
            </w:pPr>
            <w:hyperlink r:id="rId190" w:history="1">
              <w:r>
                <w:rPr>
                  <w:color w:val="1e198e"/>
                  <w:b w:val="1"/>
                  <w:bCs w:val="1"/>
                  <w:u w:val="single"/>
                </w:rPr>
                <w:t xml:space="preserve">Contreparties centrales : ce qu'il faut savoir sur le nouveau dispositif européen encadrant le traitement de leurs difficultés financières</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90" w:history="1">
              <w:r>
                <w:rPr>
                  <w:color w:val="#410a8c"/>
                  <w:u w:val="single"/>
                </w:rPr>
                <w:t xml:space="preserve">hal-03794247v1</w:t>
              </w:r>
            </w:hyperlink>
          </w:p>
        </w:tc>
      </w:tr>
      <w:tr>
        <w:trPr/>
        <w:tc>
          <w:tcPr>
            <w:noWrap/>
          </w:tcPr>
          <w:p>
            <w:pPr>
              <w:spacing w:after="200"/>
            </w:pPr>
            <w:hyperlink r:id="rId191" w:history="1">
              <w:r>
                <w:rPr>
                  <w:color w:val="1e198e"/>
                  <w:b w:val="1"/>
                  <w:bCs w:val="1"/>
                  <w:u w:val="single"/>
                </w:rPr>
                <w:t xml:space="preserve">Milliards magiques&amp;quot;: le droit permet-il une annulation de la dette COVID ?</w:t>
              </w:r>
            </w:hyperlink>
          </w:p>
          <w:p>
            <w:pPr/>
            <w:hyperlink r:id="rId11" w:history="1">
              <w:r>
                <w:rPr>
                  <w:color w:val="#410a8c"/>
                  <w:u w:val="single"/>
                </w:rPr>
                <w:t xml:space="preserve">Thierry Bonneau</w:t>
              </w:r>
            </w:hyperlink>
          </w:p>
          <w:p>
            <w:pPr/>
            <w:r>
              <w:rPr/>
              <w:t xml:space="preserve">2021</w:t>
            </w:r>
          </w:p>
          <w:p>
            <w:pPr/>
            <w:r>
              <w:rPr/>
              <w:t xml:space="preserve">Article de blog scientifique</w:t>
            </w:r>
          </w:p>
          <w:p>
            <w:pPr/>
            <w:hyperlink r:id="rId191" w:history="1">
              <w:r>
                <w:rPr>
                  <w:color w:val="#410a8c"/>
                  <w:u w:val="single"/>
                </w:rPr>
                <w:t xml:space="preserve">hal-03794221v1</w:t>
              </w:r>
            </w:hyperlink>
          </w:p>
        </w:tc>
      </w:tr>
      <w:tr>
        <w:trPr/>
        <w:tc>
          <w:tcPr>
            <w:noWrap/>
          </w:tcPr>
          <w:p>
            <w:pPr>
              <w:spacing w:after="200"/>
            </w:pPr>
            <w:hyperlink r:id="rId192" w:history="1">
              <w:r>
                <w:rPr>
                  <w:color w:val="1e198e"/>
                  <w:b w:val="1"/>
                  <w:bCs w:val="1"/>
                  <w:u w:val="single"/>
                </w:rPr>
                <w:t xml:space="preserve">Régulation du marché de crypto-actifs : ce que prévoit le Digital finance package</w:t>
              </w:r>
            </w:hyperlink>
          </w:p>
          <w:p>
            <w:pPr/>
            <w:hyperlink r:id="rId11" w:history="1">
              <w:r>
                <w:rPr>
                  <w:color w:val="#410a8c"/>
                  <w:u w:val="single"/>
                </w:rPr>
                <w:t xml:space="preserve">Thierry Bonneau</w:t>
              </w:r>
            </w:hyperlink>
          </w:p>
          <w:p>
            <w:pPr/>
            <w:r>
              <w:rPr/>
              <w:t xml:space="preserve">2020</w:t>
            </w:r>
          </w:p>
          <w:p>
            <w:pPr/>
            <w:r>
              <w:rPr/>
              <w:t xml:space="preserve">Article de blog scientifique</w:t>
            </w:r>
          </w:p>
          <w:p>
            <w:pPr/>
            <w:hyperlink r:id="rId192" w:history="1">
              <w:r>
                <w:rPr>
                  <w:color w:val="#410a8c"/>
                  <w:u w:val="single"/>
                </w:rPr>
                <w:t xml:space="preserve">hal-03794321v1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6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bonneau" TargetMode="External"/><Relationship Id="rId8" Type="http://schemas.openxmlformats.org/officeDocument/2006/relationships/hyperlink" Target="https://orcid.org/0009-0007-5450-1184" TargetMode="External"/><Relationship Id="rId9" Type="http://schemas.openxmlformats.org/officeDocument/2006/relationships/hyperlink" Target="https://www.idref.fr/030105471" TargetMode="External"/><Relationship Id="rId10" Type="http://schemas.openxmlformats.org/officeDocument/2006/relationships/hyperlink" Target="https://shs.hal.science/halshs-05452998v1" TargetMode="External"/><Relationship Id="rId11" Type="http://schemas.openxmlformats.org/officeDocument/2006/relationships/hyperlink" Target="https://hal.science/search/index/?q=*&amp;authFullName_s=Thierry Bonneau" TargetMode="External"/><Relationship Id="rId12" Type="http://schemas.openxmlformats.org/officeDocument/2006/relationships/hyperlink" Target="https://hal.science/hal-04954127v1" TargetMode="External"/><Relationship Id="rId13" Type="http://schemas.openxmlformats.org/officeDocument/2006/relationships/hyperlink" Target="https://shs.hal.science/halshs-05297942v1" TargetMode="External"/><Relationship Id="rId14" Type="http://schemas.openxmlformats.org/officeDocument/2006/relationships/hyperlink" Target="https://shs.hal.science/halshs-05388853v1" TargetMode="External"/><Relationship Id="rId15" Type="http://schemas.openxmlformats.org/officeDocument/2006/relationships/hyperlink" Target="https://shs.hal.science/halshs-05018973v1" TargetMode="External"/><Relationship Id="rId16" Type="http://schemas.openxmlformats.org/officeDocument/2006/relationships/hyperlink" Target="https://hal.science/hal-04954133v1" TargetMode="External"/><Relationship Id="rId17" Type="http://schemas.openxmlformats.org/officeDocument/2006/relationships/hyperlink" Target="https://shs.hal.science/halshs-05431144v1" TargetMode="External"/><Relationship Id="rId18" Type="http://schemas.openxmlformats.org/officeDocument/2006/relationships/hyperlink" Target="https://hal.science/hal-04954112v1" TargetMode="External"/><Relationship Id="rId19" Type="http://schemas.openxmlformats.org/officeDocument/2006/relationships/hyperlink" Target="https://shs.hal.science/halshs-05097165v1" TargetMode="External"/><Relationship Id="rId20" Type="http://schemas.openxmlformats.org/officeDocument/2006/relationships/hyperlink" Target="https://shs.hal.science/halshs-05060677v1" TargetMode="External"/><Relationship Id="rId21" Type="http://schemas.openxmlformats.org/officeDocument/2006/relationships/hyperlink" Target="https://hal.science/hal-04788247v1" TargetMode="External"/><Relationship Id="rId22" Type="http://schemas.openxmlformats.org/officeDocument/2006/relationships/hyperlink" Target="https://univ-pantheon-assas.hal.science/hal-04555172v1" TargetMode="External"/><Relationship Id="rId23" Type="http://schemas.openxmlformats.org/officeDocument/2006/relationships/hyperlink" Target="https://univ-pantheon-assas.hal.science/hal-04516161v1" TargetMode="External"/><Relationship Id="rId24" Type="http://schemas.openxmlformats.org/officeDocument/2006/relationships/hyperlink" Target="https://shs.hal.science/halshs-04641966v1" TargetMode="External"/><Relationship Id="rId25" Type="http://schemas.openxmlformats.org/officeDocument/2006/relationships/hyperlink" Target="https://univ-pantheon-assas.hal.science/hal-04588691v1" TargetMode="External"/><Relationship Id="rId26" Type="http://schemas.openxmlformats.org/officeDocument/2006/relationships/hyperlink" Target="https://hal.science/hal-04788235v1" TargetMode="External"/><Relationship Id="rId27" Type="http://schemas.openxmlformats.org/officeDocument/2006/relationships/hyperlink" Target="https://univ-pantheon-assas.hal.science/hal-04484990v1" TargetMode="External"/><Relationship Id="rId28" Type="http://schemas.openxmlformats.org/officeDocument/2006/relationships/hyperlink" Target="https://shs.hal.science/halshs-04567844v1" TargetMode="External"/><Relationship Id="rId29" Type="http://schemas.openxmlformats.org/officeDocument/2006/relationships/hyperlink" Target="https://hal.science/hal-04633844v1" TargetMode="External"/><Relationship Id="rId30" Type="http://schemas.openxmlformats.org/officeDocument/2006/relationships/hyperlink" Target="https://hal.science/hal-04897089v1" TargetMode="External"/><Relationship Id="rId31" Type="http://schemas.openxmlformats.org/officeDocument/2006/relationships/hyperlink" Target="https://hal.science/hal-04896883v1" TargetMode="External"/><Relationship Id="rId32" Type="http://schemas.openxmlformats.org/officeDocument/2006/relationships/hyperlink" Target="https://univ-pantheon-assas.hal.science/hal-04588669v1" TargetMode="External"/><Relationship Id="rId33" Type="http://schemas.openxmlformats.org/officeDocument/2006/relationships/hyperlink" Target="https://hal.science/hal-04848206v1" TargetMode="External"/><Relationship Id="rId34" Type="http://schemas.openxmlformats.org/officeDocument/2006/relationships/hyperlink" Target="https://hal.science/hal-04788190v1" TargetMode="External"/><Relationship Id="rId35" Type="http://schemas.openxmlformats.org/officeDocument/2006/relationships/hyperlink" Target="https://univ-pantheon-assas.hal.science/hal-04555043v1" TargetMode="External"/><Relationship Id="rId36" Type="http://schemas.openxmlformats.org/officeDocument/2006/relationships/hyperlink" Target="https://hal.science/search/index/?q=*&amp;authFullName_s=L.-M. Pillebout" TargetMode="External"/><Relationship Id="rId37" Type="http://schemas.openxmlformats.org/officeDocument/2006/relationships/hyperlink" Target="https://hal.science/hal-04753346v1" TargetMode="External"/><Relationship Id="rId38" Type="http://schemas.openxmlformats.org/officeDocument/2006/relationships/hyperlink" Target="https://shs.hal.science/halshs-04776340v1" TargetMode="External"/><Relationship Id="rId39" Type="http://schemas.openxmlformats.org/officeDocument/2006/relationships/hyperlink" Target="https://hal.science/hal-04795957v1" TargetMode="External"/><Relationship Id="rId40" Type="http://schemas.openxmlformats.org/officeDocument/2006/relationships/hyperlink" Target="https://shs.hal.science/halshs-04532563v1" TargetMode="External"/><Relationship Id="rId41" Type="http://schemas.openxmlformats.org/officeDocument/2006/relationships/hyperlink" Target="https://hal.science/search/index/?q=*&amp;authFullName_s=Louis-Marie Pillebout" TargetMode="External"/><Relationship Id="rId42" Type="http://schemas.openxmlformats.org/officeDocument/2006/relationships/hyperlink" Target="https://hal.science/hal-04633699v1" TargetMode="External"/><Relationship Id="rId43" Type="http://schemas.openxmlformats.org/officeDocument/2006/relationships/hyperlink" Target="https://univ-pantheon-assas.hal.science/hal-04484240v1" TargetMode="External"/><Relationship Id="rId44" Type="http://schemas.openxmlformats.org/officeDocument/2006/relationships/hyperlink" Target="https://hal.science/hal-04897181v1" TargetMode="External"/><Relationship Id="rId45" Type="http://schemas.openxmlformats.org/officeDocument/2006/relationships/hyperlink" Target="https://univ-pantheon-assas.hal.science/hal-04555162v1" TargetMode="External"/><Relationship Id="rId46" Type="http://schemas.openxmlformats.org/officeDocument/2006/relationships/hyperlink" Target="https://hal.science/hal-04896985v1" TargetMode="External"/><Relationship Id="rId47" Type="http://schemas.openxmlformats.org/officeDocument/2006/relationships/hyperlink" Target="https://univ-pantheon-assas.hal.science/hal-04588707v1" TargetMode="External"/><Relationship Id="rId48" Type="http://schemas.openxmlformats.org/officeDocument/2006/relationships/hyperlink" Target="https://hal.science/hal-04633840v1" TargetMode="External"/><Relationship Id="rId49" Type="http://schemas.openxmlformats.org/officeDocument/2006/relationships/hyperlink" Target="https://hal.science/hal-04633846v1" TargetMode="External"/><Relationship Id="rId50" Type="http://schemas.openxmlformats.org/officeDocument/2006/relationships/hyperlink" Target="https://hal.science/hal-04896874v1" TargetMode="External"/><Relationship Id="rId51" Type="http://schemas.openxmlformats.org/officeDocument/2006/relationships/hyperlink" Target="https://shs.hal.science/halshs-04685759v1" TargetMode="External"/><Relationship Id="rId52" Type="http://schemas.openxmlformats.org/officeDocument/2006/relationships/hyperlink" Target="https://hal.science/hal-04788207v1" TargetMode="External"/><Relationship Id="rId53" Type="http://schemas.openxmlformats.org/officeDocument/2006/relationships/hyperlink" Target="https://univ-pantheon-assas.hal.science/hal-04588698v1" TargetMode="External"/><Relationship Id="rId54" Type="http://schemas.openxmlformats.org/officeDocument/2006/relationships/hyperlink" Target="https://shs.hal.science/halshs-04429657v1" TargetMode="External"/><Relationship Id="rId55" Type="http://schemas.openxmlformats.org/officeDocument/2006/relationships/hyperlink" Target="https://univ-pantheon-assas.hal.science/hal-04555169v1" TargetMode="External"/><Relationship Id="rId56" Type="http://schemas.openxmlformats.org/officeDocument/2006/relationships/hyperlink" Target="https://univ-pantheon-assas.hal.science/hal-04555160v1" TargetMode="External"/><Relationship Id="rId57" Type="http://schemas.openxmlformats.org/officeDocument/2006/relationships/hyperlink" Target="https://univ-pantheon-assas.hal.science/hal-04555099v1" TargetMode="External"/><Relationship Id="rId58" Type="http://schemas.openxmlformats.org/officeDocument/2006/relationships/hyperlink" Target="https://hal.science/search/index/?q=*&amp;authFullName_s=Samia Maouche" TargetMode="External"/><Relationship Id="rId59" Type="http://schemas.openxmlformats.org/officeDocument/2006/relationships/hyperlink" Target="https://shs.hal.science/halshs-04718655v1" TargetMode="External"/><Relationship Id="rId60" Type="http://schemas.openxmlformats.org/officeDocument/2006/relationships/hyperlink" Target="https://univ-pantheon-assas.hal.science/hal-04484987v1" TargetMode="External"/><Relationship Id="rId61" Type="http://schemas.openxmlformats.org/officeDocument/2006/relationships/hyperlink" Target="https://shs.hal.science/halshs-04605109v1" TargetMode="External"/><Relationship Id="rId62" Type="http://schemas.openxmlformats.org/officeDocument/2006/relationships/hyperlink" Target="https://univ-pantheon-assas.hal.science/hal-04265645v1" TargetMode="External"/><Relationship Id="rId63" Type="http://schemas.openxmlformats.org/officeDocument/2006/relationships/hyperlink" Target="https://univ-pantheon-assas.hal.science/hal-04265604v1" TargetMode="External"/><Relationship Id="rId64" Type="http://schemas.openxmlformats.org/officeDocument/2006/relationships/hyperlink" Target="https://univ-pantheon-assas.hal.science/hal-04264187v1" TargetMode="External"/><Relationship Id="rId65" Type="http://schemas.openxmlformats.org/officeDocument/2006/relationships/hyperlink" Target="https://shs.hal.science/halshs-04197650v1" TargetMode="External"/><Relationship Id="rId66" Type="http://schemas.openxmlformats.org/officeDocument/2006/relationships/hyperlink" Target="https://univ-pantheon-assas.hal.science/hal-04265837v1" TargetMode="External"/><Relationship Id="rId67" Type="http://schemas.openxmlformats.org/officeDocument/2006/relationships/hyperlink" Target="https://hal.science/search/index/?q=*&amp;authFullName_s=Henri de Vauplane" TargetMode="External"/><Relationship Id="rId68" Type="http://schemas.openxmlformats.org/officeDocument/2006/relationships/hyperlink" Target="https://shs.hal.science/halshs-03964881v1" TargetMode="External"/><Relationship Id="rId69" Type="http://schemas.openxmlformats.org/officeDocument/2006/relationships/hyperlink" Target="https://hal.science/hal-04402742v1" TargetMode="External"/><Relationship Id="rId70" Type="http://schemas.openxmlformats.org/officeDocument/2006/relationships/hyperlink" Target="https://shs.hal.science/halshs-04149987v1" TargetMode="External"/><Relationship Id="rId71" Type="http://schemas.openxmlformats.org/officeDocument/2006/relationships/hyperlink" Target="https://univ-pantheon-assas.hal.science/hal-04265702v1" TargetMode="External"/><Relationship Id="rId72" Type="http://schemas.openxmlformats.org/officeDocument/2006/relationships/hyperlink" Target="https://univ-pantheon-assas.hal.science/hal-04265829v1" TargetMode="External"/><Relationship Id="rId73" Type="http://schemas.openxmlformats.org/officeDocument/2006/relationships/hyperlink" Target="https://univ-pantheon-assas.hal.science/hal-04347530v1" TargetMode="External"/><Relationship Id="rId74" Type="http://schemas.openxmlformats.org/officeDocument/2006/relationships/hyperlink" Target="https://shs.hal.science/halshs-04275633v1" TargetMode="External"/><Relationship Id="rId75" Type="http://schemas.openxmlformats.org/officeDocument/2006/relationships/hyperlink" Target="https://shs.hal.science/halshs-04014660v1" TargetMode="External"/><Relationship Id="rId76" Type="http://schemas.openxmlformats.org/officeDocument/2006/relationships/hyperlink" Target="https://univ-pantheon-assas.hal.science/hal-03794150v1" TargetMode="External"/><Relationship Id="rId77" Type="http://schemas.openxmlformats.org/officeDocument/2006/relationships/hyperlink" Target="https://univ-pantheon-assas.hal.science/hal-03794134v1" TargetMode="External"/><Relationship Id="rId78" Type="http://schemas.openxmlformats.org/officeDocument/2006/relationships/hyperlink" Target="https://univ-pantheon-assas.hal.science/hal-03794171v1" TargetMode="External"/><Relationship Id="rId79" Type="http://schemas.openxmlformats.org/officeDocument/2006/relationships/hyperlink" Target="https://shs.hal.science/halshs-03762337v1" TargetMode="External"/><Relationship Id="rId80" Type="http://schemas.openxmlformats.org/officeDocument/2006/relationships/hyperlink" Target="https://shs.hal.science/halshs-03883508v1" TargetMode="External"/><Relationship Id="rId81" Type="http://schemas.openxmlformats.org/officeDocument/2006/relationships/hyperlink" Target="https://univ-pantheon-assas.hal.science/hal-03794137v1" TargetMode="External"/><Relationship Id="rId82" Type="http://schemas.openxmlformats.org/officeDocument/2006/relationships/hyperlink" Target="https://univ-pantheon-assas.hal.science/hal-03794163v1" TargetMode="External"/><Relationship Id="rId83" Type="http://schemas.openxmlformats.org/officeDocument/2006/relationships/hyperlink" Target="https://univ-pantheon-assas.hal.science/hal-03794168v1" TargetMode="External"/><Relationship Id="rId84" Type="http://schemas.openxmlformats.org/officeDocument/2006/relationships/hyperlink" Target="https://univ-pantheon-assas.hal.science/hal-03794159v1" TargetMode="External"/><Relationship Id="rId85" Type="http://schemas.openxmlformats.org/officeDocument/2006/relationships/hyperlink" Target="https://univ-pantheon-assas.hal.science/hal-03794157v1" TargetMode="External"/><Relationship Id="rId86" Type="http://schemas.openxmlformats.org/officeDocument/2006/relationships/hyperlink" Target="https://univ-pantheon-assas.hal.science/hal-03794236v1" TargetMode="External"/><Relationship Id="rId87" Type="http://schemas.openxmlformats.org/officeDocument/2006/relationships/hyperlink" Target="https://univ-pantheon-assas.hal.science/hal-03794235v1" TargetMode="External"/><Relationship Id="rId88" Type="http://schemas.openxmlformats.org/officeDocument/2006/relationships/hyperlink" Target="https://univ-pantheon-assas.hal.science/hal-03794292v1" TargetMode="External"/><Relationship Id="rId89" Type="http://schemas.openxmlformats.org/officeDocument/2006/relationships/hyperlink" Target="https://shs.hal.science/halshs-03332336v1" TargetMode="External"/><Relationship Id="rId90" Type="http://schemas.openxmlformats.org/officeDocument/2006/relationships/hyperlink" Target="https://univ-pantheon-assas.hal.science/hal-03794213v1" TargetMode="External"/><Relationship Id="rId91" Type="http://schemas.openxmlformats.org/officeDocument/2006/relationships/hyperlink" Target="https://univ-pantheon-assas.hal.science/hal-03794217v1" TargetMode="External"/><Relationship Id="rId92" Type="http://schemas.openxmlformats.org/officeDocument/2006/relationships/hyperlink" Target="https://univ-pantheon-assas.hal.science/hal-03794240v1" TargetMode="External"/><Relationship Id="rId93" Type="http://schemas.openxmlformats.org/officeDocument/2006/relationships/hyperlink" Target="https://univ-pantheon-assas.hal.science/hal-03794417v1" TargetMode="External"/><Relationship Id="rId94" Type="http://schemas.openxmlformats.org/officeDocument/2006/relationships/hyperlink" Target="https://univ-pantheon-assas.hal.science/hal-03794464v1" TargetMode="External"/><Relationship Id="rId95" Type="http://schemas.openxmlformats.org/officeDocument/2006/relationships/hyperlink" Target="https://shs.hal.science/halshs-02989430v1" TargetMode="External"/><Relationship Id="rId96" Type="http://schemas.openxmlformats.org/officeDocument/2006/relationships/hyperlink" Target="https://univ-pantheon-assas.hal.science/hal-03794375v1" TargetMode="External"/><Relationship Id="rId97" Type="http://schemas.openxmlformats.org/officeDocument/2006/relationships/hyperlink" Target="https://univ-pantheon-assas.hal.science/hal-03794386v1" TargetMode="External"/><Relationship Id="rId98" Type="http://schemas.openxmlformats.org/officeDocument/2006/relationships/hyperlink" Target="https://univ-pantheon-assas.hal.science/hal-03794435v1" TargetMode="External"/><Relationship Id="rId99" Type="http://schemas.openxmlformats.org/officeDocument/2006/relationships/hyperlink" Target="https://univ-pantheon-assas.hal.science/hal-03794439v1" TargetMode="External"/><Relationship Id="rId100" Type="http://schemas.openxmlformats.org/officeDocument/2006/relationships/hyperlink" Target="https://univ-pantheon-assas.hal.science/hal-03794428v1" TargetMode="External"/><Relationship Id="rId101" Type="http://schemas.openxmlformats.org/officeDocument/2006/relationships/hyperlink" Target="https://univ-pantheon-assas.hal.science/hal-03794379v1" TargetMode="External"/><Relationship Id="rId102" Type="http://schemas.openxmlformats.org/officeDocument/2006/relationships/hyperlink" Target="https://univ-pantheon-assas.hal.science/hal-03794389v1" TargetMode="External"/><Relationship Id="rId103" Type="http://schemas.openxmlformats.org/officeDocument/2006/relationships/hyperlink" Target="https://univ-pantheon-assas.hal.science/hal-03794581v1" TargetMode="External"/><Relationship Id="rId104" Type="http://schemas.openxmlformats.org/officeDocument/2006/relationships/hyperlink" Target="https://univ-pantheon-assas.hal.science/hal-03794503v1" TargetMode="External"/><Relationship Id="rId105" Type="http://schemas.openxmlformats.org/officeDocument/2006/relationships/hyperlink" Target="https://univ-pantheon-assas.hal.science/hal-03794506v1" TargetMode="External"/><Relationship Id="rId106" Type="http://schemas.openxmlformats.org/officeDocument/2006/relationships/hyperlink" Target="https://shs.hal.science/halshs-02450203v1" TargetMode="External"/><Relationship Id="rId107" Type="http://schemas.openxmlformats.org/officeDocument/2006/relationships/hyperlink" Target="https://hal.science/search/index/?q=*&amp;authFullName_s=Jean-Jacques Ansault" TargetMode="External"/><Relationship Id="rId108" Type="http://schemas.openxmlformats.org/officeDocument/2006/relationships/hyperlink" Target="https://hal.science/search/index/?q=*&amp;authFullName_s=Claude Brenner" TargetMode="External"/><Relationship Id="rId109" Type="http://schemas.openxmlformats.org/officeDocument/2006/relationships/hyperlink" Target="https://hal.science/search/index/?q=*&amp;authFullName_s=Laurent Leveneur" TargetMode="External"/><Relationship Id="rId110" Type="http://schemas.openxmlformats.org/officeDocument/2006/relationships/hyperlink" Target="https://univ-pantheon-assas.hal.science/hal-03794560v1" TargetMode="External"/><Relationship Id="rId111" Type="http://schemas.openxmlformats.org/officeDocument/2006/relationships/hyperlink" Target="https://univ-pantheon-assas.hal.science/hal-03830203v1" TargetMode="External"/><Relationship Id="rId112" Type="http://schemas.openxmlformats.org/officeDocument/2006/relationships/hyperlink" Target="https://univ-pantheon-assas.hal.science/hal-03794571v1" TargetMode="External"/><Relationship Id="rId113" Type="http://schemas.openxmlformats.org/officeDocument/2006/relationships/hyperlink" Target="https://univ-pantheon-assas.hal.science/hal-03794561v1" TargetMode="External"/><Relationship Id="rId114" Type="http://schemas.openxmlformats.org/officeDocument/2006/relationships/hyperlink" Target="https://shs.hal.science/halshs-02451787v1" TargetMode="External"/><Relationship Id="rId115" Type="http://schemas.openxmlformats.org/officeDocument/2006/relationships/hyperlink" Target="https://univ-pantheon-assas.hal.science/hal-03830194v1" TargetMode="External"/><Relationship Id="rId116" Type="http://schemas.openxmlformats.org/officeDocument/2006/relationships/hyperlink" Target="https://univ-pantheon-assas.hal.science/hal-03794487v1" TargetMode="External"/><Relationship Id="rId117" Type="http://schemas.openxmlformats.org/officeDocument/2006/relationships/hyperlink" Target="https://univ-pantheon-assas.hal.science/hal-03794546v1" TargetMode="External"/><Relationship Id="rId118" Type="http://schemas.openxmlformats.org/officeDocument/2006/relationships/hyperlink" Target="https://univ-pantheon-assas.hal.science/hal-03794541v1" TargetMode="External"/><Relationship Id="rId119" Type="http://schemas.openxmlformats.org/officeDocument/2006/relationships/hyperlink" Target="https://univ-pantheon-assas.hal.science/hal-03794566v1" TargetMode="External"/><Relationship Id="rId120" Type="http://schemas.openxmlformats.org/officeDocument/2006/relationships/hyperlink" Target="https://univ-pantheon-assas.hal.science/hal-03794494v1" TargetMode="External"/><Relationship Id="rId121" Type="http://schemas.openxmlformats.org/officeDocument/2006/relationships/hyperlink" Target="https://univ-pantheon-assas.hal.science/hal-03794612v1" TargetMode="External"/><Relationship Id="rId122" Type="http://schemas.openxmlformats.org/officeDocument/2006/relationships/hyperlink" Target="https://hal.science/search/index/?q=*&amp;authFullName_s=Gilles Kolifrath" TargetMode="External"/><Relationship Id="rId123" Type="http://schemas.openxmlformats.org/officeDocument/2006/relationships/hyperlink" Target="https://univ-pantheon-assas.hal.science/hal-03794539v1" TargetMode="External"/><Relationship Id="rId124" Type="http://schemas.openxmlformats.org/officeDocument/2006/relationships/hyperlink" Target="https://univ-pantheon-assas.hal.science/hal-03794586v1" TargetMode="External"/><Relationship Id="rId125" Type="http://schemas.openxmlformats.org/officeDocument/2006/relationships/hyperlink" Target="https://univ-pantheon-assas.hal.science/hal-03794565v1" TargetMode="External"/><Relationship Id="rId126" Type="http://schemas.openxmlformats.org/officeDocument/2006/relationships/hyperlink" Target="https://univ-pantheon-assas.hal.science/hal-03830444v1" TargetMode="External"/><Relationship Id="rId127" Type="http://schemas.openxmlformats.org/officeDocument/2006/relationships/hyperlink" Target="https://univ-pantheon-assas.hal.science/hal-03830433v1" TargetMode="External"/><Relationship Id="rId128" Type="http://schemas.openxmlformats.org/officeDocument/2006/relationships/hyperlink" Target="https://univ-pantheon-assas.hal.science/hal-03830439v1" TargetMode="External"/><Relationship Id="rId129" Type="http://schemas.openxmlformats.org/officeDocument/2006/relationships/hyperlink" Target="https://univ-pantheon-assas.hal.science/hal-03830508v1" TargetMode="External"/><Relationship Id="rId130" Type="http://schemas.openxmlformats.org/officeDocument/2006/relationships/hyperlink" Target="https://univ-pantheon-assas.hal.science/hal-03830573v1" TargetMode="External"/><Relationship Id="rId131" Type="http://schemas.openxmlformats.org/officeDocument/2006/relationships/hyperlink" Target="https://univ-pantheon-assas.hal.science/hal-03830228v1" TargetMode="External"/><Relationship Id="rId132" Type="http://schemas.openxmlformats.org/officeDocument/2006/relationships/hyperlink" Target="https://univ-pantheon-assas.hal.science/hal-03794661v1" TargetMode="External"/><Relationship Id="rId133" Type="http://schemas.openxmlformats.org/officeDocument/2006/relationships/hyperlink" Target="https://univ-pantheon-assas.hal.science/hal-03830390v1" TargetMode="External"/><Relationship Id="rId134" Type="http://schemas.openxmlformats.org/officeDocument/2006/relationships/hyperlink" Target="https://univ-pantheon-assas.hal.science/hal-03830421v1" TargetMode="External"/><Relationship Id="rId135" Type="http://schemas.openxmlformats.org/officeDocument/2006/relationships/hyperlink" Target="https://univ-pantheon-assas.hal.science/hal-03830415v1" TargetMode="External"/><Relationship Id="rId136" Type="http://schemas.openxmlformats.org/officeDocument/2006/relationships/hyperlink" Target="https://univ-pantheon-assas.hal.science/hal-03830666v1" TargetMode="External"/><Relationship Id="rId137" Type="http://schemas.openxmlformats.org/officeDocument/2006/relationships/hyperlink" Target="https://univ-pantheon-assas.hal.science/hal-03830622v1" TargetMode="External"/><Relationship Id="rId138" Type="http://schemas.openxmlformats.org/officeDocument/2006/relationships/hyperlink" Target="https://univ-pantheon-assas.hal.science/hal-03830609v1" TargetMode="External"/><Relationship Id="rId139" Type="http://schemas.openxmlformats.org/officeDocument/2006/relationships/hyperlink" Target="https://univ-pantheon-assas.hal.science/hal-03830628v1" TargetMode="External"/><Relationship Id="rId140" Type="http://schemas.openxmlformats.org/officeDocument/2006/relationships/hyperlink" Target="https://univ-pantheon-assas.hal.science/hal-03830679v1" TargetMode="External"/><Relationship Id="rId141" Type="http://schemas.openxmlformats.org/officeDocument/2006/relationships/hyperlink" Target="https://univ-pantheon-assas.hal.science/hal-03830675v1" TargetMode="External"/><Relationship Id="rId142" Type="http://schemas.openxmlformats.org/officeDocument/2006/relationships/hyperlink" Target="https://univ-pantheon-assas.hal.science/hal-04149233v1" TargetMode="External"/><Relationship Id="rId143" Type="http://schemas.openxmlformats.org/officeDocument/2006/relationships/hyperlink" Target="https://dx.doi.org/10.3917/ride.302.0165" TargetMode="External"/><Relationship Id="rId144" Type="http://schemas.openxmlformats.org/officeDocument/2006/relationships/hyperlink" Target="https://shs.hal.science/halshs-02240083v1" TargetMode="External"/><Relationship Id="rId145" Type="http://schemas.openxmlformats.org/officeDocument/2006/relationships/hyperlink" Target="https://hal.science/hal-00670271v1" TargetMode="External"/><Relationship Id="rId146" Type="http://schemas.openxmlformats.org/officeDocument/2006/relationships/hyperlink" Target="https://hal.science/search/index/?q=*&amp;authFullName_s=Gunther Capelle-Blancard" TargetMode="External"/><Relationship Id="rId147" Type="http://schemas.openxmlformats.org/officeDocument/2006/relationships/hyperlink" Target="https://shs.hal.science/halshs-02239447v1" TargetMode="External"/><Relationship Id="rId148" Type="http://schemas.openxmlformats.org/officeDocument/2006/relationships/hyperlink" Target="https://shs.hal.science/halshs-02239371v1" TargetMode="External"/><Relationship Id="rId149" Type="http://schemas.openxmlformats.org/officeDocument/2006/relationships/hyperlink" Target="https://shs.hal.science/halshs-02239323v1" TargetMode="External"/><Relationship Id="rId150" Type="http://schemas.openxmlformats.org/officeDocument/2006/relationships/hyperlink" Target="https://shs.hal.science/halshs-02239185v1" TargetMode="External"/><Relationship Id="rId151" Type="http://schemas.openxmlformats.org/officeDocument/2006/relationships/hyperlink" Target="https://shs.hal.science/halshs-02239224v1" TargetMode="External"/><Relationship Id="rId152" Type="http://schemas.openxmlformats.org/officeDocument/2006/relationships/hyperlink" Target="https://shs.hal.science/halshs-02251375v1" TargetMode="External"/><Relationship Id="rId153" Type="http://schemas.openxmlformats.org/officeDocument/2006/relationships/hyperlink" Target="https://shs.hal.science/halshs-02203966v1" TargetMode="External"/><Relationship Id="rId154" Type="http://schemas.openxmlformats.org/officeDocument/2006/relationships/hyperlink" Target="https://shs.hal.science/halshs-02204096v1" TargetMode="External"/><Relationship Id="rId155" Type="http://schemas.openxmlformats.org/officeDocument/2006/relationships/hyperlink" Target="https://shs.hal.science/halshs-02203869v1" TargetMode="External"/><Relationship Id="rId156" Type="http://schemas.openxmlformats.org/officeDocument/2006/relationships/hyperlink" Target="https://shs.hal.science/halshs-02203509v1" TargetMode="External"/><Relationship Id="rId157" Type="http://schemas.openxmlformats.org/officeDocument/2006/relationships/hyperlink" Target="https://shs.hal.science/halshs-02245709v1" TargetMode="External"/><Relationship Id="rId158" Type="http://schemas.openxmlformats.org/officeDocument/2006/relationships/hyperlink" Target="https://hal.science/hal-04855174v1" TargetMode="External"/><Relationship Id="rId159" Type="http://schemas.openxmlformats.org/officeDocument/2006/relationships/hyperlink" Target="https://hal.science/search/index/?q=*&amp;authFullName_s=Pauline Pailler" TargetMode="External"/><Relationship Id="rId160" Type="http://schemas.openxmlformats.org/officeDocument/2006/relationships/hyperlink" Target="https://hal.science/search/index/?q=*&amp;authFullName_s=Anne-Claire Rouaud" TargetMode="External"/><Relationship Id="rId161" Type="http://schemas.openxmlformats.org/officeDocument/2006/relationships/hyperlink" Target="https://hal.science/search/index/?q=*&amp;authFullName_s=Adrien Tehrani" TargetMode="External"/><Relationship Id="rId162" Type="http://schemas.openxmlformats.org/officeDocument/2006/relationships/hyperlink" Target="https://hal.science/search/index/?q=*&amp;authFullName_s=Regis Vabres" TargetMode="External"/><Relationship Id="rId163" Type="http://schemas.openxmlformats.org/officeDocument/2006/relationships/hyperlink" Target="https://univ-pantheon-assas.hal.science/hal-03794114v1" TargetMode="External"/><Relationship Id="rId164" Type="http://schemas.openxmlformats.org/officeDocument/2006/relationships/hyperlink" Target="https://www.larcier.com/fr" TargetMode="External"/><Relationship Id="rId165" Type="http://schemas.openxmlformats.org/officeDocument/2006/relationships/hyperlink" Target="https://univ-pantheon-assas.hal.science/hal-03794123v1" TargetMode="External"/><Relationship Id="rId166" Type="http://schemas.openxmlformats.org/officeDocument/2006/relationships/hyperlink" Target="https://hal.science/search/index/?q=*&amp;authFullName_s=R&#233;gis Vabres" TargetMode="External"/><Relationship Id="rId167" Type="http://schemas.openxmlformats.org/officeDocument/2006/relationships/hyperlink" Target="https://shs.hal.science/halshs-04139117v1" TargetMode="External"/><Relationship Id="rId168" Type="http://schemas.openxmlformats.org/officeDocument/2006/relationships/hyperlink" Target="https://univ-pantheon-assas.hal.science/hal-03794116v1" TargetMode="External"/><Relationship Id="rId169" Type="http://schemas.openxmlformats.org/officeDocument/2006/relationships/hyperlink" Target="https://univ-pantheon-assas.hal.science/hal-03794127v1" TargetMode="External"/><Relationship Id="rId170" Type="http://schemas.openxmlformats.org/officeDocument/2006/relationships/hyperlink" Target="https://hal.science/search/index/?q=*&amp;authFullName_s=Thibault Verbiest" TargetMode="External"/><Relationship Id="rId171" Type="http://schemas.openxmlformats.org/officeDocument/2006/relationships/hyperlink" Target="https://edition.revue-banque.fr/rb-edition/" TargetMode="External"/><Relationship Id="rId172" Type="http://schemas.openxmlformats.org/officeDocument/2006/relationships/hyperlink" Target="https://shs.hal.science/halshs-04139128v1" TargetMode="External"/><Relationship Id="rId173" Type="http://schemas.openxmlformats.org/officeDocument/2006/relationships/hyperlink" Target="https://shs.hal.science/halshs-04139123v1" TargetMode="External"/><Relationship Id="rId174" Type="http://schemas.openxmlformats.org/officeDocument/2006/relationships/hyperlink" Target="https://univ-pantheon-assas.hal.science/hal-03794308v1" TargetMode="External"/><Relationship Id="rId175" Type="http://schemas.openxmlformats.org/officeDocument/2006/relationships/hyperlink" Target="https://univ-pantheon-assas.hal.science/hal-03794316v1" TargetMode="External"/><Relationship Id="rId176" Type="http://schemas.openxmlformats.org/officeDocument/2006/relationships/hyperlink" Target="https://univ-pantheon-assas.hal.science/hal-03794300v1" TargetMode="External"/><Relationship Id="rId177" Type="http://schemas.openxmlformats.org/officeDocument/2006/relationships/hyperlink" Target="https://univ-pantheon-assas.hal.science/hal-03794453v1" TargetMode="External"/><Relationship Id="rId178" Type="http://schemas.openxmlformats.org/officeDocument/2006/relationships/hyperlink" Target="https://univ-pantheon-assas.hal.science/hal-03794471v1" TargetMode="External"/><Relationship Id="rId179" Type="http://schemas.openxmlformats.org/officeDocument/2006/relationships/hyperlink" Target="https://univ-pantheon-assas.hal.science/hal-03794655v1" TargetMode="External"/><Relationship Id="rId180" Type="http://schemas.openxmlformats.org/officeDocument/2006/relationships/hyperlink" Target="https://univ-pantheon-assas.hal.science/hal-03794542v1" TargetMode="External"/><Relationship Id="rId181" Type="http://schemas.openxmlformats.org/officeDocument/2006/relationships/hyperlink" Target="https://univ-pantheon-assas.hal.science/hal-03794638v1" TargetMode="External"/><Relationship Id="rId182" Type="http://schemas.openxmlformats.org/officeDocument/2006/relationships/hyperlink" Target="https://univ-pantheon-assas.hal.science/hal-03830568v1" TargetMode="External"/><Relationship Id="rId183" Type="http://schemas.openxmlformats.org/officeDocument/2006/relationships/hyperlink" Target="https://univ-pantheon-assas.hal.science/hal-03830285v1" TargetMode="External"/><Relationship Id="rId184" Type="http://schemas.openxmlformats.org/officeDocument/2006/relationships/hyperlink" Target="https://univ-pantheon-assas.hal.science/hal-03830662v1" TargetMode="External"/><Relationship Id="rId185" Type="http://schemas.openxmlformats.org/officeDocument/2006/relationships/hyperlink" Target="https://hec.hal.science/hal-00711352v1" TargetMode="External"/><Relationship Id="rId186" Type="http://schemas.openxmlformats.org/officeDocument/2006/relationships/hyperlink" Target="https://hal.science/search/index/?q=*&amp;authFullName_s=Nicole Ferry-Maccario" TargetMode="External"/><Relationship Id="rId187" Type="http://schemas.openxmlformats.org/officeDocument/2006/relationships/hyperlink" Target="https://univ-pantheon-assas.hal.science/hal-03794289v1" TargetMode="External"/><Relationship Id="rId188" Type="http://schemas.openxmlformats.org/officeDocument/2006/relationships/hyperlink" Target="https://univ-pantheon-assas.hal.science/hal-03794229v1" TargetMode="External"/><Relationship Id="rId189" Type="http://schemas.openxmlformats.org/officeDocument/2006/relationships/hyperlink" Target="https://hal.science/search/index/?q=*&amp;authFullName_s=Catherine Feunteun" TargetMode="External"/><Relationship Id="rId190" Type="http://schemas.openxmlformats.org/officeDocument/2006/relationships/hyperlink" Target="https://univ-pantheon-assas.hal.science/hal-03794247v1" TargetMode="External"/><Relationship Id="rId191" Type="http://schemas.openxmlformats.org/officeDocument/2006/relationships/hyperlink" Target="https://univ-pantheon-assas.hal.science/hal-03794221v1" TargetMode="External"/><Relationship Id="rId192" Type="http://schemas.openxmlformats.org/officeDocument/2006/relationships/hyperlink" Target="https://univ-pantheon-assas.hal.science/hal-03794321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Bonneau</dc:title>
  <dc:description>CV</dc:description>
  <dc:subject/>
  <cp:keywords/>
  <cp:category/>
  <cp:lastModifiedBy/>
  <dcterms:created xsi:type="dcterms:W3CDTF">2026-05-03T18:33:56+02:00</dcterms:created>
  <dcterms:modified xsi:type="dcterms:W3CDTF">2026-05-03T18:33:56+02:00</dcterms:modified>
</cp:coreProperties>
</file>

<file path=docProps/custom.xml><?xml version="1.0" encoding="utf-8"?>
<Properties xmlns="http://schemas.openxmlformats.org/officeDocument/2006/custom-properties" xmlns:vt="http://schemas.openxmlformats.org/officeDocument/2006/docPropsVTypes"/>
</file>