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4.895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Thierry Buquet </w:t>
      </w:r>
      <w:r>
        <w:rPr>
          <w:color w:val="641e6e"/>
        </w:rPr>
        <w:t xml:space="preserve">Ingénieur de recherche (analyse de sources) au Craham (UMR6273, CNRS - Université de Caen 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thierry-buquet</w:t>
        </w:r>
      </w:hyperlink>
    </w:p>
    <w:p>
      <w:pPr>
        <w:numPr>
          <w:ilvl w:val="0"/>
          <w:numId w:val="1"/>
        </w:numPr>
      </w:pPr>
      <w:r>
        <w:rPr/>
        <w:t xml:space="preserve"> ORCID : </w:t>
      </w:r>
      <w:hyperlink r:id="rId9" w:history="1">
        <w:r>
          <w:rPr>
            <w:color w:val="#410a8c"/>
            <w:u w:val="single"/>
          </w:rPr>
          <w:t xml:space="preserve">0000-0003-2956-8217</w:t>
        </w:r>
      </w:hyperlink>
    </w:p>
    <w:p>
      <w:pPr>
        <w:numPr>
          <w:ilvl w:val="0"/>
          <w:numId w:val="1"/>
        </w:numPr>
      </w:pPr>
      <w:r>
        <w:rPr/>
        <w:t xml:space="preserve"> IdRef : </w:t>
      </w:r>
      <w:hyperlink r:id="rId10" w:history="1">
        <w:r>
          <w:rPr>
            <w:color w:val="#410a8c"/>
            <w:u w:val="single"/>
          </w:rPr>
          <w:t xml:space="preserve">243631588</w:t>
        </w:r>
      </w:hyperlink>
    </w:p>
    <w:p>
      <w:pPr>
        <w:numPr>
          <w:ilvl w:val="0"/>
          <w:numId w:val="1"/>
        </w:numPr>
      </w:pPr>
      <w:r>
        <w:rPr/>
        <w:t xml:space="preserve"> VIAF : </w:t>
      </w:r>
      <w:hyperlink r:id="rId11" w:history="1">
        <w:r>
          <w:rPr>
            <w:color w:val="#410a8c"/>
            <w:u w:val="single"/>
          </w:rPr>
          <w:t xml:space="preserve">3049157162075878980001</w:t>
        </w:r>
      </w:hyperlink>
    </w:p>
    <w:p>
      <w:pPr>
        <w:spacing w:before="600"/>
      </w:pPr>
    </w:p>
    <w:p>
      <w:pPr>
        <w:pStyle w:val="Heading2"/>
      </w:pPr>
      <w:r>
        <w:rPr>
          <w:color w:val="1e198e"/>
          <w:b w:val="1"/>
          <w:bCs w:val="1"/>
        </w:rPr>
        <w:t xml:space="preserve">Présentation</w:t>
      </w:r>
    </w:p>
    <w:p>
      <w:pPr>
        <w:spacing w:after="100"/>
      </w:pPr>
    </w:p>
    <w:p>
      <w:pPr/>
      <w:r>
        <w:rPr/>
        <w:t xml:space="preserve">Mon parcours  au CNRS m’a permis de développer une double compétence en humanités numériques et en histoire des textes et des manuscrits, qui forme aujourd’hui le cœur de mes missions d’ingénieur de recherche en analyse de sources historiques au Craham depuis 2015. J’interviens dans plusieurs programmes de recherche de l’unité dans les domaines des textes et manuscrits médiévaux, notamment ceux concernant la transmission des savoirs zoologiques.</w:t>
      </w:r>
    </w:p>
    <w:p>
      <w:pPr>
        <w:pStyle w:val="Heading2"/>
      </w:pPr>
      <w:r>
        <w:rPr/>
        <w:t xml:space="preserve">Parcours</w:t>
      </w:r>
    </w:p>
    <w:p>
      <w:pPr>
        <w:numPr>
          <w:ilvl w:val="0"/>
          <w:numId w:val="2"/>
        </w:numPr>
      </w:pPr>
      <w:r>
        <w:rPr/>
        <w:t xml:space="preserve">2015 à aujourd’hui : Ingénieur de recherche au Craham</w:t>
      </w:r>
    </w:p>
    <w:p>
      <w:pPr>
        <w:numPr>
          <w:ilvl w:val="0"/>
          <w:numId w:val="2"/>
        </w:numPr>
      </w:pPr>
      <w:r>
        <w:rPr/>
        <w:t xml:space="preserve">2010-2015 : Institut français du Proche-Orient à Damas puis à Beyrouth (Ifpo, MAE CNRS, UMIFRE 6 – USR 3135), Ingénieur d’études, responsable médiateur des ressources électroniques</w:t>
      </w:r>
    </w:p>
    <w:p>
      <w:pPr>
        <w:numPr>
          <w:ilvl w:val="0"/>
          <w:numId w:val="2"/>
        </w:numPr>
      </w:pPr>
      <w:r>
        <w:rPr/>
        <w:t xml:space="preserve">1996-2010 : Institut de recherche et d’histoire des textes, Orléans (IRHT, CNRS, UPR 841), Technicien photographe, puis Ingénieur d’études (webmaster et éditions en ligne)</w:t>
      </w:r>
    </w:p>
    <w:p>
      <w:pPr>
        <w:numPr>
          <w:ilvl w:val="0"/>
          <w:numId w:val="2"/>
        </w:numPr>
      </w:pPr>
      <w:r>
        <w:rPr/>
        <w:t xml:space="preserve">1990-1996 : Photothécaire (Elf Aquitaine), puis photographe indépendant et photographe vacataire pour l’IRHT (plusieurs missions de microfilmage et de reproduction de manuscrits enluminés à la bibliothèque municipale de Lyon et à la bibliothèque Mazarine de Paris)</w:t>
      </w:r>
    </w:p>
    <w:p>
      <w:pPr>
        <w:pStyle w:val="Heading2"/>
      </w:pPr>
      <w:r>
        <w:rPr/>
        <w:t xml:space="preserve">Participations aux programmes de recherche du Craham</w:t>
      </w:r>
    </w:p>
    <w:p>
      <w:pPr>
        <w:numPr>
          <w:ilvl w:val="0"/>
          <w:numId w:val="3"/>
        </w:numPr>
      </w:pPr>
      <w:r>
        <w:rPr/>
        <w:t xml:space="preserve">Co-responsable du programme </w:t>
      </w:r>
      <w:hyperlink r:id="rId12" w:history="1">
        <w:r>
          <w:rPr>
            <w:color w:val="#410a8c"/>
            <w:u w:val="single"/>
          </w:rPr>
          <w:t xml:space="preserve">ICHTYA</w:t>
        </w:r>
      </w:hyperlink>
      <w:r>
        <w:rPr/>
        <w:t xml:space="preserve"> (Corpus de traités latins d’ichtyologie et histoire des savoirs sur la faune aquatique)</w:t>
      </w:r>
    </w:p>
    <w:p>
      <w:pPr>
        <w:numPr>
          <w:ilvl w:val="0"/>
          <w:numId w:val="3"/>
        </w:numPr>
      </w:pPr>
      <w:r>
        <w:rPr/>
        <w:t xml:space="preserve">Responsable du programme </w:t>
      </w:r>
      <w:hyperlink r:id="rId13" w:history="1">
        <w:r>
          <w:rPr>
            <w:color w:val="#410a8c"/>
            <w:u w:val="single"/>
          </w:rPr>
          <w:t xml:space="preserve">Dyrin</w:t>
        </w:r>
      </w:hyperlink>
      <w:r>
        <w:rPr/>
        <w:t xml:space="preserve"> (base bibliographique sur l’histoire de la faune arctique et sub-arctique)</w:t>
      </w:r>
    </w:p>
    <w:p>
      <w:pPr>
        <w:numPr>
          <w:ilvl w:val="0"/>
          <w:numId w:val="3"/>
        </w:numPr>
      </w:pPr>
      <w:r>
        <w:rPr/>
        <w:t xml:space="preserve">Catalogage des manuscrits d’Avranches dans le cadre de la Bibliothèque virtuelle du Mont Saint-Michel (</w:t>
      </w:r>
      <w:hyperlink r:id="rId14" w:history="1">
        <w:r>
          <w:rPr>
            <w:color w:val="#410a8c"/>
            <w:u w:val="single"/>
          </w:rPr>
          <w:t xml:space="preserve">http://www.unicaen.fr/bvmsm/</w:t>
        </w:r>
      </w:hyperlink>
      <w:r>
        <w:rPr/>
        <w:t xml:space="preserve">)</w:t>
      </w:r>
    </w:p>
    <w:p>
      <w:pPr>
        <w:numPr>
          <w:ilvl w:val="0"/>
          <w:numId w:val="3"/>
        </w:numPr>
      </w:pPr>
      <w:r>
        <w:rPr/>
        <w:t xml:space="preserve">Base de données </w:t>
      </w:r>
      <w:hyperlink r:id="rId15" w:history="1">
        <w:r>
          <w:rPr>
            <w:color w:val="#410a8c"/>
            <w:u w:val="single"/>
          </w:rPr>
          <w:t xml:space="preserve">SCRIPTA</w:t>
        </w:r>
      </w:hyperlink>
      <w:r>
        <w:rPr/>
        <w:t xml:space="preserve"> (collaboration au site web et à son évolution)</w:t>
      </w:r>
    </w:p>
    <w:p>
      <w:pPr>
        <w:pStyle w:val="Heading2"/>
      </w:pPr>
      <w:r>
        <w:rPr/>
        <w:t xml:space="preserve">Missions transversales au Craham</w:t>
      </w:r>
    </w:p>
    <w:p>
      <w:pPr>
        <w:numPr>
          <w:ilvl w:val="0"/>
          <w:numId w:val="4"/>
        </w:numPr>
      </w:pPr>
      <w:r>
        <w:rPr/>
        <w:t xml:space="preserve">Correspondant formation de l’unité</w:t>
      </w:r>
    </w:p>
    <w:p>
      <w:pPr>
        <w:numPr>
          <w:ilvl w:val="0"/>
          <w:numId w:val="4"/>
        </w:numPr>
      </w:pPr>
      <w:r>
        <w:rPr/>
        <w:t xml:space="preserve">Correspondant Europe du Craham</w:t>
      </w:r>
    </w:p>
    <w:p>
      <w:pPr>
        <w:numPr>
          <w:ilvl w:val="0"/>
          <w:numId w:val="4"/>
        </w:numPr>
      </w:pPr>
      <w:r>
        <w:rPr/>
        <w:t xml:space="preserve">Organisation d’événements autour de La Fête de la science (journées portes ouvertes, accueil de scolaires, etc.)</w:t>
      </w:r>
    </w:p>
    <w:p>
      <w:pPr>
        <w:numPr>
          <w:ilvl w:val="0"/>
          <w:numId w:val="4"/>
        </w:numPr>
      </w:pPr>
      <w:r>
        <w:rPr/>
        <w:t xml:space="preserve">Responsable par intérim du site web du Craham</w:t>
      </w:r>
    </w:p>
    <w:p>
      <w:pPr>
        <w:pStyle w:val="Heading2"/>
      </w:pPr>
      <w:r>
        <w:rPr/>
        <w:t xml:space="preserve">Thèmes de recherche</w:t>
      </w:r>
    </w:p>
    <w:p>
      <w:pPr>
        <w:numPr>
          <w:ilvl w:val="0"/>
          <w:numId w:val="5"/>
        </w:numPr>
      </w:pPr>
      <w:r>
        <w:rPr/>
        <w:t xml:space="preserve">Histoire des animaux exotiques au Moyen Âge</w:t>
      </w:r>
    </w:p>
    <w:p>
      <w:pPr>
        <w:numPr>
          <w:ilvl w:val="0"/>
          <w:numId w:val="5"/>
        </w:numPr>
      </w:pPr>
      <w:r>
        <w:rPr/>
        <w:t xml:space="preserve">Histoire de la girafe</w:t>
      </w:r>
    </w:p>
    <w:p>
      <w:pPr>
        <w:numPr>
          <w:ilvl w:val="0"/>
          <w:numId w:val="5"/>
        </w:numPr>
      </w:pPr>
      <w:r>
        <w:rPr/>
        <w:t xml:space="preserve">Histoire du guépard</w:t>
      </w:r>
    </w:p>
    <w:p>
      <w:pPr>
        <w:numPr>
          <w:ilvl w:val="0"/>
          <w:numId w:val="5"/>
        </w:numPr>
      </w:pPr>
      <w:r>
        <w:rPr/>
        <w:t xml:space="preserve">Transmission des savoirs zoologiques, de l’Antiquité à la Renaissance</w:t>
      </w:r>
    </w:p>
    <w:p>
      <w:pPr>
        <w:numPr>
          <w:ilvl w:val="0"/>
          <w:numId w:val="5"/>
        </w:numPr>
      </w:pPr>
      <w:r>
        <w:rPr/>
        <w:t xml:space="preserve">Encyclopédies médiévales latines</w:t>
      </w:r>
    </w:p>
    <w:p>
      <w:pPr>
        <w:numPr>
          <w:ilvl w:val="0"/>
          <w:numId w:val="5"/>
        </w:numPr>
      </w:pPr>
      <w:r>
        <w:rPr/>
        <w:t xml:space="preserve">Ménageries princières médiévales</w:t>
      </w:r>
    </w:p>
    <w:p>
      <w:pPr>
        <w:numPr>
          <w:ilvl w:val="0"/>
          <w:numId w:val="5"/>
        </w:numPr>
      </w:pPr>
      <w:r>
        <w:rPr/>
        <w:t xml:space="preserve">Cadeaux diplomatiques animaliers</w:t>
      </w:r>
    </w:p>
    <w:p>
      <w:pPr>
        <w:numPr>
          <w:ilvl w:val="0"/>
          <w:numId w:val="5"/>
        </w:numPr>
      </w:pPr>
      <w:r>
        <w:rPr/>
        <w:t xml:space="preserve">Histoire des zoonymes</w:t>
      </w:r>
    </w:p>
    <w:p>
      <w:pPr>
        <w:numPr>
          <w:ilvl w:val="0"/>
          <w:numId w:val="5"/>
        </w:numPr>
      </w:pPr>
      <w:r>
        <w:rPr/>
        <w:t xml:space="preserve">Faune arctique et subarctique</w:t>
      </w:r>
    </w:p>
    <w:p>
      <w:pPr>
        <w:numPr>
          <w:ilvl w:val="0"/>
          <w:numId w:val="5"/>
        </w:numPr>
      </w:pPr>
      <w:r>
        <w:rPr/>
        <w:t xml:space="preserve">Histoire de l’ambre de baleine</w:t>
      </w:r>
    </w:p>
    <w:p>
      <w:pPr>
        <w:pStyle w:val="Heading2"/>
      </w:pPr>
      <w:r>
        <w:rPr/>
        <w:t xml:space="preserve">Co-organisation de colloques et journées d’étude</w:t>
      </w:r>
    </w:p>
    <w:p>
      <w:pPr>
        <w:numPr>
          <w:ilvl w:val="0"/>
          <w:numId w:val="6"/>
        </w:numPr>
      </w:pPr>
      <w:r>
        <w:rPr/>
        <w:t xml:space="preserve">2024, 11-12 avril, Caen, </w:t>
      </w:r>
      <w:r>
        <w:rPr>
          <w:i w:val="1"/>
          <w:iCs w:val="1"/>
        </w:rPr>
        <w:t xml:space="preserve">« De la pêche à la table » : manger du poisson au Moyen Âge et à la Renaissance</w:t>
      </w:r>
    </w:p>
    <w:p>
      <w:pPr>
        <w:numPr>
          <w:ilvl w:val="0"/>
          <w:numId w:val="6"/>
        </w:numPr>
      </w:pPr>
      <w:r>
        <w:rPr/>
        <w:t xml:space="preserve">2021, octobre, Caen, </w:t>
      </w:r>
      <w:r>
        <w:rPr>
          <w:i w:val="1"/>
          <w:iCs w:val="1"/>
        </w:rPr>
        <w:t xml:space="preserve">Transmission des savoirs sur les poissons et les animaux aquatiques, textes et images</w:t>
      </w:r>
      <w:r>
        <w:rPr/>
        <w:t xml:space="preserve"> : </w:t>
      </w:r>
      <w:hyperlink r:id="rId16" w:history="1">
        <w:r>
          <w:rPr>
            <w:color w:val="#410a8c"/>
            <w:u w:val="single"/>
          </w:rPr>
          <w:t xml:space="preserve">https://zoomathia2021.sciencesconf.org/</w:t>
        </w:r>
      </w:hyperlink>
      <w:r>
        <w:rPr/>
        <w:t xml:space="preserve">.Actes parus en décembre 2022 dans la revue </w:t>
      </w:r>
      <w:hyperlink r:id="rId17" w:history="1">
        <w:r>
          <w:rPr>
            <w:color w:val="#410a8c"/>
            <w:u w:val="single"/>
          </w:rPr>
          <w:t xml:space="preserve">RursuSpicae (4)</w:t>
        </w:r>
      </w:hyperlink>
      <w:r>
        <w:rPr/>
        <w:t xml:space="preserve">, sous le titre </w:t>
      </w:r>
      <w:r>
        <w:rPr>
          <w:i w:val="1"/>
          <w:iCs w:val="1"/>
        </w:rPr>
        <w:t xml:space="preserve">La connaissance des animaux aquatiques Antiquité, Moyen Âge, Temps Modernes</w:t>
      </w:r>
      <w:r>
        <w:rPr/>
        <w:t xml:space="preserve"> (co-éditeur avec Isabelle Draelants et Arnaud Zucker)</w:t>
      </w:r>
    </w:p>
    <w:p>
      <w:pPr>
        <w:numPr>
          <w:ilvl w:val="0"/>
          <w:numId w:val="6"/>
        </w:numPr>
      </w:pPr>
      <w:r>
        <w:rPr/>
        <w:t xml:space="preserve">2020, 13 mars, université de Caen, journée d’étude : </w:t>
      </w:r>
      <w:r>
        <w:rPr>
          <w:i w:val="1"/>
          <w:iCs w:val="1"/>
        </w:rPr>
        <w:t xml:space="preserve">Les animaux aquatiques dans l’hagiographie</w:t>
      </w:r>
      <w:r>
        <w:rPr/>
        <w:t xml:space="preserve">.</w:t>
      </w:r>
    </w:p>
    <w:p>
      <w:pPr>
        <w:numPr>
          <w:ilvl w:val="0"/>
          <w:numId w:val="6"/>
        </w:numPr>
      </w:pPr>
      <w:r>
        <w:rPr/>
        <w:t xml:space="preserve">2019, 8 mars, université de Caen, journée d’étude : </w:t>
      </w:r>
      <w:r>
        <w:rPr>
          <w:i w:val="1"/>
          <w:iCs w:val="1"/>
        </w:rPr>
        <w:t xml:space="preserve">Les sources arabes sur les animaux marins et leur transmission dans les textes latins médiévaux</w:t>
      </w:r>
      <w:r>
        <w:rPr/>
        <w:t xml:space="preserve"> . Actes publiés dans la revue </w:t>
      </w:r>
      <w:hyperlink r:id="rId18" w:history="1">
        <w:r>
          <w:rPr>
            <w:color w:val="#410a8c"/>
            <w:u w:val="single"/>
          </w:rPr>
          <w:t xml:space="preserve">Médiévales (80, 2021)</w:t>
        </w:r>
      </w:hyperlink>
      <w:r>
        <w:rPr/>
        <w:t xml:space="preserve"> (sous le titre </w:t>
      </w:r>
      <w:r>
        <w:rPr>
          <w:i w:val="1"/>
          <w:iCs w:val="1"/>
        </w:rPr>
        <w:t xml:space="preserve">Animaux marins</w:t>
      </w:r>
      <w:r>
        <w:rPr/>
        <w:t xml:space="preserve">)</w:t>
      </w:r>
    </w:p>
    <w:p>
      <w:pPr>
        <w:numPr>
          <w:ilvl w:val="0"/>
          <w:numId w:val="6"/>
        </w:numPr>
      </w:pPr>
      <w:r>
        <w:rPr/>
        <w:t xml:space="preserve">2018, 9 mars, université de Caen, journée d’étude : </w:t>
      </w:r>
      <w:r>
        <w:rPr>
          <w:i w:val="1"/>
          <w:iCs w:val="1"/>
        </w:rPr>
        <w:t xml:space="preserve">Définir le monstre marin, quelques approches</w:t>
      </w:r>
      <w:r>
        <w:rPr/>
        <w:t xml:space="preserve">.</w:t>
      </w:r>
    </w:p>
    <w:p>
      <w:pPr>
        <w:numPr>
          <w:ilvl w:val="0"/>
          <w:numId w:val="6"/>
        </w:numPr>
      </w:pPr>
      <w:r>
        <w:rPr/>
        <w:t xml:space="preserve">2017, 30 mai-3 juin, Cerisy-la-Salle, colloque international </w:t>
      </w:r>
      <w:r>
        <w:rPr>
          <w:i w:val="1"/>
          <w:iCs w:val="1"/>
        </w:rPr>
        <w:t xml:space="preserve">Animaux aquatiques et monstres des mers septentrionales : imaginer, connaître, exploiter</w:t>
      </w:r>
      <w:r>
        <w:rPr/>
        <w:t xml:space="preserve">. Site web du colloque : </w:t>
      </w:r>
      <w:hyperlink r:id="rId19" w:history="1">
        <w:r>
          <w:rPr>
            <w:color w:val="#410a8c"/>
            <w:u w:val="single"/>
          </w:rPr>
          <w:t xml:space="preserve">http://ichtya2017.sciencesconf.org/</w:t>
        </w:r>
      </w:hyperlink>
      <w:r>
        <w:rPr/>
        <w:t xml:space="preserve">  Publication des actes dans la revue </w:t>
      </w:r>
      <w:r>
        <w:rPr>
          <w:i w:val="1"/>
          <w:iCs w:val="1"/>
        </w:rPr>
        <w:t xml:space="preserve">Anthropozoologica</w:t>
      </w:r>
      <w:r>
        <w:rPr/>
        <w:t xml:space="preserve"> (53/2, 2018) : </w:t>
      </w:r>
      <w:hyperlink r:id="rId20" w:history="1">
        <w:r>
          <w:rPr>
            <w:color w:val="#410a8c"/>
            <w:u w:val="single"/>
          </w:rPr>
          <w:t xml:space="preserve">http://anthropozoologica.com/53/fasc2</w:t>
        </w:r>
      </w:hyperlink>
    </w:p>
    <w:p>
      <w:pPr>
        <w:pStyle w:val="Heading2"/>
      </w:pPr>
      <w:r>
        <w:rPr/>
        <w:t xml:space="preserve">Formations et expertise</w:t>
      </w:r>
    </w:p>
    <w:p>
      <w:pPr>
        <w:numPr>
          <w:ilvl w:val="0"/>
          <w:numId w:val="7"/>
        </w:numPr>
      </w:pPr>
      <w:r>
        <w:rPr/>
        <w:t xml:space="preserve">Formateur Zotero (Master Histoire, Université de Caen, et formations internes au Craham)</w:t>
      </w:r>
    </w:p>
    <w:p>
      <w:pPr>
        <w:numPr>
          <w:ilvl w:val="0"/>
          <w:numId w:val="7"/>
        </w:numPr>
      </w:pPr>
      <w:r>
        <w:rPr/>
        <w:t xml:space="preserve">Formations Hal pour les membres du Craham</w:t>
      </w:r>
    </w:p>
    <w:p>
      <w:pPr>
        <w:numPr>
          <w:ilvl w:val="0"/>
          <w:numId w:val="7"/>
        </w:numPr>
      </w:pPr>
      <w:r>
        <w:rPr/>
        <w:t xml:space="preserve">Membre expert de plusieurs jurys de concours d’entrée au CNRS et de concours internes, depuis 2007 (BAP F et D)</w:t>
      </w:r>
    </w:p>
    <w:p>
      <w:pPr>
        <w:numPr>
          <w:ilvl w:val="0"/>
          <w:numId w:val="7"/>
        </w:numPr>
      </w:pPr>
      <w:r>
        <w:rPr/>
        <w:t xml:space="preserve">Membre de comité HCERES en 2020</w:t>
      </w:r>
    </w:p>
    <w:p>
      <w:pPr>
        <w:numPr>
          <w:ilvl w:val="0"/>
          <w:numId w:val="7"/>
        </w:numPr>
      </w:pPr>
      <w:r>
        <w:rPr/>
        <w:t xml:space="preserve">Expertises de projets pour l’ANR et pour le Fonds national suisse</w:t>
      </w:r>
    </w:p>
    <w:p>
      <w:pPr>
        <w:pStyle w:val="Heading2"/>
      </w:pPr>
      <w:r>
        <w:rPr/>
        <w:t xml:space="preserve">Communication et médias</w:t>
      </w:r>
    </w:p>
    <w:p>
      <w:pPr/>
      <w:r>
        <w:rPr/>
        <w:t xml:space="preserve">Fête de la science : Organisation des Portes ouvertes du Craham lors de la Fête de la science (2017-2019) et paricipatio, du Craham au Village de sciences (2024)</w:t>
      </w:r>
    </w:p>
    <w:p>
      <w:pPr/>
      <w:r>
        <w:rPr>
          <w:b w:val="1"/>
          <w:bCs w:val="1"/>
        </w:rPr>
        <w:t xml:space="preserve">Conférences grand public</w:t>
      </w:r>
    </w:p>
    <w:p>
      <w:pPr>
        <w:numPr>
          <w:ilvl w:val="0"/>
          <w:numId w:val="8"/>
        </w:numPr>
      </w:pPr>
      <w:r>
        <w:rPr/>
        <w:t xml:space="preserve">« La girafe en majesté. Histoire d’un animal vedette des ménageries », Espace Andrée Chedid, Issy-les-Moulineaux, 11 février 2019.</w:t>
      </w:r>
    </w:p>
    <w:p>
      <w:pPr>
        <w:numPr>
          <w:ilvl w:val="0"/>
          <w:numId w:val="8"/>
        </w:numPr>
      </w:pPr>
      <w:r>
        <w:rPr/>
        <w:t xml:space="preserve">« Ours blancs, rennes, élans, morses et narvals. La connaissance de la faune arctique au Moyen Âge et à la Renaissance », Caen, Craham, présentation à la Fête de la science, 7 octobre 2017.</w:t>
      </w:r>
    </w:p>
    <w:p>
      <w:pPr>
        <w:numPr>
          <w:ilvl w:val="0"/>
          <w:numId w:val="8"/>
        </w:numPr>
      </w:pPr>
      <w:r>
        <w:rPr/>
        <w:t xml:space="preserve">« Histoire de la girafe en terre d’islam », Institut français du Liban, Beyrouth, 21 janvier 2014.</w:t>
      </w:r>
    </w:p>
    <w:p>
      <w:pPr>
        <w:numPr>
          <w:ilvl w:val="0"/>
          <w:numId w:val="8"/>
        </w:numPr>
      </w:pPr>
      <w:r>
        <w:rPr/>
        <w:t xml:space="preserve">« Histoire de la girafe en terre d’islam », Institut français de Jordanie, Amman, 22 mars 2012.</w:t>
      </w:r>
    </w:p>
    <w:p>
      <w:pPr>
        <w:numPr>
          <w:ilvl w:val="0"/>
          <w:numId w:val="8"/>
        </w:numPr>
      </w:pPr>
      <w:r>
        <w:rPr/>
        <w:t xml:space="preserve">« La Girafe au Moyen Âge : du “chameau-léopard” à l’animal exotique des ménageries princières », Bestiaire du Moyen Âge, exposition et cycle de conférences, Médiathèque de Chambéry, 13 décembre 2005.</w:t>
      </w:r>
    </w:p>
    <w:p>
      <w:pPr>
        <w:numPr>
          <w:ilvl w:val="0"/>
          <w:numId w:val="8"/>
        </w:numPr>
      </w:pPr>
      <w:r>
        <w:rPr/>
        <w:t xml:space="preserve">« Connaissance de la girafe au Moyen Âge », Muséum des sciences naturelles d’Orléans, 16 septembre 2003.</w:t>
      </w:r>
    </w:p>
    <w:p>
      <w:pPr/>
      <w:r>
        <w:rPr>
          <w:b w:val="1"/>
          <w:bCs w:val="1"/>
        </w:rPr>
        <w:t xml:space="preserve">Médias</w:t>
      </w:r>
    </w:p>
    <w:p>
      <w:pPr>
        <w:numPr>
          <w:ilvl w:val="0"/>
          <w:numId w:val="9"/>
        </w:numPr>
      </w:pPr>
      <w:r>
        <w:rPr/>
        <w:t xml:space="preserve">Interview pour le « Royal Blog » de </w:t>
      </w:r>
      <w:r>
        <w:rPr>
          <w:i w:val="1"/>
          <w:iCs w:val="1"/>
        </w:rPr>
        <w:t xml:space="preserve">Paris Match</w:t>
      </w:r>
      <w:r>
        <w:rPr/>
        <w:t xml:space="preserve"> (26/06/2024),  Dominique Bonnet, « Quand les girafes étaient de précieux cadeaux diplomatiques entre souverains », </w:t>
      </w:r>
      <w:hyperlink r:id="rId21" w:history="1">
        <w:r>
          <w:rPr>
            <w:color w:val="#410a8c"/>
            <w:u w:val="single"/>
          </w:rPr>
          <w:t xml:space="preserve">https://www.parismatch.com/royal-blog/quand-les-girafes-etaient-de-precieux-cadeaux-diplomatiques-entre-souverains-238848</w:t>
        </w:r>
      </w:hyperlink>
    </w:p>
    <w:p>
      <w:pPr>
        <w:numPr>
          <w:ilvl w:val="0"/>
          <w:numId w:val="9"/>
        </w:numPr>
      </w:pPr>
      <w:r>
        <w:rPr/>
        <w:t xml:space="preserve">France Culture, Le cours de l’histoire (13/12/2022), série « Histoire du don ». Épisode 2 : « La diplomatie de la girafe. Pour le prince, des animaux pour cadeaux ». Avec Thierry Buquet (Craham) et Audrey Becker (Université de Lorraine). Podcast :</w:t>
      </w:r>
      <w:hyperlink r:id="rId22" w:history="1">
        <w:r>
          <w:rPr>
            <w:color w:val="#410a8c"/>
            <w:u w:val="single"/>
          </w:rPr>
          <w:t xml:space="preserve">https://www.radiofrance.fr/franceculture/podcasts/le-cours-de-l-histoire/la-diplomatie-de-la-girafe-pour-le-prince-des-animaux-pour-cadeaux-812748</w:t>
        </w:r>
      </w:hyperlink>
    </w:p>
    <w:p>
      <w:pPr>
        <w:numPr>
          <w:ilvl w:val="0"/>
          <w:numId w:val="9"/>
        </w:numPr>
      </w:pPr>
      <w:r>
        <w:rPr/>
        <w:t xml:space="preserve">Interview pour un épisode de la série Arte « Gymnastique, la culture sans claquage », consacré au lion au Moyen Âge (tournage 30 juin 2021, diffusion 10 novembre  2021), intitulée « Pourquoi les lions médiévaux sont-ils si étranges ? » (réalisation : David Caillon, 4mn50) : </w:t>
      </w:r>
      <w:hyperlink r:id="rId23" w:history="1">
        <w:r>
          <w:rPr>
            <w:color w:val="#410a8c"/>
            <w:u w:val="single"/>
          </w:rPr>
          <w:t xml:space="preserve">https://www.arte.tv/fr/videos/100170-034-A/gymnastique/</w:t>
        </w:r>
      </w:hyperlink>
    </w:p>
    <w:p>
      <w:pPr>
        <w:numPr>
          <w:ilvl w:val="0"/>
          <w:numId w:val="9"/>
        </w:numPr>
      </w:pPr>
      <w:r>
        <w:rPr/>
        <w:t xml:space="preserve">Interview pour le journal La Croix, 22/10/21 : « À Autun, un vase du IVe siècle contenant de l’ambre gris » (Audrey Dufour), </w:t>
      </w:r>
      <w:hyperlink r:id="rId24" w:history="1">
        <w:r>
          <w:rPr>
            <w:color w:val="#410a8c"/>
            <w:u w:val="single"/>
          </w:rPr>
          <w:t xml:space="preserve">https://www.la-croix.com/Sciences-et-ethique/A-Autun-vase-IVe-siecle-contenant-lambre-gris-2021-10-22-1201181824</w:t>
        </w:r>
      </w:hyperlink>
    </w:p>
    <w:p>
      <w:pPr>
        <w:pStyle w:val="Heading2"/>
      </w:pPr>
      <w:r>
        <w:rPr/>
        <w:t xml:space="preserve">Activités éditoriales</w:t>
      </w:r>
    </w:p>
    <w:p>
      <w:pPr>
        <w:numPr>
          <w:ilvl w:val="0"/>
          <w:numId w:val="10"/>
        </w:numPr>
      </w:pPr>
      <w:r>
        <w:rPr/>
        <w:t xml:space="preserve">Membre du comité de rédaction de la revue Tabularia </w:t>
      </w:r>
      <w:hyperlink r:id="rId25" w:history="1">
        <w:r>
          <w:rPr>
            <w:color w:val="#410a8c"/>
            <w:u w:val="single"/>
          </w:rPr>
          <w:t xml:space="preserve">http://journals.openedition.org/tab</w:t>
        </w:r>
      </w:hyperlink>
      <w:r>
        <w:rPr/>
        <w:t xml:space="preserve">…</w:t>
      </w:r>
    </w:p>
    <w:p>
      <w:pPr>
        <w:numPr>
          <w:ilvl w:val="0"/>
          <w:numId w:val="10"/>
        </w:numPr>
      </w:pPr>
      <w:r>
        <w:rPr/>
        <w:t xml:space="preserve">Expertise d’articles pour diverses revues et ouvrages collectifs : </w:t>
      </w:r>
      <w:r>
        <w:rPr>
          <w:i w:val="1"/>
          <w:iCs w:val="1"/>
        </w:rPr>
        <w:t xml:space="preserve">Anthropozoologica</w:t>
      </w:r>
      <w:r>
        <w:rPr/>
        <w:t xml:space="preserve">, </w:t>
      </w:r>
      <w:r>
        <w:rPr>
          <w:i w:val="1"/>
          <w:iCs w:val="1"/>
        </w:rPr>
        <w:t xml:space="preserve">Reinardus</w:t>
      </w:r>
      <w:r>
        <w:rPr/>
        <w:t xml:space="preserve">, </w:t>
      </w:r>
      <w:r>
        <w:rPr>
          <w:i w:val="1"/>
          <w:iCs w:val="1"/>
        </w:rPr>
        <w:t xml:space="preserve">Le Moyen Âge</w:t>
      </w:r>
      <w:r>
        <w:rPr/>
        <w:t xml:space="preserve">, </w:t>
      </w:r>
      <w:r>
        <w:rPr>
          <w:i w:val="1"/>
          <w:iCs w:val="1"/>
        </w:rPr>
        <w:t xml:space="preserve">Annales de Normandie</w:t>
      </w:r>
      <w:r>
        <w:rPr/>
        <w:t xml:space="preserve">, </w:t>
      </w:r>
      <w:r>
        <w:rPr>
          <w:i w:val="1"/>
          <w:iCs w:val="1"/>
        </w:rPr>
        <w:t xml:space="preserve">ALMA Bulletin du Cange</w:t>
      </w:r>
      <w:r>
        <w:rPr/>
        <w:t xml:space="preserve">, </w:t>
      </w:r>
      <w:r>
        <w:rPr>
          <w:i w:val="1"/>
          <w:iCs w:val="1"/>
        </w:rPr>
        <w:t xml:space="preserve">Tabularia</w:t>
      </w:r>
      <w:r>
        <w:rPr/>
        <w:t xml:space="preserve">, </w:t>
      </w:r>
      <w:r>
        <w:rPr>
          <w:i w:val="1"/>
          <w:iCs w:val="1"/>
        </w:rPr>
        <w:t xml:space="preserve">Speculum</w:t>
      </w:r>
      <w:r>
        <w:rPr/>
        <w:t xml:space="preserve">, éditions Trivent (Budapest).</w:t>
      </w:r>
    </w:p>
    <w:p>
      <w:pPr>
        <w:numPr>
          <w:ilvl w:val="0"/>
          <w:numId w:val="10"/>
        </w:numPr>
      </w:pPr>
      <w:r>
        <w:rPr/>
        <w:t xml:space="preserve">Membre du comité de rédaction des </w:t>
      </w:r>
      <w:hyperlink r:id="rId26" w:history="1">
        <w:r>
          <w:rPr>
            <w:color w:val="#410a8c"/>
            <w:u w:val="single"/>
          </w:rPr>
          <w:t xml:space="preserve">Échos du Craham</w:t>
        </w:r>
      </w:hyperlink>
      <w:r>
        <w:rPr/>
        <w:t xml:space="preserve"> (carnet de recherche sur Hypotheses.org)</w:t>
      </w:r>
    </w:p>
    <w:p>
      <w:pPr>
        <w:numPr>
          <w:ilvl w:val="0"/>
          <w:numId w:val="10"/>
        </w:numPr>
      </w:pPr>
      <w:r>
        <w:rPr/>
        <w:t xml:space="preserve">Responsable du Carnet </w:t>
      </w:r>
      <w:hyperlink r:id="rId27" w:history="1">
        <w:r>
          <w:rPr>
            <w:color w:val="#410a8c"/>
            <w:u w:val="single"/>
          </w:rPr>
          <w:t xml:space="preserve">Medieval animal data-network</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 souvenir des girafes impériales. Transmission et propagande de l’Antiquité à la Renaissance</w:t>
              </w:r>
            </w:hyperlink>
          </w:p>
          <w:p>
            <w:pPr/>
            <w:hyperlink r:id="rId29" w:history="1">
              <w:r>
                <w:rPr>
                  <w:color w:val="#410a8c"/>
                  <w:u w:val="single"/>
                </w:rPr>
                <w:t xml:space="preserve">Thierry Buquet</w:t>
              </w:r>
            </w:hyperlink>
          </w:p>
          <w:p>
            <w:pPr/>
            <w:r>
              <w:rPr>
                <w:i w:val="1"/>
                <w:iCs w:val="1"/>
              </w:rPr>
              <w:t xml:space="preserve">Topoi Orient - Occident</w:t>
            </w:r>
            <w:r>
              <w:rPr/>
              <w:t xml:space="preserve">, 2023, Les cadeaux diplomatiques, 26 (1), pp.101-133</w:t>
            </w:r>
          </w:p>
          <w:p>
            <w:pPr/>
            <w:r>
              <w:rPr/>
              <w:t xml:space="preserve">Article dans une revue</w:t>
            </w:r>
            <w:r>
              <w:rPr/>
              <w:t xml:space="preserve"> (article de synthèse)</w:t>
            </w:r>
          </w:p>
          <w:p>
            <w:pPr/>
            <w:hyperlink r:id="rId28" w:history="1">
              <w:r>
                <w:rPr>
                  <w:color w:val="#410a8c"/>
                  <w:u w:val="single"/>
                </w:rPr>
                <w:t xml:space="preserve">hal-04734712v1</w:t>
              </w:r>
            </w:hyperlink>
          </w:p>
        </w:tc>
      </w:tr>
      <w:tr>
        <w:trPr/>
        <w:tc>
          <w:tcPr>
            <w:noWrap/>
          </w:tcPr>
          <w:p>
            <w:pPr>
              <w:spacing w:after="200"/>
            </w:pPr>
            <w:hyperlink r:id="rId30" w:history="1">
              <w:r>
                <w:rPr>
                  <w:color w:val="1e198e"/>
                  <w:b w:val="1"/>
                  <w:bCs w:val="1"/>
                  <w:u w:val="single"/>
                </w:rPr>
                <w:t xml:space="preserve">Savoirs, observations et expériences sur l’animal exotique captif (IXe-XVe siècle)</w:t>
              </w:r>
            </w:hyperlink>
          </w:p>
          <w:p>
            <w:pPr/>
            <w:hyperlink r:id="rId29" w:history="1">
              <w:r>
                <w:rPr>
                  <w:color w:val="#410a8c"/>
                  <w:u w:val="single"/>
                </w:rPr>
                <w:t xml:space="preserve">Thierry Buquet</w:t>
              </w:r>
            </w:hyperlink>
          </w:p>
          <w:p>
            <w:pPr/>
            <w:r>
              <w:rPr>
                <w:i w:val="1"/>
                <w:iCs w:val="1"/>
              </w:rPr>
              <w:t xml:space="preserve">Anthropozoologica</w:t>
            </w:r>
            <w:r>
              <w:rPr/>
              <w:t xml:space="preserve">, 2023, Observation zoologique, expérience et expérimentation sur l’animal. Antiquité – Moyen Âge, 58 (12), pp.115-129. </w:t>
            </w:r>
            <w:hyperlink r:id="rId31" w:history="1">
              <w:r>
                <w:rPr>
                  <w:color w:val="#410a8c"/>
                  <w:u w:val="single"/>
                </w:rPr>
                <w:t xml:space="preserve">⟨10.5252/anthropozoologica2023v58a12⟩</w:t>
              </w:r>
            </w:hyperlink>
          </w:p>
          <w:p>
            <w:pPr/>
            <w:r>
              <w:rPr/>
              <w:t xml:space="preserve">Article dans une revue</w:t>
            </w:r>
            <w:r>
              <w:rPr/>
              <w:t xml:space="preserve"> (article de synthèse)</w:t>
            </w:r>
          </w:p>
          <w:p>
            <w:pPr/>
            <w:hyperlink r:id="rId30" w:history="1">
              <w:r>
                <w:rPr>
                  <w:color w:val="#410a8c"/>
                  <w:u w:val="single"/>
                </w:rPr>
                <w:t xml:space="preserve">hal-04292062v1</w:t>
              </w:r>
            </w:hyperlink>
          </w:p>
        </w:tc>
      </w:tr>
      <w:tr>
        <w:trPr/>
        <w:tc>
          <w:tcPr>
            <w:noWrap/>
          </w:tcPr>
          <w:p>
            <w:pPr>
              <w:spacing w:after="200"/>
            </w:pPr>
            <w:hyperlink r:id="rId32" w:history="1">
              <w:r>
                <w:rPr>
                  <w:color w:val="1e198e"/>
                  <w:b w:val="1"/>
                  <w:bCs w:val="1"/>
                  <w:u w:val="single"/>
                </w:rPr>
                <w:t xml:space="preserve">Une collaboration entre différents acteurs du patrimoine et de la recherche : la numérisation et l’indexation des chartes et autres documents de la Trinité de Fécamp conservés au Palais Bénédictine</w:t>
              </w:r>
            </w:hyperlink>
          </w:p>
          <w:p>
            <w:pPr/>
            <w:hyperlink r:id="rId33" w:history="1">
              <w:r>
                <w:rPr>
                  <w:color w:val="#410a8c"/>
                  <w:u w:val="single"/>
                </w:rPr>
                <w:t xml:space="preserve">Pierre Bauduin</w:t>
              </w:r>
            </w:hyperlink>
            <w:r>
              <w:rPr/>
              <w:t xml:space="preserve">,</w:t>
            </w:r>
            <w:hyperlink r:id="rId34" w:history="1">
              <w:r>
                <w:rPr>
                  <w:color w:val="#410a8c"/>
                  <w:u w:val="single"/>
                </w:rPr>
                <w:t xml:space="preserve">Michaël Bloche</w:t>
              </w:r>
            </w:hyperlink>
            <w:r>
              <w:rPr/>
              <w:t xml:space="preserve">,</w:t>
            </w:r>
            <w:hyperlink r:id="rId29" w:history="1">
              <w:r>
                <w:rPr>
                  <w:color w:val="#410a8c"/>
                  <w:u w:val="single"/>
                </w:rPr>
                <w:t xml:space="preserve">Thierry Buquet</w:t>
              </w:r>
            </w:hyperlink>
            <w:r>
              <w:rPr/>
              <w:t xml:space="preserve">,</w:t>
            </w:r>
            <w:hyperlink r:id="rId35" w:history="1">
              <w:r>
                <w:rPr>
                  <w:color w:val="#410a8c"/>
                  <w:u w:val="single"/>
                </w:rPr>
                <w:t xml:space="preserve">Sébastien Roncin</w:t>
              </w:r>
            </w:hyperlink>
          </w:p>
          <w:p>
            <w:pPr/>
            <w:r>
              <w:rPr>
                <w:i w:val="1"/>
                <w:iCs w:val="1"/>
              </w:rPr>
              <w:t xml:space="preserve">Tabularia : Sources écrites des mondes normands médiévaux</w:t>
            </w:r>
            <w:r>
              <w:rPr/>
              <w:t xml:space="preserve">, 2022, Les sources des mondes normands à l’heure du numérique, </w:t>
            </w:r>
            <w:hyperlink r:id="rId36" w:history="1">
              <w:r>
                <w:rPr>
                  <w:color w:val="#410a8c"/>
                  <w:u w:val="single"/>
                </w:rPr>
                <w:t xml:space="preserve">⟨10.4000/tabularia.5763⟩</w:t>
              </w:r>
            </w:hyperlink>
          </w:p>
          <w:p>
            <w:pPr/>
            <w:r>
              <w:rPr/>
              <w:t xml:space="preserve">Article dans une revue</w:t>
            </w:r>
          </w:p>
          <w:p>
            <w:pPr/>
            <w:hyperlink r:id="rId32" w:history="1">
              <w:r>
                <w:rPr>
                  <w:color w:val="#410a8c"/>
                  <w:u w:val="single"/>
                </w:rPr>
                <w:t xml:space="preserve">hal-02571693v2</w:t>
              </w:r>
            </w:hyperlink>
          </w:p>
        </w:tc>
      </w:tr>
      <w:tr>
        <w:trPr/>
        <w:tc>
          <w:tcPr>
            <w:noWrap/>
          </w:tcPr>
          <w:p>
            <w:pPr>
              <w:spacing w:after="200"/>
            </w:pPr>
            <w:hyperlink r:id="rId37" w:history="1">
              <w:r>
                <w:rPr>
                  <w:color w:val="1e198e"/>
                  <w:b w:val="1"/>
                  <w:bCs w:val="1"/>
                  <w:u w:val="single"/>
                </w:rPr>
                <w:t xml:space="preserve">Éditorial</w:t>
              </w:r>
            </w:hyperlink>
          </w:p>
          <w:p>
            <w:pPr/>
            <w:hyperlink r:id="rId38" w:history="1">
              <w:r>
                <w:rPr>
                  <w:color w:val="#410a8c"/>
                  <w:u w:val="single"/>
                </w:rPr>
                <w:t xml:space="preserve">Isabelle Draelants</w:t>
              </w:r>
            </w:hyperlink>
            <w:r>
              <w:rPr/>
              <w:t xml:space="preserve">,</w:t>
            </w:r>
            <w:hyperlink r:id="rId39" w:history="1">
              <w:r>
                <w:rPr>
                  <w:color w:val="#410a8c"/>
                  <w:u w:val="single"/>
                </w:rPr>
                <w:t xml:space="preserve">Arnaud Zucker</w:t>
              </w:r>
            </w:hyperlink>
            <w:r>
              <w:rPr/>
              <w:t xml:space="preserve">,</w:t>
            </w:r>
            <w:hyperlink r:id="rId29" w:history="1">
              <w:r>
                <w:rPr>
                  <w:color w:val="#410a8c"/>
                  <w:u w:val="single"/>
                </w:rPr>
                <w:t xml:space="preserve">Thierry Buquet</w:t>
              </w:r>
            </w:hyperlink>
          </w:p>
          <w:p>
            <w:pPr/>
            <w:r>
              <w:rPr>
                <w:i w:val="1"/>
                <w:iCs w:val="1"/>
              </w:rPr>
              <w:t xml:space="preserve">RursuSpicae</w:t>
            </w:r>
            <w:r>
              <w:rPr/>
              <w:t xml:space="preserve">, 2022, La connaissance des animaux aquatiques (Antiquité, Moyen Âge, Temps Modernes), 4, pp.1-5. </w:t>
            </w:r>
            <w:hyperlink r:id="rId40" w:history="1">
              <w:r>
                <w:rPr>
                  <w:color w:val="#410a8c"/>
                  <w:u w:val="single"/>
                </w:rPr>
                <w:t xml:space="preserve">⟨10.4000/rursuspicae.2062⟩</w:t>
              </w:r>
            </w:hyperlink>
          </w:p>
          <w:p>
            <w:pPr/>
            <w:r>
              <w:rPr/>
              <w:t xml:space="preserve">Article dans une revue</w:t>
            </w:r>
          </w:p>
          <w:p>
            <w:pPr/>
            <w:hyperlink r:id="rId37" w:history="1">
              <w:r>
                <w:rPr>
                  <w:color w:val="#410a8c"/>
                  <w:u w:val="single"/>
                </w:rPr>
                <w:t xml:space="preserve">hal-03920191v1</w:t>
              </w:r>
            </w:hyperlink>
          </w:p>
        </w:tc>
      </w:tr>
      <w:tr>
        <w:trPr/>
        <w:tc>
          <w:tcPr>
            <w:noWrap/>
          </w:tcPr>
          <w:p>
            <w:pPr>
              <w:spacing w:after="200"/>
            </w:pPr>
            <w:hyperlink r:id="rId41" w:history="1">
              <w:r>
                <w:rPr>
                  <w:color w:val="1e198e"/>
                  <w:b w:val="1"/>
                  <w:bCs w:val="1"/>
                  <w:u w:val="single"/>
                </w:rPr>
                <w:t xml:space="preserve">[Introduction] Animaux marins d’Orient et d’Occident. Savoirs arabes et transmission dans le monde latin</w:t>
              </w:r>
            </w:hyperlink>
          </w:p>
          <w:p>
            <w:pPr/>
            <w:hyperlink r:id="rId29" w:history="1">
              <w:r>
                <w:rPr>
                  <w:color w:val="#410a8c"/>
                  <w:u w:val="single"/>
                </w:rPr>
                <w:t xml:space="preserve">Thierry Buquet</w:t>
              </w:r>
            </w:hyperlink>
            <w:r>
              <w:rPr/>
              <w:t xml:space="preserve">,</w:t>
            </w:r>
            <w:hyperlink r:id="rId42" w:history="1">
              <w:r>
                <w:rPr>
                  <w:color w:val="#410a8c"/>
                  <w:u w:val="single"/>
                </w:rPr>
                <w:t xml:space="preserve">Brigitte Gauvin</w:t>
              </w:r>
            </w:hyperlink>
            <w:r>
              <w:rPr/>
              <w:t xml:space="preserve">,</w:t>
            </w:r>
            <w:hyperlink r:id="rId43" w:history="1">
              <w:r>
                <w:rPr>
                  <w:color w:val="#410a8c"/>
                  <w:u w:val="single"/>
                </w:rPr>
                <w:t xml:space="preserve">Catherine Jacquemard</w:t>
              </w:r>
            </w:hyperlink>
          </w:p>
          <w:p>
            <w:pPr/>
            <w:r>
              <w:rPr>
                <w:i w:val="1"/>
                <w:iCs w:val="1"/>
              </w:rPr>
              <w:t xml:space="preserve">Médiévales</w:t>
            </w:r>
            <w:r>
              <w:rPr/>
              <w:t xml:space="preserve">, 2021, Animaux marins. Savoirs arabes et transmission au monde latin, 80, pp.5-15. </w:t>
            </w:r>
            <w:hyperlink r:id="rId44" w:history="1">
              <w:r>
                <w:rPr>
                  <w:color w:val="#410a8c"/>
                  <w:u w:val="single"/>
                </w:rPr>
                <w:t xml:space="preserve">⟨10.4000/medievales.11240⟩</w:t>
              </w:r>
            </w:hyperlink>
          </w:p>
          <w:p>
            <w:pPr/>
            <w:r>
              <w:rPr/>
              <w:t xml:space="preserve">Article dans une revue</w:t>
            </w:r>
          </w:p>
          <w:p>
            <w:pPr/>
            <w:hyperlink r:id="rId41" w:history="1">
              <w:r>
                <w:rPr>
                  <w:color w:val="#410a8c"/>
                  <w:u w:val="single"/>
                </w:rPr>
                <w:t xml:space="preserve">hal-03064670v1</w:t>
              </w:r>
            </w:hyperlink>
          </w:p>
        </w:tc>
      </w:tr>
      <w:tr>
        <w:trPr/>
        <w:tc>
          <w:tcPr>
            <w:noWrap/>
          </w:tcPr>
          <w:p>
            <w:pPr>
              <w:spacing w:after="200"/>
            </w:pPr>
            <w:hyperlink r:id="rId45" w:history="1">
              <w:r>
                <w:rPr>
                  <w:color w:val="1e198e"/>
                  <w:b w:val="1"/>
                  <w:bCs w:val="1"/>
                  <w:u w:val="single"/>
                </w:rPr>
                <w:t xml:space="preserve">De l’écume au sperme. Hypothèses médiévales sur l’ambre de baleine</w:t>
              </w:r>
            </w:hyperlink>
          </w:p>
          <w:p>
            <w:pPr/>
            <w:hyperlink r:id="rId29" w:history="1">
              <w:r>
                <w:rPr>
                  <w:color w:val="#410a8c"/>
                  <w:u w:val="single"/>
                </w:rPr>
                <w:t xml:space="preserve">Thierry Buquet</w:t>
              </w:r>
            </w:hyperlink>
          </w:p>
          <w:p>
            <w:pPr/>
            <w:r>
              <w:rPr>
                <w:i w:val="1"/>
                <w:iCs w:val="1"/>
              </w:rPr>
              <w:t xml:space="preserve">Médiévales</w:t>
            </w:r>
            <w:r>
              <w:rPr/>
              <w:t xml:space="preserve">, 2021, Animaux marins. Savoirs arabes et transmission au monde latin, 80, pp.99-118. </w:t>
            </w:r>
            <w:hyperlink r:id="rId46" w:history="1">
              <w:r>
                <w:rPr>
                  <w:color w:val="#410a8c"/>
                  <w:u w:val="single"/>
                </w:rPr>
                <w:t xml:space="preserve">⟨10.4000/medievales.11290⟩</w:t>
              </w:r>
            </w:hyperlink>
          </w:p>
          <w:p>
            <w:pPr/>
            <w:r>
              <w:rPr/>
              <w:t xml:space="preserve">Article dans une revue</w:t>
            </w:r>
          </w:p>
          <w:p>
            <w:pPr/>
            <w:hyperlink r:id="rId45" w:history="1">
              <w:r>
                <w:rPr>
                  <w:color w:val="#410a8c"/>
                  <w:u w:val="single"/>
                </w:rPr>
                <w:t xml:space="preserve">hal-03064658v1</w:t>
              </w:r>
            </w:hyperlink>
          </w:p>
        </w:tc>
      </w:tr>
      <w:tr>
        <w:trPr/>
        <w:tc>
          <w:tcPr>
            <w:noWrap/>
          </w:tcPr>
          <w:p>
            <w:pPr>
              <w:spacing w:after="200"/>
            </w:pPr>
            <w:hyperlink r:id="rId47" w:history="1">
              <w:r>
                <w:rPr>
                  <w:color w:val="1e198e"/>
                  <w:b w:val="1"/>
                  <w:bCs w:val="1"/>
                  <w:u w:val="single"/>
                </w:rPr>
                <w:t xml:space="preserve">Les informations relatives à la faune du Nord dans le Liber de natura rerum de Thomas de Cantimpré</w:t>
              </w:r>
            </w:hyperlink>
          </w:p>
          <w:p>
            <w:pPr/>
            <w:hyperlink r:id="rId29" w:history="1">
              <w:r>
                <w:rPr>
                  <w:color w:val="#410a8c"/>
                  <w:u w:val="single"/>
                </w:rPr>
                <w:t xml:space="preserve">Thierry Buquet</w:t>
              </w:r>
            </w:hyperlink>
          </w:p>
          <w:p>
            <w:pPr/>
            <w:r>
              <w:rPr>
                <w:i w:val="1"/>
                <w:iCs w:val="1"/>
              </w:rPr>
              <w:t xml:space="preserve">RursuSpicae</w:t>
            </w:r>
            <w:r>
              <w:rPr/>
              <w:t xml:space="preserve">, 2020, La conversation des encyclopédistes, 3, </w:t>
            </w:r>
            <w:hyperlink r:id="rId48" w:history="1">
              <w:r>
                <w:rPr>
                  <w:color w:val="#410a8c"/>
                  <w:u w:val="single"/>
                </w:rPr>
                <w:t xml:space="preserve">⟨10.4000/rursuspicae.1445⟩</w:t>
              </w:r>
            </w:hyperlink>
          </w:p>
          <w:p>
            <w:pPr/>
            <w:r>
              <w:rPr/>
              <w:t xml:space="preserve">Article dans une revue</w:t>
            </w:r>
          </w:p>
          <w:p>
            <w:pPr/>
            <w:hyperlink r:id="rId47" w:history="1">
              <w:r>
                <w:rPr>
                  <w:color w:val="#410a8c"/>
                  <w:u w:val="single"/>
                </w:rPr>
                <w:t xml:space="preserve">hal-02139405v1</w:t>
              </w:r>
            </w:hyperlink>
          </w:p>
        </w:tc>
      </w:tr>
      <w:tr>
        <w:trPr/>
        <w:tc>
          <w:tcPr>
            <w:noWrap/>
          </w:tcPr>
          <w:p>
            <w:pPr>
              <w:spacing w:after="200"/>
            </w:pPr>
            <w:hyperlink r:id="rId49" w:history="1">
              <w:r>
                <w:rPr>
                  <w:color w:val="1e198e"/>
                  <w:b w:val="1"/>
                  <w:bCs w:val="1"/>
                  <w:u w:val="single"/>
                </w:rPr>
                <w:t xml:space="preserve">Soutenance d’habilitation à diriger des recherches (HDR). Marie-Agnès Lucas-Avenel, « Éditer des œuvres latines à l’ère du numérique. Édition critique multisupport de Geoffroi Malaterra, Histoire du Grand Comte Roger et de son frère Robert Guiscard (livres III et IV) »</w:t>
              </w:r>
            </w:hyperlink>
          </w:p>
          <w:p>
            <w:pPr/>
            <w:hyperlink r:id="rId29" w:history="1">
              <w:r>
                <w:rPr>
                  <w:color w:val="#410a8c"/>
                  <w:u w:val="single"/>
                </w:rPr>
                <w:t xml:space="preserve">Thierry Buquet</w:t>
              </w:r>
            </w:hyperlink>
          </w:p>
          <w:p>
            <w:pPr/>
            <w:r>
              <w:rPr>
                <w:i w:val="1"/>
                <w:iCs w:val="1"/>
              </w:rPr>
              <w:t xml:space="preserve">Annales de Normandie</w:t>
            </w:r>
            <w:r>
              <w:rPr/>
              <w:t xml:space="preserve">, 2020, pp.167-171 (2020/1, 70). </w:t>
            </w:r>
            <w:hyperlink r:id="rId50" w:history="1">
              <w:r>
                <w:rPr>
                  <w:color w:val="#410a8c"/>
                  <w:u w:val="single"/>
                </w:rPr>
                <w:t xml:space="preserve">⟨10.3917/annor.701.0167⟩</w:t>
              </w:r>
            </w:hyperlink>
          </w:p>
          <w:p>
            <w:pPr/>
            <w:r>
              <w:rPr/>
              <w:t xml:space="preserve">Article dans une revue</w:t>
            </w:r>
            <w:r>
              <w:rPr/>
              <w:t xml:space="preserve"> (compte-rendu de lecture)</w:t>
            </w:r>
          </w:p>
          <w:p>
            <w:pPr/>
            <w:hyperlink r:id="rId49" w:history="1">
              <w:r>
                <w:rPr>
                  <w:color w:val="#410a8c"/>
                  <w:u w:val="single"/>
                </w:rPr>
                <w:t xml:space="preserve">hal-03001672v1</w:t>
              </w:r>
            </w:hyperlink>
          </w:p>
        </w:tc>
      </w:tr>
      <w:tr>
        <w:trPr/>
        <w:tc>
          <w:tcPr>
            <w:noWrap/>
          </w:tcPr>
          <w:p>
            <w:pPr>
              <w:spacing w:after="200"/>
            </w:pPr>
            <w:hyperlink r:id="rId51" w:history="1">
              <w:r>
                <w:rPr>
                  <w:color w:val="1e198e"/>
                  <w:b w:val="1"/>
                  <w:bCs w:val="1"/>
                  <w:u w:val="single"/>
                </w:rPr>
                <w:t xml:space="preserve">De proprietatibus quorundam animalium. Le bestiaire du manuscrit 28 d’Avranches</w:t>
              </w:r>
            </w:hyperlink>
          </w:p>
          <w:p>
            <w:pPr/>
            <w:hyperlink r:id="rId29" w:history="1">
              <w:r>
                <w:rPr>
                  <w:color w:val="#410a8c"/>
                  <w:u w:val="single"/>
                </w:rPr>
                <w:t xml:space="preserve">Thierry Buquet</w:t>
              </w:r>
            </w:hyperlink>
          </w:p>
          <w:p>
            <w:pPr/>
            <w:r>
              <w:rPr>
                <w:i w:val="1"/>
                <w:iCs w:val="1"/>
              </w:rPr>
              <w:t xml:space="preserve">RursuSpicae</w:t>
            </w:r>
            <w:r>
              <w:rPr/>
              <w:t xml:space="preserve">, 2019, Le Physiologus. Manuscrits anciens et tradition médiévale, 2, pp.1-23. </w:t>
            </w:r>
            <w:hyperlink r:id="rId52" w:history="1">
              <w:r>
                <w:rPr>
                  <w:color w:val="#410a8c"/>
                  <w:u w:val="single"/>
                </w:rPr>
                <w:t xml:space="preserve">⟨10.4000/rursuspicae.540⟩</w:t>
              </w:r>
            </w:hyperlink>
          </w:p>
          <w:p>
            <w:pPr/>
            <w:r>
              <w:rPr/>
              <w:t xml:space="preserve">Article dans une revue</w:t>
            </w:r>
          </w:p>
          <w:p>
            <w:pPr/>
            <w:hyperlink r:id="rId51" w:history="1">
              <w:r>
                <w:rPr>
                  <w:color w:val="#410a8c"/>
                  <w:u w:val="single"/>
                </w:rPr>
                <w:t xml:space="preserve">hal-02372123v1</w:t>
              </w:r>
            </w:hyperlink>
          </w:p>
        </w:tc>
      </w:tr>
      <w:tr>
        <w:trPr/>
        <w:tc>
          <w:tcPr>
            <w:noWrap/>
          </w:tcPr>
          <w:p>
            <w:pPr>
              <w:spacing w:after="200"/>
            </w:pPr>
            <w:hyperlink r:id="rId53" w:history="1">
              <w:r>
                <w:rPr>
                  <w:color w:val="1e198e"/>
                  <w:b w:val="1"/>
                  <w:bCs w:val="1"/>
                  <w:u w:val="single"/>
                </w:rPr>
                <w:t xml:space="preserve">“Bieste à chief d’oliphant”. L’anabulla dans la &amp;lt;em&amp;gt;Chevalerie Judas Maccabée&amp;lt;/em&amp;gt; (Paris, BnF, Fr. 15104) inspirée du &amp;lt;em&amp;gt;Liber de natura rerum&amp;lt;/em&amp;gt; de Thomas de Cantimpré</w:t>
              </w:r>
            </w:hyperlink>
          </w:p>
          <w:p>
            <w:pPr/>
            <w:hyperlink r:id="rId29" w:history="1">
              <w:r>
                <w:rPr>
                  <w:color w:val="#410a8c"/>
                  <w:u w:val="single"/>
                </w:rPr>
                <w:t xml:space="preserve">Thierry Buquet</w:t>
              </w:r>
            </w:hyperlink>
          </w:p>
          <w:p>
            <w:pPr/>
            <w:r>
              <w:rPr>
                <w:i w:val="1"/>
                <w:iCs w:val="1"/>
              </w:rPr>
              <w:t xml:space="preserve">Reinardus</w:t>
            </w:r>
            <w:r>
              <w:rPr/>
              <w:t xml:space="preserve">, 2019, 30, pp.24-46. </w:t>
            </w:r>
            <w:hyperlink r:id="rId54" w:history="1">
              <w:r>
                <w:rPr>
                  <w:color w:val="#410a8c"/>
                  <w:u w:val="single"/>
                </w:rPr>
                <w:t xml:space="preserve">⟨10.1075/rein.00013.buq⟩</w:t>
              </w:r>
            </w:hyperlink>
          </w:p>
          <w:p>
            <w:pPr/>
            <w:r>
              <w:rPr/>
              <w:t xml:space="preserve">Article dans une revue</w:t>
            </w:r>
          </w:p>
          <w:p>
            <w:pPr/>
            <w:hyperlink r:id="rId53" w:history="1">
              <w:r>
                <w:rPr>
                  <w:color w:val="#410a8c"/>
                  <w:u w:val="single"/>
                </w:rPr>
                <w:t xml:space="preserve">halshs-02106597v1</w:t>
              </w:r>
            </w:hyperlink>
          </w:p>
        </w:tc>
      </w:tr>
      <w:tr>
        <w:trPr/>
        <w:tc>
          <w:tcPr>
            <w:noWrap/>
          </w:tcPr>
          <w:p>
            <w:pPr>
              <w:spacing w:after="200"/>
            </w:pPr>
            <w:hyperlink r:id="rId55" w:history="1">
              <w:r>
                <w:rPr>
                  <w:color w:val="1e198e"/>
                  <w:b w:val="1"/>
                  <w:bCs w:val="1"/>
                  <w:u w:val="single"/>
                </w:rPr>
                <w:t xml:space="preserve">Introduction : Pour une histoire des animaux aquatiques des mers septentrionales</w:t>
              </w:r>
            </w:hyperlink>
          </w:p>
          <w:p>
            <w:pPr/>
            <w:hyperlink r:id="rId29" w:history="1">
              <w:r>
                <w:rPr>
                  <w:color w:val="#410a8c"/>
                  <w:u w:val="single"/>
                </w:rPr>
                <w:t xml:space="preserve">Thierry Buquet</w:t>
              </w:r>
            </w:hyperlink>
            <w:r>
              <w:rPr/>
              <w:t xml:space="preserve">,</w:t>
            </w:r>
            <w:hyperlink r:id="rId42" w:history="1">
              <w:r>
                <w:rPr>
                  <w:color w:val="#410a8c"/>
                  <w:u w:val="single"/>
                </w:rPr>
                <w:t xml:space="preserve">Brigitte Gauvin</w:t>
              </w:r>
            </w:hyperlink>
            <w:r>
              <w:rPr/>
              <w:t xml:space="preserve">,</w:t>
            </w:r>
            <w:hyperlink r:id="rId43" w:history="1">
              <w:r>
                <w:rPr>
                  <w:color w:val="#410a8c"/>
                  <w:u w:val="single"/>
                </w:rPr>
                <w:t xml:space="preserve">Catherine Jacquemard</w:t>
              </w:r>
            </w:hyperlink>
            <w:r>
              <w:rPr/>
              <w:t xml:space="preserve">,</w:t>
            </w:r>
            <w:hyperlink r:id="rId56" w:history="1">
              <w:r>
                <w:rPr>
                  <w:color w:val="#410a8c"/>
                  <w:u w:val="single"/>
                </w:rPr>
                <w:t xml:space="preserve">Marie-Agnès Lucas-Avenel</w:t>
              </w:r>
            </w:hyperlink>
          </w:p>
          <w:p>
            <w:pPr/>
            <w:r>
              <w:rPr>
                <w:i w:val="1"/>
                <w:iCs w:val="1"/>
              </w:rPr>
              <w:t xml:space="preserve">Anthropozoologica</w:t>
            </w:r>
            <w:r>
              <w:rPr/>
              <w:t xml:space="preserve">, 2018, Animaux aquatiques et monstres des mers septentrionales. imaginer, connaître, exploiter, de l’Antiquité à 1600 (Actes du colloque de Cerisy, 31 mai-3 juin 2017)), 53 (2), pp.43-51. </w:t>
            </w:r>
            <w:hyperlink r:id="rId57" w:history="1">
              <w:r>
                <w:rPr>
                  <w:color w:val="#410a8c"/>
                  <w:u w:val="single"/>
                </w:rPr>
                <w:t xml:space="preserve">⟨10.5252/anthropozoologica2018v53a2⟩</w:t>
              </w:r>
            </w:hyperlink>
          </w:p>
          <w:p>
            <w:pPr/>
            <w:r>
              <w:rPr/>
              <w:t xml:space="preserve">Article dans une revue</w:t>
            </w:r>
          </w:p>
          <w:p>
            <w:pPr/>
            <w:hyperlink r:id="rId55" w:history="1">
              <w:r>
                <w:rPr>
                  <w:color w:val="#410a8c"/>
                  <w:u w:val="single"/>
                </w:rPr>
                <w:t xml:space="preserve">halshs-01698408v1</w:t>
              </w:r>
            </w:hyperlink>
          </w:p>
        </w:tc>
      </w:tr>
      <w:tr>
        <w:trPr/>
        <w:tc>
          <w:tcPr>
            <w:noWrap/>
          </w:tcPr>
          <w:p>
            <w:pPr>
              <w:spacing w:after="200"/>
            </w:pPr>
            <w:hyperlink r:id="rId58" w:history="1">
              <w:r>
                <w:rPr>
                  <w:color w:val="1e198e"/>
                  <w:b w:val="1"/>
                  <w:bCs w:val="1"/>
                  <w:u w:val="single"/>
                </w:rPr>
                <w:t xml:space="preserve">Sarah Kay, Animal Skins and the Reading Self in Medieval Latin and French Bestiaries</w:t>
              </w:r>
            </w:hyperlink>
          </w:p>
          <w:p>
            <w:pPr/>
            <w:hyperlink r:id="rId29" w:history="1">
              <w:r>
                <w:rPr>
                  <w:color w:val="#410a8c"/>
                  <w:u w:val="single"/>
                </w:rPr>
                <w:t xml:space="preserve">Thierry Buquet</w:t>
              </w:r>
            </w:hyperlink>
          </w:p>
          <w:p>
            <w:pPr/>
            <w:r>
              <w:rPr>
                <w:i w:val="1"/>
                <w:iCs w:val="1"/>
              </w:rPr>
              <w:t xml:space="preserve">Cahiers de civilisation médiévale</w:t>
            </w:r>
            <w:r>
              <w:rPr/>
              <w:t xml:space="preserve">, 2018, pp.304-307</w:t>
            </w:r>
          </w:p>
          <w:p>
            <w:pPr/>
            <w:r>
              <w:rPr/>
              <w:t xml:space="preserve">Article dans une revue</w:t>
            </w:r>
            <w:r>
              <w:rPr/>
              <w:t xml:space="preserve"> (compte-rendu de lecture)</w:t>
            </w:r>
          </w:p>
          <w:p>
            <w:pPr/>
            <w:hyperlink r:id="rId58" w:history="1">
              <w:r>
                <w:rPr>
                  <w:color w:val="#410a8c"/>
                  <w:u w:val="single"/>
                </w:rPr>
                <w:t xml:space="preserve">halshs-01891591v1</w:t>
              </w:r>
            </w:hyperlink>
          </w:p>
        </w:tc>
      </w:tr>
      <w:tr>
        <w:trPr/>
        <w:tc>
          <w:tcPr>
            <w:noWrap/>
          </w:tcPr>
          <w:p>
            <w:pPr>
              <w:spacing w:after="200"/>
            </w:pPr>
            <w:hyperlink r:id="rId59" w:history="1">
              <w:r>
                <w:rPr>
                  <w:color w:val="1e198e"/>
                  <w:b w:val="1"/>
                  <w:bCs w:val="1"/>
                  <w:u w:val="single"/>
                </w:rPr>
                <w:t xml:space="preserve">Compte rendu de lecture : Mikhail, Alan, The Animal in Ottoman Egypt (Oxford University Press, 2014)</w:t>
              </w:r>
            </w:hyperlink>
          </w:p>
          <w:p>
            <w:pPr/>
            <w:hyperlink r:id="rId29" w:history="1">
              <w:r>
                <w:rPr>
                  <w:color w:val="#410a8c"/>
                  <w:u w:val="single"/>
                </w:rPr>
                <w:t xml:space="preserve">Thierry Buquet</w:t>
              </w:r>
            </w:hyperlink>
          </w:p>
          <w:p>
            <w:pPr/>
            <w:r>
              <w:rPr>
                <w:i w:val="1"/>
                <w:iCs w:val="1"/>
              </w:rPr>
              <w:t xml:space="preserve">Revue des Mondes Musulmans et de la Méditerranée</w:t>
            </w:r>
            <w:r>
              <w:rPr/>
              <w:t xml:space="preserve">, 2016, http://remmm.revues.org/9361</w:t>
            </w:r>
          </w:p>
          <w:p>
            <w:pPr/>
            <w:r>
              <w:rPr/>
              <w:t xml:space="preserve">Article dans une revue</w:t>
            </w:r>
            <w:r>
              <w:rPr/>
              <w:t xml:space="preserve"> (compte-rendu de lecture)</w:t>
            </w:r>
          </w:p>
          <w:p>
            <w:pPr/>
            <w:hyperlink r:id="rId59" w:history="1">
              <w:r>
                <w:rPr>
                  <w:color w:val="#410a8c"/>
                  <w:u w:val="single"/>
                </w:rPr>
                <w:t xml:space="preserve">halshs-01344045v1</w:t>
              </w:r>
            </w:hyperlink>
          </w:p>
        </w:tc>
      </w:tr>
      <w:tr>
        <w:trPr/>
        <w:tc>
          <w:tcPr>
            <w:noWrap/>
          </w:tcPr>
          <w:p>
            <w:pPr>
              <w:spacing w:after="200"/>
            </w:pPr>
            <w:hyperlink r:id="rId60" w:history="1">
              <w:r>
                <w:rPr>
                  <w:color w:val="1e198e"/>
                  <w:b w:val="1"/>
                  <w:bCs w:val="1"/>
                  <w:u w:val="single"/>
                </w:rPr>
                <w:t xml:space="preserve">De la pestilence à la fragrance. L'origine de l'ambre gris selon les auteurs arabes</w:t>
              </w:r>
            </w:hyperlink>
          </w:p>
          <w:p>
            <w:pPr/>
            <w:hyperlink r:id="rId29" w:history="1">
              <w:r>
                <w:rPr>
                  <w:color w:val="#410a8c"/>
                  <w:u w:val="single"/>
                </w:rPr>
                <w:t xml:space="preserve">Thierry Buquet</w:t>
              </w:r>
            </w:hyperlink>
          </w:p>
          <w:p>
            <w:pPr/>
            <w:r>
              <w:rPr>
                <w:i w:val="1"/>
                <w:iCs w:val="1"/>
              </w:rPr>
              <w:t xml:space="preserve">Bulletin d'Etudes Orientales</w:t>
            </w:r>
            <w:r>
              <w:rPr/>
              <w:t xml:space="preserve">, 2015, Histoire et anthropologie des odeurs en terre d’Islam à l’époque médiévale, 64, pp.113-133. </w:t>
            </w:r>
            <w:hyperlink r:id="rId61" w:history="1">
              <w:r>
                <w:rPr>
                  <w:color w:val="#410a8c"/>
                  <w:u w:val="single"/>
                </w:rPr>
                <w:t xml:space="preserve">⟨10.4000/beo.4692⟩</w:t>
              </w:r>
            </w:hyperlink>
          </w:p>
          <w:p>
            <w:pPr/>
            <w:r>
              <w:rPr/>
              <w:t xml:space="preserve">Article dans une revue</w:t>
            </w:r>
          </w:p>
          <w:p>
            <w:pPr/>
            <w:hyperlink r:id="rId60" w:history="1">
              <w:r>
                <w:rPr>
                  <w:color w:val="#410a8c"/>
                  <w:u w:val="single"/>
                </w:rPr>
                <w:t xml:space="preserve">halshs-01303794v1</w:t>
              </w:r>
            </w:hyperlink>
          </w:p>
        </w:tc>
      </w:tr>
      <w:tr>
        <w:trPr/>
        <w:tc>
          <w:tcPr>
            <w:noWrap/>
          </w:tcPr>
          <w:p>
            <w:pPr>
              <w:spacing w:after="200"/>
            </w:pPr>
            <w:hyperlink r:id="rId62" w:history="1">
              <w:r>
                <w:rPr>
                  <w:color w:val="1e198e"/>
                  <w:b w:val="1"/>
                  <w:bCs w:val="1"/>
                  <w:u w:val="single"/>
                </w:rPr>
                <w:t xml:space="preserve">Les ménageries arabes et ottomanes</w:t>
              </w:r>
            </w:hyperlink>
          </w:p>
          <w:p>
            <w:pPr/>
            <w:hyperlink r:id="rId29" w:history="1">
              <w:r>
                <w:rPr>
                  <w:color w:val="#410a8c"/>
                  <w:u w:val="single"/>
                </w:rPr>
                <w:t xml:space="preserve">Thierry Buquet</w:t>
              </w:r>
            </w:hyperlink>
          </w:p>
          <w:p>
            <w:pPr/>
            <w:r>
              <w:rPr>
                <w:i w:val="1"/>
                <w:iCs w:val="1"/>
              </w:rPr>
              <w:t xml:space="preserve">SSMOCI (Société Suisse Moyen Orient et Civilisation Islamique) Bulletin</w:t>
            </w:r>
            <w:r>
              <w:rPr/>
              <w:t xml:space="preserve">, 2014, 38, pp.16-19</w:t>
            </w:r>
          </w:p>
          <w:p>
            <w:pPr/>
            <w:r>
              <w:rPr/>
              <w:t xml:space="preserve">Article dans une revue</w:t>
            </w:r>
          </w:p>
          <w:p>
            <w:pPr/>
            <w:hyperlink r:id="rId62" w:history="1">
              <w:r>
                <w:rPr>
                  <w:color w:val="#410a8c"/>
                  <w:u w:val="single"/>
                </w:rPr>
                <w:t xml:space="preserve">halshs-01070008v1</w:t>
              </w:r>
            </w:hyperlink>
          </w:p>
        </w:tc>
      </w:tr>
      <w:tr>
        <w:trPr/>
        <w:tc>
          <w:tcPr>
            <w:noWrap/>
          </w:tcPr>
          <w:p>
            <w:pPr>
              <w:spacing w:after="200"/>
            </w:pPr>
            <w:hyperlink r:id="rId63" w:history="1">
              <w:r>
                <w:rPr>
                  <w:color w:val="1e198e"/>
                  <w:b w:val="1"/>
                  <w:bCs w:val="1"/>
                  <w:u w:val="single"/>
                </w:rPr>
                <w:t xml:space="preserve">Les légendes relatives à l'origine hybride et à la naissance des girafes selon les auteurs arabes</w:t>
              </w:r>
            </w:hyperlink>
          </w:p>
          <w:p>
            <w:pPr/>
            <w:hyperlink r:id="rId29" w:history="1">
              <w:r>
                <w:rPr>
                  <w:color w:val="#410a8c"/>
                  <w:u w:val="single"/>
                </w:rPr>
                <w:t xml:space="preserve">Thierry Buquet</w:t>
              </w:r>
            </w:hyperlink>
          </w:p>
          <w:p>
            <w:pPr/>
            <w:r>
              <w:rPr>
                <w:i w:val="1"/>
                <w:iCs w:val="1"/>
              </w:rPr>
              <w:t xml:space="preserve">Bulletin d'Etudes Orientales</w:t>
            </w:r>
            <w:r>
              <w:rPr/>
              <w:t xml:space="preserve">, 2014, 62 (2013), pp.125-147</w:t>
            </w:r>
          </w:p>
          <w:p>
            <w:pPr/>
            <w:r>
              <w:rPr/>
              <w:t xml:space="preserve">Article dans une revue</w:t>
            </w:r>
          </w:p>
          <w:p>
            <w:pPr/>
            <w:hyperlink r:id="rId63" w:history="1">
              <w:r>
                <w:rPr>
                  <w:color w:val="#410a8c"/>
                  <w:u w:val="single"/>
                </w:rPr>
                <w:t xml:space="preserve">halshs-00990680v1</w:t>
              </w:r>
            </w:hyperlink>
          </w:p>
        </w:tc>
      </w:tr>
      <w:tr>
        <w:trPr/>
        <w:tc>
          <w:tcPr>
            <w:noWrap/>
          </w:tcPr>
          <w:p>
            <w:pPr>
              <w:spacing w:after="200"/>
            </w:pPr>
            <w:hyperlink r:id="rId64" w:history="1">
              <w:r>
                <w:rPr>
                  <w:color w:val="1e198e"/>
                  <w:b w:val="1"/>
                  <w:bCs w:val="1"/>
                  <w:u w:val="single"/>
                </w:rPr>
                <w:t xml:space="preserve">Les panthères de Timothée de Gaza dans l'encyclopédie zoologique de Constantin VII</w:t>
              </w:r>
            </w:hyperlink>
          </w:p>
          <w:p>
            <w:pPr/>
            <w:hyperlink r:id="rId29" w:history="1">
              <w:r>
                <w:rPr>
                  <w:color w:val="#410a8c"/>
                  <w:u w:val="single"/>
                </w:rPr>
                <w:t xml:space="preserve">Thierry Buquet</w:t>
              </w:r>
            </w:hyperlink>
          </w:p>
          <w:p>
            <w:pPr/>
            <w:r>
              <w:rPr>
                <w:i w:val="1"/>
                <w:iCs w:val="1"/>
              </w:rPr>
              <w:t xml:space="preserve">Rursus - Poiétique, réception et réécriture des textes antiques</w:t>
            </w:r>
            <w:r>
              <w:rPr/>
              <w:t xml:space="preserve">, 2012, 7 (L'encyclopédie zoologique de Constantin VII), pp.[En ligne]. </w:t>
            </w:r>
            <w:hyperlink r:id="rId65" w:history="1">
              <w:r>
                <w:rPr>
                  <w:color w:val="#410a8c"/>
                  <w:u w:val="single"/>
                </w:rPr>
                <w:t xml:space="preserve">⟨10.4000/rursus.971⟩</w:t>
              </w:r>
            </w:hyperlink>
          </w:p>
          <w:p>
            <w:pPr/>
            <w:r>
              <w:rPr/>
              <w:t xml:space="preserve">Article dans une revue</w:t>
            </w:r>
          </w:p>
          <w:p>
            <w:pPr/>
            <w:hyperlink r:id="rId64" w:history="1">
              <w:r>
                <w:rPr>
                  <w:color w:val="#410a8c"/>
                  <w:u w:val="single"/>
                </w:rPr>
                <w:t xml:space="preserve">halshs-00692436v1</w:t>
              </w:r>
            </w:hyperlink>
          </w:p>
        </w:tc>
      </w:tr>
      <w:tr>
        <w:trPr/>
        <w:tc>
          <w:tcPr>
            <w:noWrap/>
          </w:tcPr>
          <w:p>
            <w:pPr>
              <w:spacing w:after="200"/>
            </w:pPr>
            <w:hyperlink r:id="rId66" w:history="1">
              <w:r>
                <w:rPr>
                  <w:color w:val="1e198e"/>
                  <w:b w:val="1"/>
                  <w:bCs w:val="1"/>
                  <w:u w:val="single"/>
                </w:rPr>
                <w:t xml:space="preserve">Le guépard médiéval, ou comment reconnaître un animal sans nom</w:t>
              </w:r>
            </w:hyperlink>
          </w:p>
          <w:p>
            <w:pPr/>
            <w:hyperlink r:id="rId29" w:history="1">
              <w:r>
                <w:rPr>
                  <w:color w:val="#410a8c"/>
                  <w:u w:val="single"/>
                </w:rPr>
                <w:t xml:space="preserve">Thierry Buquet</w:t>
              </w:r>
            </w:hyperlink>
          </w:p>
          <w:p>
            <w:pPr/>
            <w:r>
              <w:rPr>
                <w:i w:val="1"/>
                <w:iCs w:val="1"/>
              </w:rPr>
              <w:t xml:space="preserve">Reinardus</w:t>
            </w:r>
            <w:r>
              <w:rPr/>
              <w:t xml:space="preserve">, 2011, 23, pp.12-47. </w:t>
            </w:r>
            <w:hyperlink r:id="rId67" w:history="1">
              <w:r>
                <w:rPr>
                  <w:color w:val="#410a8c"/>
                  <w:u w:val="single"/>
                </w:rPr>
                <w:t xml:space="preserve">⟨10.1075/rein.23.02buq⟩</w:t>
              </w:r>
            </w:hyperlink>
          </w:p>
          <w:p>
            <w:pPr/>
            <w:r>
              <w:rPr/>
              <w:t xml:space="preserve">Article dans une revue</w:t>
            </w:r>
          </w:p>
          <w:p>
            <w:pPr/>
            <w:hyperlink r:id="rId66" w:history="1">
              <w:r>
                <w:rPr>
                  <w:color w:val="#410a8c"/>
                  <w:u w:val="single"/>
                </w:rPr>
                <w:t xml:space="preserve">halshs-00655131v1</w:t>
              </w:r>
            </w:hyperlink>
          </w:p>
        </w:tc>
      </w:tr>
      <w:tr>
        <w:trPr/>
        <w:tc>
          <w:tcPr>
            <w:noWrap/>
          </w:tcPr>
          <w:p>
            <w:pPr>
              <w:spacing w:after="200"/>
            </w:pPr>
            <w:hyperlink r:id="rId68" w:history="1">
              <w:r>
                <w:rPr>
                  <w:color w:val="1e198e"/>
                  <w:b w:val="1"/>
                  <w:bCs w:val="1"/>
                  <w:u w:val="single"/>
                </w:rPr>
                <w:t xml:space="preserve">La girafe, belle inconnue des bibles médiévales. Camelopardalis : un animal philologique</w:t>
              </w:r>
            </w:hyperlink>
          </w:p>
          <w:p>
            <w:pPr/>
            <w:hyperlink r:id="rId29" w:history="1">
              <w:r>
                <w:rPr>
                  <w:color w:val="#410a8c"/>
                  <w:u w:val="single"/>
                </w:rPr>
                <w:t xml:space="preserve">Thierry Buquet</w:t>
              </w:r>
            </w:hyperlink>
          </w:p>
          <w:p>
            <w:pPr/>
            <w:r>
              <w:rPr>
                <w:i w:val="1"/>
                <w:iCs w:val="1"/>
              </w:rPr>
              <w:t xml:space="preserve">Anthropozoologica</w:t>
            </w:r>
            <w:r>
              <w:rPr/>
              <w:t xml:space="preserve">, 2008, 43 (2), pp.47-68</w:t>
            </w:r>
          </w:p>
          <w:p>
            <w:pPr/>
            <w:r>
              <w:rPr/>
              <w:t xml:space="preserve">Article dans une revue</w:t>
            </w:r>
          </w:p>
          <w:p>
            <w:pPr/>
            <w:hyperlink r:id="rId68" w:history="1">
              <w:r>
                <w:rPr>
                  <w:color w:val="#410a8c"/>
                  <w:u w:val="single"/>
                </w:rPr>
                <w:t xml:space="preserve">halshs-00352040v1</w:t>
              </w:r>
            </w:hyperlink>
          </w:p>
        </w:tc>
      </w:tr>
      <w:tr>
        <w:trPr/>
        <w:tc>
          <w:tcPr>
            <w:noWrap/>
          </w:tcPr>
          <w:p>
            <w:pPr>
              <w:spacing w:after="200"/>
            </w:pPr>
            <w:hyperlink r:id="rId69" w:history="1">
              <w:r>
                <w:rPr>
                  <w:color w:val="1e198e"/>
                  <w:b w:val="1"/>
                  <w:bCs w:val="1"/>
                  <w:u w:val="single"/>
                </w:rPr>
                <w:t xml:space="preserve">Pourquoi la Bible des Septante a-t-elle traduit le zemer du Deutéronome en kamelopardalis ? Réflexions sur le statut symbolique et alimentaire de la girafe</w:t>
              </w:r>
            </w:hyperlink>
          </w:p>
          <w:p>
            <w:pPr/>
            <w:hyperlink r:id="rId29" w:history="1">
              <w:r>
                <w:rPr>
                  <w:color w:val="#410a8c"/>
                  <w:u w:val="single"/>
                </w:rPr>
                <w:t xml:space="preserve">Thierry Buquet</w:t>
              </w:r>
            </w:hyperlink>
          </w:p>
          <w:p>
            <w:pPr/>
            <w:r>
              <w:rPr>
                <w:i w:val="1"/>
                <w:iCs w:val="1"/>
              </w:rPr>
              <w:t xml:space="preserve">Anthropozoologica</w:t>
            </w:r>
            <w:r>
              <w:rPr/>
              <w:t xml:space="preserve">, 2006, 41 (1), pp.7-25</w:t>
            </w:r>
          </w:p>
          <w:p>
            <w:pPr/>
            <w:r>
              <w:rPr/>
              <w:t xml:space="preserve">Article dans une revue</w:t>
            </w:r>
          </w:p>
          <w:p>
            <w:pPr/>
            <w:hyperlink r:id="rId69" w:history="1">
              <w:r>
                <w:rPr>
                  <w:color w:val="#410a8c"/>
                  <w:u w:val="single"/>
                </w:rPr>
                <w:t xml:space="preserve">halshs-00089601v1</w:t>
              </w:r>
            </w:hyperlink>
          </w:p>
        </w:tc>
      </w:tr>
      <w:tr>
        <w:trPr/>
        <w:tc>
          <w:tcPr>
            <w:noWrap/>
          </w:tcPr>
          <w:p>
            <w:pPr>
              <w:spacing w:after="200"/>
            </w:pPr>
            <w:hyperlink r:id="rId70" w:history="1">
              <w:r>
                <w:rPr>
                  <w:color w:val="1e198e"/>
                  <w:b w:val="1"/>
                  <w:bCs w:val="1"/>
                  <w:u w:val="single"/>
                </w:rPr>
                <w:t xml:space="preserve">Un exemple de chaîne éditoriale multi-supports</w:t>
              </w:r>
            </w:hyperlink>
          </w:p>
          <w:p>
            <w:pPr/>
            <w:hyperlink r:id="rId29" w:history="1">
              <w:r>
                <w:rPr>
                  <w:color w:val="#410a8c"/>
                  <w:u w:val="single"/>
                </w:rPr>
                <w:t xml:space="preserve">Thierry Buquet</w:t>
              </w:r>
            </w:hyperlink>
            <w:r>
              <w:rPr/>
              <w:t xml:space="preserve">,</w:t>
            </w:r>
            <w:hyperlink r:id="rId71" w:history="1">
              <w:r>
                <w:rPr>
                  <w:color w:val="#410a8c"/>
                  <w:u w:val="single"/>
                </w:rPr>
                <w:t xml:space="preserve">Paul Bertrand</w:t>
              </w:r>
            </w:hyperlink>
          </w:p>
          <w:p>
            <w:pPr/>
            <w:r>
              <w:rPr>
                <w:i w:val="1"/>
                <w:iCs w:val="1"/>
              </w:rPr>
              <w:t xml:space="preserve">Le médiéviste et l'ordinateur</w:t>
            </w:r>
            <w:r>
              <w:rPr/>
              <w:t xml:space="preserve">, 2005, (Varia)</w:t>
            </w:r>
          </w:p>
          <w:p>
            <w:pPr/>
            <w:r>
              <w:rPr/>
              <w:t xml:space="preserve">Article dans une revue</w:t>
            </w:r>
          </w:p>
          <w:p>
            <w:pPr/>
            <w:hyperlink r:id="rId70" w:history="1">
              <w:r>
                <w:rPr>
                  <w:color w:val="#410a8c"/>
                  <w:u w:val="single"/>
                </w:rPr>
                <w:t xml:space="preserve">halshs-00007895v1</w:t>
              </w:r>
            </w:hyperlink>
          </w:p>
        </w:tc>
      </w:tr>
      <w:tr>
        <w:trPr/>
        <w:tc>
          <w:tcPr>
            <w:noWrap/>
          </w:tcPr>
          <w:p>
            <w:pPr>
              <w:spacing w:after="200"/>
            </w:pPr>
            <w:hyperlink r:id="rId72" w:history="1">
              <w:r>
                <w:rPr>
                  <w:color w:val="1e198e"/>
                  <w:b w:val="1"/>
                  <w:bCs w:val="1"/>
                  <w:u w:val="single"/>
                </w:rPr>
                <w:t xml:space="preserve">Du Médiéviste et l'ordinateur aux éditions en ligne de l'IRHT : enjeux d'une politique éditoriale électronique</w:t>
              </w:r>
            </w:hyperlink>
          </w:p>
          <w:p>
            <w:pPr/>
            <w:hyperlink r:id="rId29" w:history="1">
              <w:r>
                <w:rPr>
                  <w:color w:val="#410a8c"/>
                  <w:u w:val="single"/>
                </w:rPr>
                <w:t xml:space="preserve">Thierry Buquet</w:t>
              </w:r>
            </w:hyperlink>
          </w:p>
          <w:p>
            <w:pPr/>
            <w:r>
              <w:rPr>
                <w:i w:val="1"/>
                <w:iCs w:val="1"/>
              </w:rPr>
              <w:t xml:space="preserve">Imageson.org</w:t>
            </w:r>
            <w:r>
              <w:rPr/>
              <w:t xml:space="preserve">, 2005, http://www.imageson.org/document636.html</w:t>
            </w:r>
          </w:p>
          <w:p>
            <w:pPr/>
            <w:r>
              <w:rPr/>
              <w:t xml:space="preserve">Article dans une revue</w:t>
            </w:r>
          </w:p>
          <w:p>
            <w:pPr/>
            <w:hyperlink r:id="rId72" w:history="1">
              <w:r>
                <w:rPr>
                  <w:color w:val="#410a8c"/>
                  <w:u w:val="single"/>
                </w:rPr>
                <w:t xml:space="preserve">halshs-00007963v1</w:t>
              </w:r>
            </w:hyperlink>
          </w:p>
        </w:tc>
      </w:tr>
      <w:tr>
        <w:trPr/>
        <w:tc>
          <w:tcPr>
            <w:noWrap/>
          </w:tcPr>
          <w:p>
            <w:pPr>
              <w:spacing w:after="200"/>
            </w:pPr>
            <w:hyperlink r:id="rId73" w:history="1">
              <w:r>
                <w:rPr>
                  <w:color w:val="1e198e"/>
                  <w:b w:val="1"/>
                  <w:bCs w:val="1"/>
                  <w:u w:val="single"/>
                </w:rPr>
                <w:t xml:space="preserve">Quelques réflexions pour clore le dossier consacré à l'édition électronique</w:t>
              </w:r>
            </w:hyperlink>
          </w:p>
          <w:p>
            <w:pPr/>
            <w:hyperlink r:id="rId74" w:history="1">
              <w:r>
                <w:rPr>
                  <w:color w:val="#410a8c"/>
                  <w:u w:val="single"/>
                </w:rPr>
                <w:t xml:space="preserve">Elisabeth Lalou</w:t>
              </w:r>
            </w:hyperlink>
            <w:r>
              <w:rPr/>
              <w:t xml:space="preserve">,</w:t>
            </w:r>
            <w:hyperlink r:id="rId29" w:history="1">
              <w:r>
                <w:rPr>
                  <w:color w:val="#410a8c"/>
                  <w:u w:val="single"/>
                </w:rPr>
                <w:t xml:space="preserve">Thierry Buquet</w:t>
              </w:r>
            </w:hyperlink>
          </w:p>
          <w:p>
            <w:pPr/>
            <w:r>
              <w:rPr>
                <w:i w:val="1"/>
                <w:iCs w:val="1"/>
              </w:rPr>
              <w:t xml:space="preserve">Le médiéviste et l'ordinateur</w:t>
            </w:r>
            <w:r>
              <w:rPr/>
              <w:t xml:space="preserve">, 2004, 43 (L'édition électronique)</w:t>
            </w:r>
          </w:p>
          <w:p>
            <w:pPr/>
            <w:r>
              <w:rPr/>
              <w:t xml:space="preserve">Article dans une revue</w:t>
            </w:r>
          </w:p>
          <w:p>
            <w:pPr/>
            <w:hyperlink r:id="rId73" w:history="1">
              <w:r>
                <w:rPr>
                  <w:color w:val="#410a8c"/>
                  <w:u w:val="single"/>
                </w:rPr>
                <w:t xml:space="preserve">halshs-00008454v1</w:t>
              </w:r>
            </w:hyperlink>
          </w:p>
        </w:tc>
      </w:tr>
      <w:tr>
        <w:trPr/>
        <w:tc>
          <w:tcPr>
            <w:noWrap/>
          </w:tcPr>
          <w:p>
            <w:pPr>
              <w:spacing w:after="200"/>
            </w:pPr>
            <w:hyperlink r:id="rId75" w:history="1">
              <w:r>
                <w:rPr>
                  <w:color w:val="1e198e"/>
                  <w:b w:val="1"/>
                  <w:bCs w:val="1"/>
                  <w:u w:val="single"/>
                </w:rPr>
                <w:t xml:space="preserve">Mise en page et mise en texte avec les feuilles de style CSS</w:t>
              </w:r>
            </w:hyperlink>
          </w:p>
          <w:p>
            <w:pPr/>
            <w:hyperlink r:id="rId29" w:history="1">
              <w:r>
                <w:rPr>
                  <w:color w:val="#410a8c"/>
                  <w:u w:val="single"/>
                </w:rPr>
                <w:t xml:space="preserve">Thierry Buquet</w:t>
              </w:r>
            </w:hyperlink>
          </w:p>
          <w:p>
            <w:pPr/>
            <w:r>
              <w:rPr>
                <w:i w:val="1"/>
                <w:iCs w:val="1"/>
              </w:rPr>
              <w:t xml:space="preserve">Le médiéviste et l'ordinateur</w:t>
            </w:r>
            <w:r>
              <w:rPr/>
              <w:t xml:space="preserve">, 2004, 43</w:t>
            </w:r>
          </w:p>
          <w:p>
            <w:pPr/>
            <w:r>
              <w:rPr/>
              <w:t xml:space="preserve">Article dans une revue</w:t>
            </w:r>
          </w:p>
          <w:p>
            <w:pPr/>
            <w:hyperlink r:id="rId75" w:history="1">
              <w:r>
                <w:rPr>
                  <w:color w:val="#410a8c"/>
                  <w:u w:val="single"/>
                </w:rPr>
                <w:t xml:space="preserve">halshs-00007964v1</w:t>
              </w:r>
            </w:hyperlink>
          </w:p>
        </w:tc>
      </w:tr>
      <w:tr>
        <w:trPr/>
        <w:tc>
          <w:tcPr>
            <w:noWrap/>
          </w:tcPr>
          <w:p>
            <w:pPr>
              <w:spacing w:after="200"/>
            </w:pPr>
            <w:hyperlink r:id="rId76" w:history="1">
              <w:r>
                <w:rPr>
                  <w:color w:val="1e198e"/>
                  <w:b w:val="1"/>
                  <w:bCs w:val="1"/>
                  <w:u w:val="single"/>
                </w:rPr>
                <w:t xml:space="preserve">Quelques réflexions autour de la chaîne éditoriale d'un document numérique : l'exemple de La Lettre volée</w:t>
              </w:r>
            </w:hyperlink>
          </w:p>
          <w:p>
            <w:pPr/>
            <w:hyperlink r:id="rId29" w:history="1">
              <w:r>
                <w:rPr>
                  <w:color w:val="#410a8c"/>
                  <w:u w:val="single"/>
                </w:rPr>
                <w:t xml:space="preserve">Thierry Buquet</w:t>
              </w:r>
            </w:hyperlink>
          </w:p>
          <w:p>
            <w:pPr/>
            <w:r>
              <w:rPr>
                <w:i w:val="1"/>
                <w:iCs w:val="1"/>
              </w:rPr>
              <w:t xml:space="preserve">Le médiéviste et l'ordinateur</w:t>
            </w:r>
            <w:r>
              <w:rPr/>
              <w:t xml:space="preserve">, 2004, 43</w:t>
            </w:r>
          </w:p>
          <w:p>
            <w:pPr/>
            <w:r>
              <w:rPr/>
              <w:t xml:space="preserve">Article dans une revue</w:t>
            </w:r>
          </w:p>
          <w:p>
            <w:pPr/>
            <w:hyperlink r:id="rId76" w:history="1">
              <w:r>
                <w:rPr>
                  <w:color w:val="#410a8c"/>
                  <w:u w:val="single"/>
                </w:rPr>
                <w:t xml:space="preserve">halshs-00004503v1</w:t>
              </w:r>
            </w:hyperlink>
          </w:p>
        </w:tc>
      </w:tr>
      <w:tr>
        <w:trPr/>
        <w:tc>
          <w:tcPr>
            <w:noWrap/>
          </w:tcPr>
          <w:p>
            <w:pPr>
              <w:spacing w:after="200"/>
            </w:pPr>
            <w:hyperlink r:id="rId77" w:history="1">
              <w:r>
                <w:rPr>
                  <w:color w:val="1e198e"/>
                  <w:b w:val="1"/>
                  <w:bCs w:val="1"/>
                  <w:u w:val="single"/>
                </w:rPr>
                <w:t xml:space="preserve">Éditorial</w:t>
              </w:r>
            </w:hyperlink>
          </w:p>
          <w:p>
            <w:pPr/>
            <w:hyperlink r:id="rId74" w:history="1">
              <w:r>
                <w:rPr>
                  <w:color w:val="#410a8c"/>
                  <w:u w:val="single"/>
                </w:rPr>
                <w:t xml:space="preserve">Elisabeth Lalou</w:t>
              </w:r>
            </w:hyperlink>
            <w:r>
              <w:rPr/>
              <w:t xml:space="preserve">,</w:t>
            </w:r>
            <w:hyperlink r:id="rId29" w:history="1">
              <w:r>
                <w:rPr>
                  <w:color w:val="#410a8c"/>
                  <w:u w:val="single"/>
                </w:rPr>
                <w:t xml:space="preserve">Thierry Buquet</w:t>
              </w:r>
            </w:hyperlink>
          </w:p>
          <w:p>
            <w:pPr/>
            <w:r>
              <w:rPr>
                <w:i w:val="1"/>
                <w:iCs w:val="1"/>
              </w:rPr>
              <w:t xml:space="preserve">Le médiéviste et l'ordinateur</w:t>
            </w:r>
            <w:r>
              <w:rPr/>
              <w:t xml:space="preserve">, 2004, 43</w:t>
            </w:r>
          </w:p>
          <w:p>
            <w:pPr/>
            <w:r>
              <w:rPr/>
              <w:t xml:space="preserve">Article dans une revue</w:t>
            </w:r>
          </w:p>
          <w:p>
            <w:pPr/>
            <w:hyperlink r:id="rId77" w:history="1">
              <w:r>
                <w:rPr>
                  <w:color w:val="#410a8c"/>
                  <w:u w:val="single"/>
                </w:rPr>
                <w:t xml:space="preserve">halshs-00008452v1</w:t>
              </w:r>
            </w:hyperlink>
          </w:p>
        </w:tc>
      </w:tr>
      <w:tr>
        <w:trPr/>
        <w:tc>
          <w:tcPr>
            <w:noWrap/>
          </w:tcPr>
          <w:p>
            <w:pPr>
              <w:spacing w:after="200"/>
            </w:pPr>
            <w:hyperlink r:id="rId78" w:history="1">
              <w:r>
                <w:rPr>
                  <w:color w:val="1e198e"/>
                  <w:b w:val="1"/>
                  <w:bCs w:val="1"/>
                  <w:u w:val="single"/>
                </w:rPr>
                <w:t xml:space="preserve">La lettre volée ou comment Internet et le multimédia révèlent le travail de l'historien</w:t>
              </w:r>
            </w:hyperlink>
          </w:p>
          <w:p>
            <w:pPr/>
            <w:hyperlink r:id="rId29" w:history="1">
              <w:r>
                <w:rPr>
                  <w:color w:val="#410a8c"/>
                  <w:u w:val="single"/>
                </w:rPr>
                <w:t xml:space="preserve">Thierry Buquet</w:t>
              </w:r>
            </w:hyperlink>
          </w:p>
          <w:p>
            <w:pPr/>
            <w:r>
              <w:rPr>
                <w:i w:val="1"/>
                <w:iCs w:val="1"/>
              </w:rPr>
              <w:t xml:space="preserve">Microscoop : Un regard sur les laboratoires en Centre Limousin Poitou-Charentes (CNRS)</w:t>
            </w:r>
            <w:r>
              <w:rPr/>
              <w:t xml:space="preserve">, 2003, pp.14-15</w:t>
            </w:r>
          </w:p>
          <w:p>
            <w:pPr/>
            <w:r>
              <w:rPr/>
              <w:t xml:space="preserve">Article dans une revue</w:t>
            </w:r>
          </w:p>
          <w:p>
            <w:pPr/>
            <w:hyperlink r:id="rId78" w:history="1">
              <w:r>
                <w:rPr>
                  <w:color w:val="#410a8c"/>
                  <w:u w:val="single"/>
                </w:rPr>
                <w:t xml:space="preserve">halshs-00007961v1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Bartholomaeus Anglicus, De proprietatibus rerum, liber XIII, capitulum 26 (Barthélemy l’Anglais, Les propriétés des choses, livre 13, chapitre 26) : Edition annotée du texte latin (à partir de De proprietatibus rerum, XIII, cap. 26, Richter, Francfort-sur-le-Main, 1601)</w:t>
              </w:r>
            </w:hyperlink>
          </w:p>
          <w:p>
            <w:pPr/>
            <w:hyperlink r:id="rId42" w:history="1">
              <w:r>
                <w:rPr>
                  <w:color w:val="#410a8c"/>
                  <w:u w:val="single"/>
                </w:rPr>
                <w:t xml:space="preserve">Brigitte Gauvin</w:t>
              </w:r>
            </w:hyperlink>
            <w:r>
              <w:rPr/>
              <w:t xml:space="preserve">,</w:t>
            </w:r>
            <w:hyperlink r:id="rId29" w:history="1">
              <w:r>
                <w:rPr>
                  <w:color w:val="#410a8c"/>
                  <w:u w:val="single"/>
                </w:rPr>
                <w:t xml:space="preserve">Thierry Buquet</w:t>
              </w:r>
            </w:hyperlink>
            <w:r>
              <w:rPr/>
              <w:t xml:space="preserve">,</w:t>
            </w:r>
            <w:hyperlink r:id="rId80" w:history="1">
              <w:r>
                <w:rPr>
                  <w:color w:val="#410a8c"/>
                  <w:u w:val="single"/>
                </w:rPr>
                <w:t xml:space="preserve">Barthélémy l'Anglais</w:t>
              </w:r>
            </w:hyperlink>
          </w:p>
          <w:p>
            <w:pPr/>
            <w:r>
              <w:rPr/>
              <w:t xml:space="preserve">Maison de la Recherche en Sciences Humaines de Caen (MRSH), Pôle du Document Numérique (PDN). https://ichtya.unicaen.fr/lab/bibliotheque/BA13_lat.xml/LAT.BA.13.26.html, 2021, Bibliothèque Ichtya</w:t>
            </w:r>
          </w:p>
          <w:p>
            <w:pPr/>
            <w:r>
              <w:rPr/>
              <w:t xml:space="preserve">Ouvrages</w:t>
            </w:r>
            <w:r>
              <w:rPr/>
              <w:t xml:space="preserve"> (édition critique)</w:t>
            </w:r>
          </w:p>
          <w:p>
            <w:pPr/>
            <w:hyperlink r:id="rId79" w:history="1">
              <w:r>
                <w:rPr>
                  <w:color w:val="#410a8c"/>
                  <w:u w:val="single"/>
                </w:rPr>
                <w:t xml:space="preserve">hal-04436673v1</w:t>
              </w:r>
            </w:hyperlink>
          </w:p>
        </w:tc>
      </w:tr>
      <w:tr>
        <w:trPr/>
        <w:tc>
          <w:tcPr>
            <w:noWrap/>
          </w:tcPr>
          <w:p>
            <w:pPr>
              <w:spacing w:after="200"/>
            </w:pPr>
            <w:hyperlink r:id="rId81" w:history="1">
              <w:r>
                <w:rPr>
                  <w:color w:val="1e198e"/>
                  <w:b w:val="1"/>
                  <w:bCs w:val="1"/>
                  <w:u w:val="single"/>
                </w:rPr>
                <w:t xml:space="preserve">Le manuscrit dans tous ses états, cycle thématique 2005-2006 de l'IRHT</w:t>
              </w:r>
            </w:hyperlink>
          </w:p>
          <w:p>
            <w:pPr/>
            <w:hyperlink r:id="rId82" w:history="1">
              <w:r>
                <w:rPr>
                  <w:color w:val="#410a8c"/>
                  <w:u w:val="single"/>
                </w:rPr>
                <w:t xml:space="preserve">Sonia Fellous</w:t>
              </w:r>
            </w:hyperlink>
            <w:r>
              <w:rPr/>
              <w:t xml:space="preserve">,</w:t>
            </w:r>
            <w:hyperlink r:id="rId83" w:history="1">
              <w:r>
                <w:rPr>
                  <w:color w:val="#410a8c"/>
                  <w:u w:val="single"/>
                </w:rPr>
                <w:t xml:space="preserve">Caroline Heid</w:t>
              </w:r>
            </w:hyperlink>
            <w:r>
              <w:rPr/>
              <w:t xml:space="preserve">,</w:t>
            </w:r>
            <w:hyperlink r:id="rId29" w:history="1">
              <w:r>
                <w:rPr>
                  <w:color w:val="#410a8c"/>
                  <w:u w:val="single"/>
                </w:rPr>
                <w:t xml:space="preserve">Thierry Buquet</w:t>
              </w:r>
            </w:hyperlink>
            <w:r>
              <w:rPr/>
              <w:t xml:space="preserve">,</w:t>
            </w:r>
            <w:hyperlink r:id="rId84" w:history="1">
              <w:r>
                <w:rPr>
                  <w:color w:val="#410a8c"/>
                  <w:u w:val="single"/>
                </w:rPr>
                <w:t xml:space="preserve">Marie-Hélène Jullien</w:t>
              </w:r>
            </w:hyperlink>
          </w:p>
          <w:p>
            <w:pPr/>
            <w:hyperlink r:id="rId85" w:history="1">
              <w:r>
                <w:rPr>
                  <w:color w:val="#410a8c"/>
                  <w:u w:val="single"/>
                </w:rPr>
                <w:t xml:space="preserve">IRHT</w:t>
              </w:r>
            </w:hyperlink>
            <w:r>
              <w:rPr/>
              <w:t xml:space="preserve">, 2006</w:t>
            </w:r>
          </w:p>
          <w:p>
            <w:pPr/>
            <w:r>
              <w:rPr/>
              <w:t xml:space="preserve">Ouvrages</w:t>
            </w:r>
          </w:p>
          <w:p>
            <w:pPr/>
            <w:hyperlink r:id="rId81" w:history="1">
              <w:r>
                <w:rPr>
                  <w:color w:val="#410a8c"/>
                  <w:u w:val="single"/>
                </w:rPr>
                <w:t xml:space="preserve">halshs-00282146v1</w:t>
              </w:r>
            </w:hyperlink>
          </w:p>
        </w:tc>
      </w:tr>
      <w:tr>
        <w:trPr/>
        <w:tc>
          <w:tcPr>
            <w:noWrap/>
          </w:tcPr>
          <w:p>
            <w:pPr>
              <w:spacing w:after="200"/>
            </w:pPr>
            <w:hyperlink r:id="rId86" w:history="1">
              <w:r>
                <w:rPr>
                  <w:color w:val="1e198e"/>
                  <w:b w:val="1"/>
                  <w:bCs w:val="1"/>
                  <w:u w:val="single"/>
                </w:rPr>
                <w:t xml:space="preserve">Les matériaux du livre médiéval, séminaire de recherche de l'IRHT</w:t>
              </w:r>
            </w:hyperlink>
          </w:p>
          <w:p>
            <w:pPr/>
            <w:hyperlink r:id="rId87" w:history="1">
              <w:r>
                <w:rPr>
                  <w:color w:val="#410a8c"/>
                  <w:u w:val="single"/>
                </w:rPr>
                <w:t xml:space="preserve">Monique Zerdoun</w:t>
              </w:r>
            </w:hyperlink>
            <w:r>
              <w:rPr/>
              <w:t xml:space="preserve">,</w:t>
            </w:r>
            <w:hyperlink r:id="rId29" w:history="1">
              <w:r>
                <w:rPr>
                  <w:color w:val="#410a8c"/>
                  <w:u w:val="single"/>
                </w:rPr>
                <w:t xml:space="preserve">Thierry Buquet</w:t>
              </w:r>
            </w:hyperlink>
            <w:r>
              <w:rPr/>
              <w:t xml:space="preserve">,</w:t>
            </w:r>
            <w:hyperlink r:id="rId88" w:history="1">
              <w:r>
                <w:rPr>
                  <w:color w:val="#410a8c"/>
                  <w:u w:val="single"/>
                </w:rPr>
                <w:t xml:space="preserve">Claire Chahine</w:t>
              </w:r>
            </w:hyperlink>
          </w:p>
          <w:p>
            <w:pPr/>
            <w:hyperlink r:id="rId89" w:history="1">
              <w:r>
                <w:rPr>
                  <w:color w:val="#410a8c"/>
                  <w:u w:val="single"/>
                </w:rPr>
                <w:t xml:space="preserve">IRHT</w:t>
              </w:r>
            </w:hyperlink>
            <w:r>
              <w:rPr/>
              <w:t xml:space="preserve">, 2005, Ædilis, Actes, 8</w:t>
            </w:r>
          </w:p>
          <w:p>
            <w:pPr/>
            <w:r>
              <w:rPr/>
              <w:t xml:space="preserve">Ouvrages</w:t>
            </w:r>
          </w:p>
          <w:p>
            <w:pPr/>
            <w:hyperlink r:id="rId86" w:history="1">
              <w:r>
                <w:rPr>
                  <w:color w:val="#410a8c"/>
                  <w:u w:val="single"/>
                </w:rPr>
                <w:t xml:space="preserve">halshs-00008069v1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Ménageries princières en Orient (IXe-XVIe siècles)</w:t>
              </w:r>
            </w:hyperlink>
          </w:p>
          <w:p>
            <w:pPr/>
            <w:hyperlink r:id="rId29" w:history="1">
              <w:r>
                <w:rPr>
                  <w:color w:val="#410a8c"/>
                  <w:u w:val="single"/>
                </w:rPr>
                <w:t xml:space="preserve">Thierry Buquet</w:t>
              </w:r>
            </w:hyperlink>
          </w:p>
          <w:p>
            <w:pPr/>
            <w:r>
              <w:rPr/>
              <w:t xml:space="preserve">Buresi, Monique; Kazemi, Farhad. </w:t>
            </w:r>
            <w:r>
              <w:rPr>
                <w:i w:val="1"/>
                <w:iCs w:val="1"/>
              </w:rPr>
              <w:t xml:space="preserve">Jardins et palais d’Orient ((cat. d’exposition, Draguignan, 14 déc. 2024 - 6 avril 2025)</w:t>
            </w:r>
            <w:r>
              <w:rPr/>
              <w:t xml:space="preserve">, Silvana Editoriale, pp.32-37, 2024, 978-88-366-5861-9</w:t>
            </w:r>
          </w:p>
          <w:p>
            <w:pPr/>
            <w:r>
              <w:rPr/>
              <w:t xml:space="preserve">Chapitre d'ouvrage</w:t>
            </w:r>
          </w:p>
          <w:p>
            <w:pPr/>
            <w:hyperlink r:id="rId90" w:history="1">
              <w:r>
                <w:rPr>
                  <w:color w:val="#410a8c"/>
                  <w:u w:val="single"/>
                </w:rPr>
                <w:t xml:space="preserve">hal-04920681v1</w:t>
              </w:r>
            </w:hyperlink>
          </w:p>
        </w:tc>
      </w:tr>
      <w:tr>
        <w:trPr/>
        <w:tc>
          <w:tcPr>
            <w:noWrap/>
          </w:tcPr>
          <w:p>
            <w:pPr>
              <w:spacing w:after="200"/>
            </w:pPr>
            <w:hyperlink r:id="rId91" w:history="1">
              <w:r>
                <w:rPr>
                  <w:color w:val="1e198e"/>
                  <w:b w:val="1"/>
                  <w:bCs w:val="1"/>
                  <w:u w:val="single"/>
                </w:rPr>
                <w:t xml:space="preserve">L’ambre gris et les mythes autour de son origine</w:t>
              </w:r>
            </w:hyperlink>
          </w:p>
          <w:p>
            <w:pPr/>
            <w:hyperlink r:id="rId29" w:history="1">
              <w:r>
                <w:rPr>
                  <w:color w:val="#410a8c"/>
                  <w:u w:val="single"/>
                </w:rPr>
                <w:t xml:space="preserve">Thierry Buquet</w:t>
              </w:r>
            </w:hyperlink>
          </w:p>
          <w:p>
            <w:pPr/>
            <w:r>
              <w:rPr/>
              <w:t xml:space="preserve">Boghanim, Hanna; Carayon, Agnès. </w:t>
            </w:r>
            <w:r>
              <w:rPr>
                <w:i w:val="1"/>
                <w:iCs w:val="1"/>
              </w:rPr>
              <w:t xml:space="preserve">Parfums d’Orient</w:t>
            </w:r>
            <w:r>
              <w:rPr/>
              <w:t xml:space="preserve">, </w:t>
            </w:r>
            <w:hyperlink r:id="rId92" w:history="1">
              <w:r>
                <w:rPr>
                  <w:color w:val="#410a8c"/>
                  <w:u w:val="single"/>
                </w:rPr>
                <w:t xml:space="preserve">Skira - Institut du Monde Arabe</w:t>
              </w:r>
            </w:hyperlink>
            <w:r>
              <w:rPr/>
              <w:t xml:space="preserve">, pp.92-93, 2023, 978-2-37074-225-4</w:t>
            </w:r>
          </w:p>
          <w:p>
            <w:pPr/>
            <w:r>
              <w:rPr/>
              <w:t xml:space="preserve">Chapitre d'ouvrage</w:t>
            </w:r>
          </w:p>
          <w:p>
            <w:pPr/>
            <w:hyperlink r:id="rId91" w:history="1">
              <w:r>
                <w:rPr>
                  <w:color w:val="#410a8c"/>
                  <w:u w:val="single"/>
                </w:rPr>
                <w:t xml:space="preserve">hal-04243744v1</w:t>
              </w:r>
            </w:hyperlink>
          </w:p>
        </w:tc>
      </w:tr>
      <w:tr>
        <w:trPr/>
        <w:tc>
          <w:tcPr>
            <w:noWrap/>
          </w:tcPr>
          <w:p>
            <w:pPr>
              <w:spacing w:after="200"/>
            </w:pPr>
            <w:hyperlink r:id="rId93" w:history="1">
              <w:r>
                <w:rPr>
                  <w:color w:val="1e198e"/>
                  <w:b w:val="1"/>
                  <w:bCs w:val="1"/>
                  <w:u w:val="single"/>
                </w:rPr>
                <w:t xml:space="preserve">La faune exotique dans le Liber de natura rerum de Thomas de Cantimpré. Quels nouveaux apports ?</w:t>
              </w:r>
            </w:hyperlink>
          </w:p>
          <w:p>
            <w:pPr/>
            <w:hyperlink r:id="rId29" w:history="1">
              <w:r>
                <w:rPr>
                  <w:color w:val="#410a8c"/>
                  <w:u w:val="single"/>
                </w:rPr>
                <w:t xml:space="preserve">Thierry Buquet</w:t>
              </w:r>
            </w:hyperlink>
          </w:p>
          <w:p>
            <w:pPr/>
            <w:r>
              <w:rPr/>
              <w:t xml:space="preserve">Van den Abeele, Baudouin; Cavagna, Mattia; Callataÿ, Godefroid de. </w:t>
            </w:r>
            <w:r>
              <w:rPr>
                <w:i w:val="1"/>
                <w:iCs w:val="1"/>
              </w:rPr>
              <w:t xml:space="preserve">Speculum Arabicum Intersecting Perspectives on Medieval Encyclopaedism. Proceedings of the International Conference at Louvain-la-Neuve and Cambron-Casteau, 22-24 May 2017</w:t>
            </w:r>
            <w:r>
              <w:rPr/>
              <w:t xml:space="preserve">, Institut d’études médiévales, pp.201-220, 2022, coll. Textes, Études, Congrès (33)</w:t>
            </w:r>
          </w:p>
          <w:p>
            <w:pPr/>
            <w:r>
              <w:rPr/>
              <w:t xml:space="preserve">Chapitre d'ouvrage</w:t>
            </w:r>
          </w:p>
          <w:p>
            <w:pPr/>
            <w:hyperlink r:id="rId93" w:history="1">
              <w:r>
                <w:rPr>
                  <w:color w:val="#410a8c"/>
                  <w:u w:val="single"/>
                </w:rPr>
                <w:t xml:space="preserve">hal-02139436v1</w:t>
              </w:r>
            </w:hyperlink>
          </w:p>
        </w:tc>
      </w:tr>
      <w:tr>
        <w:trPr/>
        <w:tc>
          <w:tcPr>
            <w:noWrap/>
          </w:tcPr>
          <w:p>
            <w:pPr>
              <w:spacing w:after="200"/>
            </w:pPr>
            <w:hyperlink r:id="rId94" w:history="1">
              <w:r>
                <w:rPr>
                  <w:color w:val="1e198e"/>
                  <w:b w:val="1"/>
                  <w:bCs w:val="1"/>
                  <w:u w:val="single"/>
                </w:rPr>
                <w:t xml:space="preserve">The Gyrfalcon in the Middle Ages, an Exotic Bird of Prey (Western Europe and Near East)</w:t>
              </w:r>
            </w:hyperlink>
          </w:p>
          <w:p>
            <w:pPr/>
            <w:hyperlink r:id="rId29" w:history="1">
              <w:r>
                <w:rPr>
                  <w:color w:val="#410a8c"/>
                  <w:u w:val="single"/>
                </w:rPr>
                <w:t xml:space="preserve">Thierry Buquet</w:t>
              </w:r>
            </w:hyperlink>
          </w:p>
          <w:p>
            <w:pPr/>
            <w:r>
              <w:rPr/>
              <w:t xml:space="preserve">Burnett, Charles; Van Den Abeele, Baudouin. </w:t>
            </w:r>
            <w:r>
              <w:rPr>
                <w:i w:val="1"/>
                <w:iCs w:val="1"/>
              </w:rPr>
              <w:t xml:space="preserve">Falconry in the Mediterranean Context During the Pre-Modern Era</w:t>
            </w:r>
            <w:r>
              <w:rPr/>
              <w:t xml:space="preserve">, 9, </w:t>
            </w:r>
            <w:hyperlink r:id="rId95" w:history="1">
              <w:r>
                <w:rPr>
                  <w:color w:val="#410a8c"/>
                  <w:u w:val="single"/>
                </w:rPr>
                <w:t xml:space="preserve">Droz</w:t>
              </w:r>
            </w:hyperlink>
            <w:r>
              <w:rPr/>
              <w:t xml:space="preserve">, pp.79-98, 2021, Bibliotheca Cynegetica, 978-2-600-06236-7</w:t>
            </w:r>
          </w:p>
          <w:p>
            <w:pPr/>
            <w:r>
              <w:rPr/>
              <w:t xml:space="preserve">Chapitre d'ouvrage</w:t>
            </w:r>
          </w:p>
          <w:p>
            <w:pPr/>
            <w:hyperlink r:id="rId94" w:history="1">
              <w:r>
                <w:rPr>
                  <w:color w:val="#410a8c"/>
                  <w:u w:val="single"/>
                </w:rPr>
                <w:t xml:space="preserve">hal-02139381v1</w:t>
              </w:r>
            </w:hyperlink>
          </w:p>
        </w:tc>
      </w:tr>
      <w:tr>
        <w:trPr/>
        <w:tc>
          <w:tcPr>
            <w:noWrap/>
          </w:tcPr>
          <w:p>
            <w:pPr>
              <w:spacing w:after="200"/>
            </w:pPr>
            <w:hyperlink r:id="rId96" w:history="1">
              <w:r>
                <w:rPr>
                  <w:color w:val="1e198e"/>
                  <w:b w:val="1"/>
                  <w:bCs w:val="1"/>
                  <w:u w:val="single"/>
                </w:rPr>
                <w:t xml:space="preserve">Aspects matériels du don d’animaux exotiques dans les échanges diplomatiques</w:t>
              </w:r>
            </w:hyperlink>
          </w:p>
          <w:p>
            <w:pPr/>
            <w:hyperlink r:id="rId29" w:history="1">
              <w:r>
                <w:rPr>
                  <w:color w:val="#410a8c"/>
                  <w:u w:val="single"/>
                </w:rPr>
                <w:t xml:space="preserve">Thierry Buquet</w:t>
              </w:r>
            </w:hyperlink>
          </w:p>
          <w:p>
            <w:pPr/>
            <w:r>
              <w:rPr/>
              <w:t xml:space="preserve">Bauden, Frédéric. </w:t>
            </w:r>
            <w:r>
              <w:rPr>
                <w:i w:val="1"/>
                <w:iCs w:val="1"/>
              </w:rPr>
              <w:t xml:space="preserve">Culture matérielle et contacts diplomatiques entre l’Occident latin, Byzance et l’Orient islamique (XIe-XVIe s.) (Actes du colloque de Liège, 2015)</w:t>
            </w:r>
            <w:r>
              <w:rPr/>
              <w:t xml:space="preserve">, Brill, pp.177-202, 2021, Islamic History and Civilization, 183, 978-90-04-46533-6</w:t>
            </w:r>
          </w:p>
          <w:p>
            <w:pPr/>
            <w:r>
              <w:rPr/>
              <w:t xml:space="preserve">Chapitre d'ouvrage</w:t>
            </w:r>
          </w:p>
          <w:p>
            <w:pPr/>
            <w:hyperlink r:id="rId96" w:history="1">
              <w:r>
                <w:rPr>
                  <w:color w:val="#410a8c"/>
                  <w:u w:val="single"/>
                </w:rPr>
                <w:t xml:space="preserve">hal-02139420v1</w:t>
              </w:r>
            </w:hyperlink>
          </w:p>
        </w:tc>
      </w:tr>
      <w:tr>
        <w:trPr/>
        <w:tc>
          <w:tcPr>
            <w:noWrap/>
          </w:tcPr>
          <w:p>
            <w:pPr>
              <w:spacing w:after="200"/>
            </w:pPr>
            <w:hyperlink r:id="rId97" w:history="1">
              <w:r>
                <w:rPr>
                  <w:color w:val="1e198e"/>
                  <w:b w:val="1"/>
                  <w:bCs w:val="1"/>
                  <w:u w:val="single"/>
                </w:rPr>
                <w:t xml:space="preserve">Décrire les couleurs de la girafe</w:t>
              </w:r>
            </w:hyperlink>
          </w:p>
          <w:p>
            <w:pPr/>
            <w:hyperlink r:id="rId29" w:history="1">
              <w:r>
                <w:rPr>
                  <w:color w:val="#410a8c"/>
                  <w:u w:val="single"/>
                </w:rPr>
                <w:t xml:space="preserve">Thierry Buquet</w:t>
              </w:r>
            </w:hyperlink>
          </w:p>
          <w:p>
            <w:pPr/>
            <w:r>
              <w:rPr/>
              <w:t xml:space="preserve">Rabel, Claudia; Jacquesson, François; Hablot, Laurent. </w:t>
            </w:r>
            <w:r>
              <w:rPr>
                <w:i w:val="1"/>
                <w:iCs w:val="1"/>
              </w:rPr>
              <w:t xml:space="preserve">Dans l’atelier de Michel Pastoureau. Hommages de nombreux amis et collègues</w:t>
            </w:r>
            <w:r>
              <w:rPr/>
              <w:t xml:space="preserve">, </w:t>
            </w:r>
            <w:hyperlink r:id="rId98" w:history="1">
              <w:r>
                <w:rPr>
                  <w:color w:val="#410a8c"/>
                  <w:u w:val="single"/>
                </w:rPr>
                <w:t xml:space="preserve">Presses universitaires François Rabelais</w:t>
              </w:r>
            </w:hyperlink>
            <w:r>
              <w:rPr/>
              <w:t xml:space="preserve">, pp.142-145, 2021, Collection Iconotextes, 978-2-86906-788-2</w:t>
            </w:r>
          </w:p>
          <w:p>
            <w:pPr/>
            <w:r>
              <w:rPr/>
              <w:t xml:space="preserve">Chapitre d'ouvrage</w:t>
            </w:r>
          </w:p>
          <w:p>
            <w:pPr/>
            <w:hyperlink r:id="rId97" w:history="1">
              <w:r>
                <w:rPr>
                  <w:color w:val="#410a8c"/>
                  <w:u w:val="single"/>
                </w:rPr>
                <w:t xml:space="preserve">halshs-03437206v2</w:t>
              </w:r>
            </w:hyperlink>
          </w:p>
        </w:tc>
      </w:tr>
      <w:tr>
        <w:trPr/>
        <w:tc>
          <w:tcPr>
            <w:noWrap/>
          </w:tcPr>
          <w:p>
            <w:pPr>
              <w:spacing w:after="200"/>
            </w:pPr>
            <w:hyperlink r:id="rId99" w:history="1">
              <w:r>
                <w:rPr>
                  <w:color w:val="1e198e"/>
                  <w:b w:val="1"/>
                  <w:bCs w:val="1"/>
                  <w:u w:val="single"/>
                </w:rPr>
                <w:t xml:space="preserve">Hunting with Cheetahs at European Courts, from the Origins to the End of a Fashion</w:t>
              </w:r>
            </w:hyperlink>
          </w:p>
          <w:p>
            <w:pPr/>
            <w:hyperlink r:id="rId29" w:history="1">
              <w:r>
                <w:rPr>
                  <w:color w:val="#410a8c"/>
                  <w:u w:val="single"/>
                </w:rPr>
                <w:t xml:space="preserve">Thierry Buquet</w:t>
              </w:r>
            </w:hyperlink>
          </w:p>
          <w:p>
            <w:pPr/>
            <w:r>
              <w:rPr/>
              <w:t xml:space="preserve">Weber, Nadir; Hengerer, Mark. </w:t>
            </w:r>
            <w:r>
              <w:rPr>
                <w:i w:val="1"/>
                <w:iCs w:val="1"/>
              </w:rPr>
              <w:t xml:space="preserve">Animals and courts : Europe, c. 1200-1800</w:t>
            </w:r>
            <w:r>
              <w:rPr/>
              <w:t xml:space="preserve">, </w:t>
            </w:r>
            <w:hyperlink r:id="rId100" w:history="1">
              <w:r>
                <w:rPr>
                  <w:color w:val="#410a8c"/>
                  <w:u w:val="single"/>
                </w:rPr>
                <w:t xml:space="preserve">De Gruyter Oldenbourg</w:t>
              </w:r>
            </w:hyperlink>
            <w:r>
              <w:rPr/>
              <w:t xml:space="preserve">, pp.17-42, 2020, 978-3-11-054479-4. </w:t>
            </w:r>
            <w:hyperlink r:id="rId101" w:history="1">
              <w:r>
                <w:rPr>
                  <w:color w:val="#410a8c"/>
                  <w:u w:val="single"/>
                </w:rPr>
                <w:t xml:space="preserve">⟨10.1515/9783110544794-002⟩</w:t>
              </w:r>
            </w:hyperlink>
          </w:p>
          <w:p>
            <w:pPr/>
            <w:r>
              <w:rPr/>
              <w:t xml:space="preserve">Chapitre d'ouvrage</w:t>
            </w:r>
          </w:p>
          <w:p>
            <w:pPr/>
            <w:hyperlink r:id="rId99" w:history="1">
              <w:r>
                <w:rPr>
                  <w:color w:val="#410a8c"/>
                  <w:u w:val="single"/>
                </w:rPr>
                <w:t xml:space="preserve">hal-02139428v1</w:t>
              </w:r>
            </w:hyperlink>
          </w:p>
        </w:tc>
      </w:tr>
      <w:tr>
        <w:trPr/>
        <w:tc>
          <w:tcPr>
            <w:noWrap/>
          </w:tcPr>
          <w:p>
            <w:pPr>
              <w:spacing w:after="200"/>
            </w:pPr>
            <w:hyperlink r:id="rId102" w:history="1">
              <w:r>
                <w:rPr>
                  <w:color w:val="1e198e"/>
                  <w:b w:val="1"/>
                  <w:bCs w:val="1"/>
                  <w:u w:val="single"/>
                </w:rPr>
                <w:t xml:space="preserve">Notes on Gessner’s Giraffe. Bible, Sources and Iconography</w:t>
              </w:r>
            </w:hyperlink>
          </w:p>
          <w:p>
            <w:pPr/>
            <w:hyperlink r:id="rId29" w:history="1">
              <w:r>
                <w:rPr>
                  <w:color w:val="#410a8c"/>
                  <w:u w:val="single"/>
                </w:rPr>
                <w:t xml:space="preserve">Thierry Buquet</w:t>
              </w:r>
            </w:hyperlink>
          </w:p>
          <w:p>
            <w:pPr/>
            <w:r>
              <w:rPr/>
              <w:t xml:space="preserve">Leu, Urs B.; Optiz, Peter. </w:t>
            </w:r>
            <w:r>
              <w:rPr>
                <w:i w:val="1"/>
                <w:iCs w:val="1"/>
              </w:rPr>
              <w:t xml:space="preserve">Conrad Gessner. Die Renaissance der Wissenschaften (The Renaissance of Learning)</w:t>
            </w:r>
            <w:r>
              <w:rPr/>
              <w:t xml:space="preserve">, De Gruyter Oldenbourg; De Gruyter, pp.557-579, 2019, 978-3-11-049696-3. </w:t>
            </w:r>
            <w:hyperlink r:id="rId103" w:history="1">
              <w:r>
                <w:rPr>
                  <w:color w:val="#410a8c"/>
                  <w:u w:val="single"/>
                </w:rPr>
                <w:t xml:space="preserve">⟨10.1515/9783110499056-030⟩</w:t>
              </w:r>
            </w:hyperlink>
          </w:p>
          <w:p>
            <w:pPr/>
            <w:r>
              <w:rPr/>
              <w:t xml:space="preserve">Chapitre d'ouvrage</w:t>
            </w:r>
          </w:p>
          <w:p>
            <w:pPr/>
            <w:hyperlink r:id="rId102" w:history="1">
              <w:r>
                <w:rPr>
                  <w:color w:val="#410a8c"/>
                  <w:u w:val="single"/>
                </w:rPr>
                <w:t xml:space="preserve">hal-02139257v1</w:t>
              </w:r>
            </w:hyperlink>
          </w:p>
        </w:tc>
      </w:tr>
      <w:tr>
        <w:trPr/>
        <w:tc>
          <w:tcPr>
            <w:noWrap/>
          </w:tcPr>
          <w:p>
            <w:pPr>
              <w:spacing w:after="200"/>
            </w:pPr>
            <w:hyperlink r:id="rId104" w:history="1">
              <w:r>
                <w:rPr>
                  <w:color w:val="1e198e"/>
                  <w:b w:val="1"/>
                  <w:bCs w:val="1"/>
                  <w:u w:val="single"/>
                </w:rPr>
                <w:t xml:space="preserve">Deux ambres et un seul nom. Hypothèses sur l’origine d’une confusion</w:t>
              </w:r>
            </w:hyperlink>
          </w:p>
          <w:p>
            <w:pPr/>
            <w:hyperlink r:id="rId29" w:history="1">
              <w:r>
                <w:rPr>
                  <w:color w:val="#410a8c"/>
                  <w:u w:val="single"/>
                </w:rPr>
                <w:t xml:space="preserve">Thierry Buquet</w:t>
              </w:r>
            </w:hyperlink>
          </w:p>
          <w:p>
            <w:pPr/>
            <w:r>
              <w:rPr/>
              <w:t xml:space="preserve">Gauvin, Brigitte; Lucas-Avenel, Marie-Agnès. </w:t>
            </w:r>
            <w:r>
              <w:rPr>
                <w:i w:val="1"/>
                <w:iCs w:val="1"/>
              </w:rPr>
              <w:t xml:space="preserve">Inter litteras &amp; scientias</w:t>
            </w:r>
            <w:r>
              <w:rPr>
                <w:i w:val="1"/>
                <w:iCs w:val="1"/>
              </w:rPr>
              <w:t xml:space="preserve">. Recueil d’études en hommage à Catherine Jacquemard</w:t>
            </w:r>
            <w:r>
              <w:rPr/>
              <w:t xml:space="preserve">, Presses universitaires de Caen, pp.17-32, 2019, Miscellanea, 978-2-84133-938-9</w:t>
            </w:r>
          </w:p>
          <w:p>
            <w:pPr/>
            <w:r>
              <w:rPr/>
              <w:t xml:space="preserve">Chapitre d'ouvrage</w:t>
            </w:r>
          </w:p>
          <w:p>
            <w:pPr/>
            <w:hyperlink r:id="rId104" w:history="1">
              <w:r>
                <w:rPr>
                  <w:color w:val="#410a8c"/>
                  <w:u w:val="single"/>
                </w:rPr>
                <w:t xml:space="preserve">hal-02328536v1</w:t>
              </w:r>
            </w:hyperlink>
          </w:p>
        </w:tc>
      </w:tr>
      <w:tr>
        <w:trPr/>
        <w:tc>
          <w:tcPr>
            <w:noWrap/>
          </w:tcPr>
          <w:p>
            <w:pPr>
              <w:spacing w:after="200"/>
            </w:pPr>
            <w:hyperlink r:id="rId105" w:history="1">
              <w:r>
                <w:rPr>
                  <w:color w:val="1e198e"/>
                  <w:b w:val="1"/>
                  <w:bCs w:val="1"/>
                  <w:u w:val="single"/>
                </w:rPr>
                <w:t xml:space="preserve">Nommer les animaux exotiques de Baybars, d'Orient en Occident</w:t>
              </w:r>
            </w:hyperlink>
          </w:p>
          <w:p>
            <w:pPr/>
            <w:hyperlink r:id="rId29" w:history="1">
              <w:r>
                <w:rPr>
                  <w:color w:val="#410a8c"/>
                  <w:u w:val="single"/>
                </w:rPr>
                <w:t xml:space="preserve">Thierry Buquet</w:t>
              </w:r>
            </w:hyperlink>
          </w:p>
          <w:p>
            <w:pPr/>
            <w:r>
              <w:rPr/>
              <w:t xml:space="preserve">Müller, Christian; Roiland-Rouabah, Muriel. </w:t>
            </w:r>
            <w:r>
              <w:rPr>
                <w:i w:val="1"/>
                <w:iCs w:val="1"/>
              </w:rPr>
              <w:t xml:space="preserve">Les non-dits du nom. Onomastique et documents en terres d'Islam. Mélanges offerts à Jacqueline Sublet</w:t>
            </w:r>
            <w:r>
              <w:rPr/>
              <w:t xml:space="preserve">, PIFD 267, </w:t>
            </w:r>
            <w:hyperlink r:id="rId106" w:history="1">
              <w:r>
                <w:rPr>
                  <w:color w:val="#410a8c"/>
                  <w:u w:val="single"/>
                </w:rPr>
                <w:t xml:space="preserve">Presses de l'Ifpo</w:t>
              </w:r>
            </w:hyperlink>
            <w:r>
              <w:rPr/>
              <w:t xml:space="preserve">, pp.375-402, 2013, Études arabes médiévales et modernes, 978-2-35159-167-3. </w:t>
            </w:r>
            <w:hyperlink r:id="rId107" w:history="1">
              <w:r>
                <w:rPr>
                  <w:color w:val="#410a8c"/>
                  <w:u w:val="single"/>
                </w:rPr>
                <w:t xml:space="preserve">⟨10.4000/books.ifpo.5728⟩</w:t>
              </w:r>
            </w:hyperlink>
          </w:p>
          <w:p>
            <w:pPr/>
            <w:r>
              <w:rPr/>
              <w:t xml:space="preserve">Chapitre d'ouvrage</w:t>
            </w:r>
          </w:p>
          <w:p>
            <w:pPr/>
            <w:hyperlink r:id="rId105" w:history="1">
              <w:r>
                <w:rPr>
                  <w:color w:val="#410a8c"/>
                  <w:u w:val="single"/>
                </w:rPr>
                <w:t xml:space="preserve">halshs-00857902v1</w:t>
              </w:r>
            </w:hyperlink>
          </w:p>
        </w:tc>
      </w:tr>
      <w:tr>
        <w:trPr/>
        <w:tc>
          <w:tcPr>
            <w:noWrap/>
          </w:tcPr>
          <w:p>
            <w:pPr>
              <w:spacing w:after="200"/>
            </w:pPr>
            <w:hyperlink r:id="rId108" w:history="1">
              <w:r>
                <w:rPr>
                  <w:color w:val="1e198e"/>
                  <w:b w:val="1"/>
                  <w:bCs w:val="1"/>
                  <w:u w:val="single"/>
                </w:rPr>
                <w:t xml:space="preserve">Animalia extranea et stupenda ad videndum. Describing and Naming Exotic Beasts in Cairo Sultan's Menagerie</w:t>
              </w:r>
            </w:hyperlink>
          </w:p>
          <w:p>
            <w:pPr/>
            <w:hyperlink r:id="rId29" w:history="1">
              <w:r>
                <w:rPr>
                  <w:color w:val="#410a8c"/>
                  <w:u w:val="single"/>
                </w:rPr>
                <w:t xml:space="preserve">Thierry Buquet</w:t>
              </w:r>
            </w:hyperlink>
          </w:p>
          <w:p>
            <w:pPr/>
            <w:r>
              <w:rPr/>
              <w:t xml:space="preserve">Francisco de Asís García García, Mónica Ann Walker Vadillo, María Victoria Chico Picaza. </w:t>
            </w:r>
            <w:r>
              <w:rPr>
                <w:i w:val="1"/>
                <w:iCs w:val="1"/>
              </w:rPr>
              <w:t xml:space="preserve">Animals and Otherness in the Middle Ages Perspectives across disciplines</w:t>
            </w:r>
            <w:r>
              <w:rPr/>
              <w:t xml:space="preserve">, Archeopress, pp.25-34, 2013, British archaeological reports, International series, 2500</w:t>
            </w:r>
          </w:p>
          <w:p>
            <w:pPr/>
            <w:r>
              <w:rPr/>
              <w:t xml:space="preserve">Chapitre d'ouvrage</w:t>
            </w:r>
          </w:p>
          <w:p>
            <w:pPr/>
            <w:hyperlink r:id="rId108" w:history="1">
              <w:r>
                <w:rPr>
                  <w:color w:val="#410a8c"/>
                  <w:u w:val="single"/>
                </w:rPr>
                <w:t xml:space="preserve">halshs-00845246v1</w:t>
              </w:r>
            </w:hyperlink>
          </w:p>
        </w:tc>
      </w:tr>
      <w:tr>
        <w:trPr/>
        <w:tc>
          <w:tcPr>
            <w:noWrap/>
          </w:tcPr>
          <w:p>
            <w:pPr>
              <w:spacing w:after="200"/>
            </w:pPr>
            <w:hyperlink r:id="rId109" w:history="1">
              <w:r>
                <w:rPr>
                  <w:color w:val="1e198e"/>
                  <w:b w:val="1"/>
                  <w:bCs w:val="1"/>
                  <w:u w:val="single"/>
                </w:rPr>
                <w:t xml:space="preserve">Les animaux exotiques dans les ménageries médiévales</w:t>
              </w:r>
            </w:hyperlink>
          </w:p>
          <w:p>
            <w:pPr/>
            <w:hyperlink r:id="rId29" w:history="1">
              <w:r>
                <w:rPr>
                  <w:color w:val="#410a8c"/>
                  <w:u w:val="single"/>
                </w:rPr>
                <w:t xml:space="preserve">Thierry Buquet</w:t>
              </w:r>
            </w:hyperlink>
          </w:p>
          <w:p>
            <w:pPr/>
            <w:r>
              <w:rPr/>
              <w:t xml:space="preserve">Jacques Toussaint. </w:t>
            </w:r>
            <w:r>
              <w:rPr>
                <w:i w:val="1"/>
                <w:iCs w:val="1"/>
              </w:rPr>
              <w:t xml:space="preserve">Fabuleuses histoires des bêtes et des hommes</w:t>
            </w:r>
            <w:r>
              <w:rPr/>
              <w:t xml:space="preserve">, Trema - Société archéologique de Namur, pp.97-121, 2013</w:t>
            </w:r>
          </w:p>
          <w:p>
            <w:pPr/>
            <w:r>
              <w:rPr/>
              <w:t xml:space="preserve">Chapitre d'ouvrage</w:t>
            </w:r>
          </w:p>
          <w:p>
            <w:pPr/>
            <w:hyperlink r:id="rId109" w:history="1">
              <w:r>
                <w:rPr>
                  <w:color w:val="#410a8c"/>
                  <w:u w:val="single"/>
                </w:rPr>
                <w:t xml:space="preserve">halshs-00905429v1</w:t>
              </w:r>
            </w:hyperlink>
          </w:p>
        </w:tc>
      </w:tr>
      <w:tr>
        <w:trPr/>
        <w:tc>
          <w:tcPr>
            <w:noWrap/>
          </w:tcPr>
          <w:p>
            <w:pPr>
              <w:spacing w:after="200"/>
            </w:pPr>
            <w:hyperlink r:id="rId110" w:history="1">
              <w:r>
                <w:rPr>
                  <w:color w:val="1e198e"/>
                  <w:b w:val="1"/>
                  <w:bCs w:val="1"/>
                  <w:u w:val="single"/>
                </w:rPr>
                <w:t xml:space="preserve">La belle captive. La girafe dans les ménageries princières au Moyen Âge</w:t>
              </w:r>
            </w:hyperlink>
          </w:p>
          <w:p>
            <w:pPr/>
            <w:hyperlink r:id="rId29" w:history="1">
              <w:r>
                <w:rPr>
                  <w:color w:val="#410a8c"/>
                  <w:u w:val="single"/>
                </w:rPr>
                <w:t xml:space="preserve">Thierry Buquet</w:t>
              </w:r>
            </w:hyperlink>
          </w:p>
          <w:p>
            <w:pPr/>
            <w:r>
              <w:rPr/>
              <w:t xml:space="preserve">Corinne Beck et Fabrice Guizard-Duchamp. </w:t>
            </w:r>
            <w:r>
              <w:rPr>
                <w:i w:val="1"/>
                <w:iCs w:val="1"/>
              </w:rPr>
              <w:t xml:space="preserve">La bête captive au Moyen Âge et à l'époque moderne. (Actes des deuxièmes rencontres internationales " Des bêtes et des hommes " (Valenciennes, 8-9 novembre 2007)</w:t>
            </w:r>
            <w:r>
              <w:rPr/>
              <w:t xml:space="preserve">, Amiens, Encrage, pp.65-90, 2012, Encrage université</w:t>
            </w:r>
          </w:p>
          <w:p>
            <w:pPr/>
            <w:r>
              <w:rPr/>
              <w:t xml:space="preserve">Chapitre d'ouvrage</w:t>
            </w:r>
          </w:p>
          <w:p>
            <w:pPr/>
            <w:hyperlink r:id="rId110" w:history="1">
              <w:r>
                <w:rPr>
                  <w:color w:val="#410a8c"/>
                  <w:u w:val="single"/>
                </w:rPr>
                <w:t xml:space="preserve">halshs-00664537v2</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La connaissance des animaux aquatiques : Antiquité, Moyen Âge, Temps Modernes</w:t>
              </w:r>
            </w:hyperlink>
          </w:p>
          <w:p>
            <w:pPr/>
            <w:hyperlink r:id="rId38" w:history="1">
              <w:r>
                <w:rPr>
                  <w:color w:val="#410a8c"/>
                  <w:u w:val="single"/>
                </w:rPr>
                <w:t xml:space="preserve">Isabelle Draelants</w:t>
              </w:r>
            </w:hyperlink>
            <w:r>
              <w:rPr/>
              <w:t xml:space="preserve">,</w:t>
            </w:r>
            <w:hyperlink r:id="rId39" w:history="1">
              <w:r>
                <w:rPr>
                  <w:color w:val="#410a8c"/>
                  <w:u w:val="single"/>
                </w:rPr>
                <w:t xml:space="preserve">Arnaud Zucker</w:t>
              </w:r>
            </w:hyperlink>
            <w:r>
              <w:rPr/>
              <w:t xml:space="preserve">,</w:t>
            </w:r>
            <w:hyperlink r:id="rId29" w:history="1">
              <w:r>
                <w:rPr>
                  <w:color w:val="#410a8c"/>
                  <w:u w:val="single"/>
                </w:rPr>
                <w:t xml:space="preserve">Thierry Buquet</w:t>
              </w:r>
            </w:hyperlink>
          </w:p>
          <w:p>
            <w:pPr/>
            <w:r>
              <w:rPr>
                <w:i w:val="1"/>
                <w:iCs w:val="1"/>
              </w:rPr>
              <w:t xml:space="preserve">RursuSpicae</w:t>
            </w:r>
            <w:r>
              <w:rPr/>
              <w:t xml:space="preserve">, 4, 2022, </w:t>
            </w:r>
            <w:hyperlink r:id="rId112" w:history="1">
              <w:r>
                <w:rPr>
                  <w:color w:val="#410a8c"/>
                  <w:u w:val="single"/>
                </w:rPr>
                <w:t xml:space="preserve">⟨10.4000/rursuspicae.2059⟩</w:t>
              </w:r>
            </w:hyperlink>
          </w:p>
          <w:p>
            <w:pPr/>
            <w:r>
              <w:rPr/>
              <w:t xml:space="preserve">N°spécial de revue/special issue</w:t>
            </w:r>
          </w:p>
          <w:p>
            <w:pPr/>
            <w:hyperlink r:id="rId111" w:history="1">
              <w:r>
                <w:rPr>
                  <w:color w:val="#410a8c"/>
                  <w:u w:val="single"/>
                </w:rPr>
                <w:t xml:space="preserve">hal-03920229v1</w:t>
              </w:r>
            </w:hyperlink>
          </w:p>
        </w:tc>
      </w:tr>
      <w:tr>
        <w:trPr/>
        <w:tc>
          <w:tcPr>
            <w:noWrap/>
          </w:tcPr>
          <w:p>
            <w:pPr>
              <w:spacing w:after="200"/>
            </w:pPr>
            <w:hyperlink r:id="rId113" w:history="1">
              <w:r>
                <w:rPr>
                  <w:color w:val="1e198e"/>
                  <w:b w:val="1"/>
                  <w:bCs w:val="1"/>
                  <w:u w:val="single"/>
                </w:rPr>
                <w:t xml:space="preserve">Animaux marins. Savoirs arabes et transmission au monde latin</w:t>
              </w:r>
            </w:hyperlink>
          </w:p>
          <w:p>
            <w:pPr/>
            <w:hyperlink r:id="rId29" w:history="1">
              <w:r>
                <w:rPr>
                  <w:color w:val="#410a8c"/>
                  <w:u w:val="single"/>
                </w:rPr>
                <w:t xml:space="preserve">Thierry Buquet</w:t>
              </w:r>
            </w:hyperlink>
            <w:r>
              <w:rPr/>
              <w:t xml:space="preserve">,</w:t>
            </w:r>
            <w:hyperlink r:id="rId114" w:history="1">
              <w:r>
                <w:rPr>
                  <w:color w:val="#410a8c"/>
                  <w:u w:val="single"/>
                </w:rPr>
                <w:t xml:space="preserve">Alban Gautier</w:t>
              </w:r>
            </w:hyperlink>
          </w:p>
          <w:p>
            <w:pPr/>
            <w:r>
              <w:rPr>
                <w:i w:val="1"/>
                <w:iCs w:val="1"/>
              </w:rPr>
              <w:t xml:space="preserve">Médiévales</w:t>
            </w:r>
            <w:r>
              <w:rPr/>
              <w:t xml:space="preserve">, 80, [114 p.-, 2021</w:t>
            </w:r>
          </w:p>
          <w:p>
            <w:pPr/>
            <w:r>
              <w:rPr/>
              <w:t xml:space="preserve">N°spécial de revue/special issue</w:t>
            </w:r>
          </w:p>
          <w:p>
            <w:pPr/>
            <w:hyperlink r:id="rId113" w:history="1">
              <w:r>
                <w:rPr>
                  <w:color w:val="#410a8c"/>
                  <w:u w:val="single"/>
                </w:rPr>
                <w:t xml:space="preserve">hal-03064717v1</w:t>
              </w:r>
            </w:hyperlink>
          </w:p>
        </w:tc>
      </w:tr>
      <w:tr>
        <w:trPr/>
        <w:tc>
          <w:tcPr>
            <w:noWrap/>
          </w:tcPr>
          <w:p>
            <w:pPr>
              <w:spacing w:after="200"/>
            </w:pPr>
            <w:hyperlink r:id="rId115" w:history="1">
              <w:r>
                <w:rPr>
                  <w:color w:val="1e198e"/>
                  <w:b w:val="1"/>
                  <w:bCs w:val="1"/>
                  <w:u w:val="single"/>
                </w:rPr>
                <w:t xml:space="preserve">Animaux aquatiques et monstres des mers septentrionales. Imaginer, connaître, exploiter, de l’Antiquité à 1600 (Actes du colloque de Cerisy, 31 mai-3 juin 2017),</w:t>
              </w:r>
            </w:hyperlink>
          </w:p>
          <w:p>
            <w:pPr/>
            <w:hyperlink r:id="rId29" w:history="1">
              <w:r>
                <w:rPr>
                  <w:color w:val="#410a8c"/>
                  <w:u w:val="single"/>
                </w:rPr>
                <w:t xml:space="preserve">Thierry Buquet</w:t>
              </w:r>
            </w:hyperlink>
            <w:r>
              <w:rPr/>
              <w:t xml:space="preserve">,</w:t>
            </w:r>
            <w:hyperlink r:id="rId42" w:history="1">
              <w:r>
                <w:rPr>
                  <w:color w:val="#410a8c"/>
                  <w:u w:val="single"/>
                </w:rPr>
                <w:t xml:space="preserve">Brigitte Gauvin</w:t>
              </w:r>
            </w:hyperlink>
            <w:r>
              <w:rPr/>
              <w:t xml:space="preserve">,</w:t>
            </w:r>
            <w:hyperlink r:id="rId43" w:history="1">
              <w:r>
                <w:rPr>
                  <w:color w:val="#410a8c"/>
                  <w:u w:val="single"/>
                </w:rPr>
                <w:t xml:space="preserve">Catherine Jacquemard</w:t>
              </w:r>
            </w:hyperlink>
            <w:r>
              <w:rPr/>
              <w:t xml:space="preserve">,</w:t>
            </w:r>
            <w:hyperlink r:id="rId56" w:history="1">
              <w:r>
                <w:rPr>
                  <w:color w:val="#410a8c"/>
                  <w:u w:val="single"/>
                </w:rPr>
                <w:t xml:space="preserve">Marie-Agnès Lucas-Avenel</w:t>
              </w:r>
            </w:hyperlink>
            <w:r>
              <w:rPr/>
              <w:t xml:space="preserve">,</w:t>
            </w:r>
            <w:hyperlink r:id="rId116" w:history="1">
              <w:r>
                <w:rPr>
                  <w:color w:val="#410a8c"/>
                  <w:u w:val="single"/>
                </w:rPr>
                <w:t xml:space="preserve">Benoît Clavel</w:t>
              </w:r>
            </w:hyperlink>
          </w:p>
          <w:p>
            <w:pPr/>
            <w:r>
              <w:rPr/>
              <w:t xml:space="preserve">53, pp.43-183, 2018, Anthropozoologica</w:t>
            </w:r>
          </w:p>
          <w:p>
            <w:pPr/>
            <w:r>
              <w:rPr/>
              <w:t xml:space="preserve">N°spécial de revue/special issue</w:t>
            </w:r>
          </w:p>
          <w:p>
            <w:pPr/>
            <w:hyperlink r:id="rId115" w:history="1">
              <w:r>
                <w:rPr>
                  <w:color w:val="#410a8c"/>
                  <w:u w:val="single"/>
                </w:rPr>
                <w:t xml:space="preserve">halshs-01708429v1</w:t>
              </w:r>
            </w:hyperlink>
          </w:p>
        </w:tc>
      </w:tr>
      <w:tr>
        <w:trPr/>
        <w:tc>
          <w:tcPr>
            <w:noWrap/>
          </w:tcPr>
          <w:p>
            <w:pPr>
              <w:spacing w:after="200"/>
            </w:pPr>
            <w:hyperlink r:id="rId117" w:history="1">
              <w:r>
                <w:rPr>
                  <w:color w:val="1e198e"/>
                  <w:b w:val="1"/>
                  <w:bCs w:val="1"/>
                  <w:u w:val="single"/>
                </w:rPr>
                <w:t xml:space="preserve">L'édition électronique</w:t>
              </w:r>
            </w:hyperlink>
          </w:p>
          <w:p>
            <w:pPr/>
            <w:hyperlink r:id="rId29" w:history="1">
              <w:r>
                <w:rPr>
                  <w:color w:val="#410a8c"/>
                  <w:u w:val="single"/>
                </w:rPr>
                <w:t xml:space="preserve">Thierry Buquet</w:t>
              </w:r>
            </w:hyperlink>
            <w:r>
              <w:rPr/>
              <w:t xml:space="preserve">,</w:t>
            </w:r>
            <w:hyperlink r:id="rId74" w:history="1">
              <w:r>
                <w:rPr>
                  <w:color w:val="#410a8c"/>
                  <w:u w:val="single"/>
                </w:rPr>
                <w:t xml:space="preserve">Elisabeth Lalou</w:t>
              </w:r>
            </w:hyperlink>
          </w:p>
          <w:p>
            <w:pPr/>
            <w:r>
              <w:rPr>
                <w:i w:val="1"/>
                <w:iCs w:val="1"/>
              </w:rPr>
              <w:t xml:space="preserve">Le médiéviste et l'ordinateur</w:t>
            </w:r>
            <w:r>
              <w:rPr/>
              <w:t xml:space="preserve">, 43, 2004</w:t>
            </w:r>
          </w:p>
          <w:p>
            <w:pPr/>
            <w:r>
              <w:rPr/>
              <w:t xml:space="preserve">N°spécial de revue/special issue</w:t>
            </w:r>
          </w:p>
          <w:p>
            <w:pPr/>
            <w:hyperlink r:id="rId117" w:history="1">
              <w:r>
                <w:rPr>
                  <w:color w:val="#410a8c"/>
                  <w:u w:val="single"/>
                </w:rPr>
                <w:t xml:space="preserve">halshs-00007962v1</w:t>
              </w:r>
            </w:hyperlink>
          </w:p>
        </w:tc>
      </w:tr>
    </w:tbl>
    <w:p>
      <w:pPr>
        <w:spacing w:before="200"/>
      </w:pPr>
    </w:p>
    <w:p>
      <w:pPr>
        <w:pStyle w:val="Heading2"/>
      </w:pPr>
      <w:r>
        <w:rPr>
          <w:color w:val="1e198e"/>
          <w:b w:val="1"/>
          <w:bCs w:val="1"/>
        </w:rPr>
        <w:t xml:space="preserve">Article de blog scientifique (18)</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Retour sur le colloque De la pêche à la table (avril 2024)</w:t>
              </w:r>
            </w:hyperlink>
          </w:p>
          <w:p>
            <w:pPr/>
            <w:hyperlink r:id="rId29" w:history="1">
              <w:r>
                <w:rPr>
                  <w:color w:val="#410a8c"/>
                  <w:u w:val="single"/>
                </w:rPr>
                <w:t xml:space="preserve">Thierry Buquet</w:t>
              </w:r>
            </w:hyperlink>
          </w:p>
          <w:p>
            <w:pPr/>
            <w:r>
              <w:rPr/>
              <w:t xml:space="preserve">2024, </w:t>
            </w:r>
            <w:hyperlink r:id="rId119" w:history="1">
              <w:r>
                <w:rPr>
                  <w:color w:val="#410a8c"/>
                  <w:u w:val="single"/>
                </w:rPr>
                <w:t xml:space="preserve">⟨10.58079/11pi4⟩</w:t>
              </w:r>
            </w:hyperlink>
          </w:p>
          <w:p>
            <w:pPr/>
            <w:r>
              <w:rPr/>
              <w:t xml:space="preserve">Article de blog scientifique</w:t>
            </w:r>
          </w:p>
          <w:p>
            <w:pPr/>
            <w:hyperlink r:id="rId118" w:history="1">
              <w:r>
                <w:rPr>
                  <w:color w:val="#410a8c"/>
                  <w:u w:val="single"/>
                </w:rPr>
                <w:t xml:space="preserve">hal-04587383v1</w:t>
              </w:r>
            </w:hyperlink>
          </w:p>
        </w:tc>
      </w:tr>
      <w:tr>
        <w:trPr/>
        <w:tc>
          <w:tcPr>
            <w:noWrap/>
          </w:tcPr>
          <w:p>
            <w:pPr>
              <w:spacing w:after="200"/>
            </w:pPr>
            <w:hyperlink r:id="rId120" w:history="1">
              <w:r>
                <w:rPr>
                  <w:color w:val="1e198e"/>
                  <w:b w:val="1"/>
                  <w:bCs w:val="1"/>
                  <w:u w:val="single"/>
                </w:rPr>
                <w:t xml:space="preserve">Le manuscrit 105 d’Avranches et l’office des morts au Mont Saint-Michel</w:t>
              </w:r>
            </w:hyperlink>
          </w:p>
          <w:p>
            <w:pPr/>
            <w:hyperlink r:id="rId29" w:history="1">
              <w:r>
                <w:rPr>
                  <w:color w:val="#410a8c"/>
                  <w:u w:val="single"/>
                </w:rPr>
                <w:t xml:space="preserve">Thierry Buquet</w:t>
              </w:r>
            </w:hyperlink>
            <w:r>
              <w:rPr/>
              <w:t xml:space="preserve">,</w:t>
            </w:r>
            <w:hyperlink r:id="rId121" w:history="1">
              <w:r>
                <w:rPr>
                  <w:color w:val="#410a8c"/>
                  <w:u w:val="single"/>
                </w:rPr>
                <w:t xml:space="preserve">Louis Chevalier</w:t>
              </w:r>
            </w:hyperlink>
          </w:p>
          <w:p>
            <w:pPr/>
            <w:r>
              <w:rPr/>
              <w:t xml:space="preserve">2023</w:t>
            </w:r>
          </w:p>
          <w:p>
            <w:pPr/>
            <w:r>
              <w:rPr/>
              <w:t xml:space="preserve">Article de blog scientifique</w:t>
            </w:r>
          </w:p>
          <w:p>
            <w:pPr/>
            <w:hyperlink r:id="rId120" w:history="1">
              <w:r>
                <w:rPr>
                  <w:color w:val="#410a8c"/>
                  <w:u w:val="single"/>
                </w:rPr>
                <w:t xml:space="preserve">hal-04157321v1</w:t>
              </w:r>
            </w:hyperlink>
          </w:p>
        </w:tc>
      </w:tr>
      <w:tr>
        <w:trPr/>
        <w:tc>
          <w:tcPr>
            <w:noWrap/>
          </w:tcPr>
          <w:p>
            <w:pPr>
              <w:spacing w:after="200"/>
            </w:pPr>
            <w:hyperlink r:id="rId122" w:history="1">
              <w:r>
                <w:rPr>
                  <w:color w:val="1e198e"/>
                  <w:b w:val="1"/>
                  <w:bCs w:val="1"/>
                  <w:u w:val="single"/>
                </w:rPr>
                <w:t xml:space="preserve">Bilan du Colloque Transmission des savoirs sur les poissons et les animaux aquatiques, textes et images (Antiquité, Moyen Âge, XVIe siècle)</w:t>
              </w:r>
            </w:hyperlink>
          </w:p>
          <w:p>
            <w:pPr/>
            <w:hyperlink r:id="rId29" w:history="1">
              <w:r>
                <w:rPr>
                  <w:color w:val="#410a8c"/>
                  <w:u w:val="single"/>
                </w:rPr>
                <w:t xml:space="preserve">Thierry Buquet</w:t>
              </w:r>
            </w:hyperlink>
          </w:p>
          <w:p>
            <w:pPr/>
            <w:r>
              <w:rPr/>
              <w:t xml:space="preserve">2021, https://craham.hypotheses.org/3250</w:t>
            </w:r>
          </w:p>
          <w:p>
            <w:pPr/>
            <w:r>
              <w:rPr/>
              <w:t xml:space="preserve">Article de blog scientifique</w:t>
            </w:r>
          </w:p>
          <w:p>
            <w:pPr/>
            <w:hyperlink r:id="rId122" w:history="1">
              <w:r>
                <w:rPr>
                  <w:color w:val="#410a8c"/>
                  <w:u w:val="single"/>
                </w:rPr>
                <w:t xml:space="preserve">hal-03482850v1</w:t>
              </w:r>
            </w:hyperlink>
          </w:p>
        </w:tc>
      </w:tr>
      <w:tr>
        <w:trPr/>
        <w:tc>
          <w:tcPr>
            <w:noWrap/>
          </w:tcPr>
          <w:p>
            <w:pPr>
              <w:spacing w:after="200"/>
            </w:pPr>
            <w:hyperlink r:id="rId123" w:history="1">
              <w:r>
                <w:rPr>
                  <w:color w:val="1e198e"/>
                  <w:b w:val="1"/>
                  <w:bCs w:val="1"/>
                  <w:u w:val="single"/>
                </w:rPr>
                <w:t xml:space="preserve">Un fragment de Rémi d’Auxerre dans la reliure d'un manuscrit du Mont Saint-Michel</w:t>
              </w:r>
            </w:hyperlink>
          </w:p>
          <w:p>
            <w:pPr/>
            <w:hyperlink r:id="rId29" w:history="1">
              <w:r>
                <w:rPr>
                  <w:color w:val="#410a8c"/>
                  <w:u w:val="single"/>
                </w:rPr>
                <w:t xml:space="preserve">Thierry Buquet</w:t>
              </w:r>
            </w:hyperlink>
          </w:p>
          <w:p>
            <w:pPr/>
            <w:r>
              <w:rPr/>
              <w:t xml:space="preserve">2019</w:t>
            </w:r>
          </w:p>
          <w:p>
            <w:pPr/>
            <w:r>
              <w:rPr/>
              <w:t xml:space="preserve">Article de blog scientifique</w:t>
            </w:r>
          </w:p>
          <w:p>
            <w:pPr/>
            <w:hyperlink r:id="rId123" w:history="1">
              <w:r>
                <w:rPr>
                  <w:color w:val="#410a8c"/>
                  <w:u w:val="single"/>
                </w:rPr>
                <w:t xml:space="preserve">hal-02050507v1</w:t>
              </w:r>
            </w:hyperlink>
          </w:p>
        </w:tc>
      </w:tr>
      <w:tr>
        <w:trPr/>
        <w:tc>
          <w:tcPr>
            <w:noWrap/>
          </w:tcPr>
          <w:p>
            <w:pPr>
              <w:spacing w:after="200"/>
            </w:pPr>
            <w:hyperlink r:id="rId124" w:history="1">
              <w:r>
                <w:rPr>
                  <w:color w:val="1e198e"/>
                  <w:b w:val="1"/>
                  <w:bCs w:val="1"/>
                  <w:u w:val="single"/>
                </w:rPr>
                <w:t xml:space="preserve">Compte rendu de la soutenance du mémoire d’Habilitation à diriger des recherches de Marie-Agnès Lucas Avenel (Caen, 6 décembre 2019)</w:t>
              </w:r>
            </w:hyperlink>
          </w:p>
          <w:p>
            <w:pPr/>
            <w:hyperlink r:id="rId29" w:history="1">
              <w:r>
                <w:rPr>
                  <w:color w:val="#410a8c"/>
                  <w:u w:val="single"/>
                </w:rPr>
                <w:t xml:space="preserve">Thierry Buquet</w:t>
              </w:r>
            </w:hyperlink>
          </w:p>
          <w:p>
            <w:pPr/>
            <w:r>
              <w:rPr/>
              <w:t xml:space="preserve">2019</w:t>
            </w:r>
          </w:p>
          <w:p>
            <w:pPr/>
            <w:r>
              <w:rPr/>
              <w:t xml:space="preserve">Article de blog scientifique</w:t>
            </w:r>
          </w:p>
          <w:p>
            <w:pPr/>
            <w:hyperlink r:id="rId124" w:history="1">
              <w:r>
                <w:rPr>
                  <w:color w:val="#410a8c"/>
                  <w:u w:val="single"/>
                </w:rPr>
                <w:t xml:space="preserve">hal-02409329v1</w:t>
              </w:r>
            </w:hyperlink>
          </w:p>
        </w:tc>
      </w:tr>
      <w:tr>
        <w:trPr/>
        <w:tc>
          <w:tcPr>
            <w:noWrap/>
          </w:tcPr>
          <w:p>
            <w:pPr>
              <w:spacing w:after="200"/>
            </w:pPr>
            <w:hyperlink r:id="rId125" w:history="1">
              <w:r>
                <w:rPr>
                  <w:color w:val="1e198e"/>
                  <w:b w:val="1"/>
                  <w:bCs w:val="1"/>
                  <w:u w:val="single"/>
                </w:rPr>
                <w:t xml:space="preserve">Une hymne montoise à saint Michel : un fragment « volage » du manuscrit 98 d'Avranches</w:t>
              </w:r>
            </w:hyperlink>
          </w:p>
          <w:p>
            <w:pPr/>
            <w:hyperlink r:id="rId43" w:history="1">
              <w:r>
                <w:rPr>
                  <w:color w:val="#410a8c"/>
                  <w:u w:val="single"/>
                </w:rPr>
                <w:t xml:space="preserve">Catherine Jacquemard</w:t>
              </w:r>
            </w:hyperlink>
            <w:r>
              <w:rPr/>
              <w:t xml:space="preserve">,</w:t>
            </w:r>
            <w:hyperlink r:id="rId29" w:history="1">
              <w:r>
                <w:rPr>
                  <w:color w:val="#410a8c"/>
                  <w:u w:val="single"/>
                </w:rPr>
                <w:t xml:space="preserve">Thierry Buquet</w:t>
              </w:r>
            </w:hyperlink>
          </w:p>
          <w:p>
            <w:pPr/>
            <w:r>
              <w:rPr/>
              <w:t xml:space="preserve">2019</w:t>
            </w:r>
          </w:p>
          <w:p>
            <w:pPr/>
            <w:r>
              <w:rPr/>
              <w:t xml:space="preserve">Article de blog scientifique</w:t>
            </w:r>
          </w:p>
          <w:p>
            <w:pPr/>
            <w:hyperlink r:id="rId125" w:history="1">
              <w:r>
                <w:rPr>
                  <w:color w:val="#410a8c"/>
                  <w:u w:val="single"/>
                </w:rPr>
                <w:t xml:space="preserve">hal-02168225v1</w:t>
              </w:r>
            </w:hyperlink>
          </w:p>
        </w:tc>
      </w:tr>
      <w:tr>
        <w:trPr/>
        <w:tc>
          <w:tcPr>
            <w:noWrap/>
          </w:tcPr>
          <w:p>
            <w:pPr>
              <w:spacing w:after="200"/>
            </w:pPr>
            <w:hyperlink r:id="rId126" w:history="1">
              <w:r>
                <w:rPr>
                  <w:color w:val="1e198e"/>
                  <w:b w:val="1"/>
                  <w:bCs w:val="1"/>
                  <w:u w:val="single"/>
                </w:rPr>
                <w:t xml:space="preserve">Compte rendu de la soutenance de thèse de Michaël Bloche (Caen, 10 décembre 2019)</w:t>
              </w:r>
            </w:hyperlink>
          </w:p>
          <w:p>
            <w:pPr/>
            <w:hyperlink r:id="rId29" w:history="1">
              <w:r>
                <w:rPr>
                  <w:color w:val="#410a8c"/>
                  <w:u w:val="single"/>
                </w:rPr>
                <w:t xml:space="preserve">Thierry Buquet</w:t>
              </w:r>
            </w:hyperlink>
          </w:p>
          <w:p>
            <w:pPr/>
            <w:r>
              <w:rPr/>
              <w:t xml:space="preserve">2019</w:t>
            </w:r>
          </w:p>
          <w:p>
            <w:pPr/>
            <w:r>
              <w:rPr/>
              <w:t xml:space="preserve">Article de blog scientifique</w:t>
            </w:r>
          </w:p>
          <w:p>
            <w:pPr/>
            <w:hyperlink r:id="rId126" w:history="1">
              <w:r>
                <w:rPr>
                  <w:color w:val="#410a8c"/>
                  <w:u w:val="single"/>
                </w:rPr>
                <w:t xml:space="preserve">hal-02435286v1</w:t>
              </w:r>
            </w:hyperlink>
          </w:p>
        </w:tc>
      </w:tr>
      <w:tr>
        <w:trPr/>
        <w:tc>
          <w:tcPr>
            <w:noWrap/>
          </w:tcPr>
          <w:p>
            <w:pPr>
              <w:spacing w:after="200"/>
            </w:pPr>
            <w:hyperlink r:id="rId127" w:history="1">
              <w:r>
                <w:rPr>
                  <w:color w:val="1e198e"/>
                  <w:b w:val="1"/>
                  <w:bCs w:val="1"/>
                  <w:u w:val="single"/>
                </w:rPr>
                <w:t xml:space="preserve">Le catalogage des manuscrits du Mont Saint- Michel. L'exemple du Ms 222 d'Avranches</w:t>
              </w:r>
            </w:hyperlink>
          </w:p>
          <w:p>
            <w:pPr/>
            <w:hyperlink r:id="rId29" w:history="1">
              <w:r>
                <w:rPr>
                  <w:color w:val="#410a8c"/>
                  <w:u w:val="single"/>
                </w:rPr>
                <w:t xml:space="preserve">Thierry Buquet</w:t>
              </w:r>
            </w:hyperlink>
            <w:r>
              <w:rPr/>
              <w:t xml:space="preserve">,</w:t>
            </w:r>
            <w:hyperlink r:id="rId128" w:history="1">
              <w:r>
                <w:rPr>
                  <w:color w:val="#410a8c"/>
                  <w:u w:val="single"/>
                </w:rPr>
                <w:t xml:space="preserve">Stéphane Lecouteux</w:t>
              </w:r>
            </w:hyperlink>
          </w:p>
          <w:p>
            <w:pPr/>
            <w:r>
              <w:rPr/>
              <w:t xml:space="preserve">2017, http://craham.hypotheses.org/1425</w:t>
            </w:r>
          </w:p>
          <w:p>
            <w:pPr/>
            <w:r>
              <w:rPr/>
              <w:t xml:space="preserve">Article de blog scientifique</w:t>
            </w:r>
          </w:p>
          <w:p>
            <w:pPr/>
            <w:hyperlink r:id="rId127" w:history="1">
              <w:r>
                <w:rPr>
                  <w:color w:val="#410a8c"/>
                  <w:u w:val="single"/>
                </w:rPr>
                <w:t xml:space="preserve">halshs-01643181v1</w:t>
              </w:r>
            </w:hyperlink>
          </w:p>
        </w:tc>
      </w:tr>
      <w:tr>
        <w:trPr/>
        <w:tc>
          <w:tcPr>
            <w:noWrap/>
          </w:tcPr>
          <w:p>
            <w:pPr>
              <w:spacing w:after="200"/>
            </w:pPr>
            <w:hyperlink r:id="rId129" w:history="1">
              <w:r>
                <w:rPr>
                  <w:color w:val="1e198e"/>
                  <w:b w:val="1"/>
                  <w:bCs w:val="1"/>
                  <w:u w:val="single"/>
                </w:rPr>
                <w:t xml:space="preserve">Arab and Ottoman Menageries</w:t>
              </w:r>
            </w:hyperlink>
          </w:p>
          <w:p>
            <w:pPr/>
            <w:hyperlink r:id="rId29" w:history="1">
              <w:r>
                <w:rPr>
                  <w:color w:val="#410a8c"/>
                  <w:u w:val="single"/>
                </w:rPr>
                <w:t xml:space="preserve">Thierry Buquet</w:t>
              </w:r>
            </w:hyperlink>
          </w:p>
          <w:p>
            <w:pPr/>
            <w:r>
              <w:rPr/>
              <w:t xml:space="preserve">2015, http://mad.hypotheses.org/620</w:t>
            </w:r>
          </w:p>
          <w:p>
            <w:pPr/>
            <w:r>
              <w:rPr/>
              <w:t xml:space="preserve">Article de blog scientifique</w:t>
            </w:r>
          </w:p>
          <w:p>
            <w:pPr/>
            <w:hyperlink r:id="rId129" w:history="1">
              <w:r>
                <w:rPr>
                  <w:color w:val="#410a8c"/>
                  <w:u w:val="single"/>
                </w:rPr>
                <w:t xml:space="preserve">halshs-01166405v1</w:t>
              </w:r>
            </w:hyperlink>
          </w:p>
        </w:tc>
      </w:tr>
      <w:tr>
        <w:trPr/>
        <w:tc>
          <w:tcPr>
            <w:noWrap/>
          </w:tcPr>
          <w:p>
            <w:pPr>
              <w:spacing w:after="200"/>
            </w:pPr>
            <w:hyperlink r:id="rId130" w:history="1">
              <w:r>
                <w:rPr>
                  <w:color w:val="1e198e"/>
                  <w:b w:val="1"/>
                  <w:bCs w:val="1"/>
                  <w:u w:val="single"/>
                </w:rPr>
                <w:t xml:space="preserve">Animals in the medieval and Ottoman Islamic World. A work in progress bibliography (http://mad.hypotheses.org/715)</w:t>
              </w:r>
            </w:hyperlink>
          </w:p>
          <w:p>
            <w:pPr/>
            <w:hyperlink r:id="rId29" w:history="1">
              <w:r>
                <w:rPr>
                  <w:color w:val="#410a8c"/>
                  <w:u w:val="single"/>
                </w:rPr>
                <w:t xml:space="preserve">Thierry Buquet</w:t>
              </w:r>
            </w:hyperlink>
          </w:p>
          <w:p>
            <w:pPr/>
            <w:r>
              <w:rPr/>
              <w:t xml:space="preserve">2015</w:t>
            </w:r>
          </w:p>
          <w:p>
            <w:pPr/>
            <w:r>
              <w:rPr/>
              <w:t xml:space="preserve">Article de blog scientifique</w:t>
            </w:r>
          </w:p>
          <w:p>
            <w:pPr/>
            <w:hyperlink r:id="rId130" w:history="1">
              <w:r>
                <w:rPr>
                  <w:color w:val="#410a8c"/>
                  <w:u w:val="single"/>
                </w:rPr>
                <w:t xml:space="preserve">halshs-01235227v1</w:t>
              </w:r>
            </w:hyperlink>
          </w:p>
        </w:tc>
      </w:tr>
      <w:tr>
        <w:trPr/>
        <w:tc>
          <w:tcPr>
            <w:noWrap/>
          </w:tcPr>
          <w:p>
            <w:pPr>
              <w:spacing w:after="200"/>
            </w:pPr>
            <w:hyperlink r:id="rId131" w:history="1">
              <w:r>
                <w:rPr>
                  <w:color w:val="1e198e"/>
                  <w:b w:val="1"/>
                  <w:bCs w:val="1"/>
                  <w:u w:val="single"/>
                </w:rPr>
                <w:t xml:space="preserve">Impressions from the International Conference &amp;quot;Animals and Words&amp;quot; (Darmstadt, May 26-27, 2014)</w:t>
              </w:r>
            </w:hyperlink>
          </w:p>
          <w:p>
            <w:pPr/>
            <w:hyperlink r:id="rId29" w:history="1">
              <w:r>
                <w:rPr>
                  <w:color w:val="#410a8c"/>
                  <w:u w:val="single"/>
                </w:rPr>
                <w:t xml:space="preserve">Thierry Buquet</w:t>
              </w:r>
            </w:hyperlink>
          </w:p>
          <w:p>
            <w:pPr/>
            <w:r>
              <w:rPr/>
              <w:t xml:space="preserve">2014</w:t>
            </w:r>
          </w:p>
          <w:p>
            <w:pPr/>
            <w:r>
              <w:rPr/>
              <w:t xml:space="preserve">Article de blog scientifique</w:t>
            </w:r>
          </w:p>
          <w:p>
            <w:pPr/>
            <w:hyperlink r:id="rId131" w:history="1">
              <w:r>
                <w:rPr>
                  <w:color w:val="#410a8c"/>
                  <w:u w:val="single"/>
                </w:rPr>
                <w:t xml:space="preserve">halshs-01083383v1</w:t>
              </w:r>
            </w:hyperlink>
          </w:p>
        </w:tc>
      </w:tr>
      <w:tr>
        <w:trPr/>
        <w:tc>
          <w:tcPr>
            <w:noWrap/>
          </w:tcPr>
          <w:p>
            <w:pPr>
              <w:spacing w:after="200"/>
            </w:pPr>
            <w:hyperlink r:id="rId132" w:history="1">
              <w:r>
                <w:rPr>
                  <w:color w:val="1e198e"/>
                  <w:b w:val="1"/>
                  <w:bCs w:val="1"/>
                  <w:u w:val="single"/>
                </w:rPr>
                <w:t xml:space="preserve">Fact Checking: Can Ostriches Digest Iron?</w:t>
              </w:r>
            </w:hyperlink>
          </w:p>
          <w:p>
            <w:pPr/>
            <w:hyperlink r:id="rId29" w:history="1">
              <w:r>
                <w:rPr>
                  <w:color w:val="#410a8c"/>
                  <w:u w:val="single"/>
                </w:rPr>
                <w:t xml:space="preserve">Thierry Buquet</w:t>
              </w:r>
            </w:hyperlink>
          </w:p>
          <w:p>
            <w:pPr/>
            <w:r>
              <w:rPr/>
              <w:t xml:space="preserve">2013</w:t>
            </w:r>
          </w:p>
          <w:p>
            <w:pPr/>
            <w:r>
              <w:rPr/>
              <w:t xml:space="preserve">Article de blog scientifique</w:t>
            </w:r>
          </w:p>
          <w:p>
            <w:pPr/>
            <w:hyperlink r:id="rId132" w:history="1">
              <w:r>
                <w:rPr>
                  <w:color w:val="#410a8c"/>
                  <w:u w:val="single"/>
                </w:rPr>
                <w:t xml:space="preserve">halshs-00905413v1</w:t>
              </w:r>
            </w:hyperlink>
          </w:p>
        </w:tc>
      </w:tr>
      <w:tr>
        <w:trPr/>
        <w:tc>
          <w:tcPr>
            <w:noWrap/>
          </w:tcPr>
          <w:p>
            <w:pPr>
              <w:spacing w:after="200"/>
            </w:pPr>
            <w:hyperlink r:id="rId133" w:history="1">
              <w:r>
                <w:rPr>
                  <w:color w:val="1e198e"/>
                  <w:b w:val="1"/>
                  <w:bCs w:val="1"/>
                  <w:u w:val="single"/>
                </w:rPr>
                <w:t xml:space="preserve">Preventing “Monkey Business”. Fettered Apes in the Middle Ages</w:t>
              </w:r>
            </w:hyperlink>
          </w:p>
          <w:p>
            <w:pPr/>
            <w:hyperlink r:id="rId29" w:history="1">
              <w:r>
                <w:rPr>
                  <w:color w:val="#410a8c"/>
                  <w:u w:val="single"/>
                </w:rPr>
                <w:t xml:space="preserve">Thierry Buquet</w:t>
              </w:r>
            </w:hyperlink>
          </w:p>
          <w:p>
            <w:pPr/>
            <w:r>
              <w:rPr/>
              <w:t xml:space="preserve">2013</w:t>
            </w:r>
          </w:p>
          <w:p>
            <w:pPr/>
            <w:r>
              <w:rPr/>
              <w:t xml:space="preserve">Article de blog scientifique</w:t>
            </w:r>
          </w:p>
          <w:p>
            <w:pPr/>
            <w:hyperlink r:id="rId133" w:history="1">
              <w:r>
                <w:rPr>
                  <w:color w:val="#410a8c"/>
                  <w:u w:val="single"/>
                </w:rPr>
                <w:t xml:space="preserve">halshs-00845267v2</w:t>
              </w:r>
            </w:hyperlink>
          </w:p>
        </w:tc>
      </w:tr>
      <w:tr>
        <w:trPr/>
        <w:tc>
          <w:tcPr>
            <w:noWrap/>
          </w:tcPr>
          <w:p>
            <w:pPr>
              <w:spacing w:after="200"/>
            </w:pPr>
            <w:hyperlink r:id="rId134" w:history="1">
              <w:r>
                <w:rPr>
                  <w:color w:val="1e198e"/>
                  <w:b w:val="1"/>
                  <w:bCs w:val="1"/>
                  <w:u w:val="single"/>
                </w:rPr>
                <w:t xml:space="preserve">Les couloirs de la mort. Battues et enclos de chasse de la Perse à l'Espagne</w:t>
              </w:r>
            </w:hyperlink>
          </w:p>
          <w:p>
            <w:pPr/>
            <w:hyperlink r:id="rId29" w:history="1">
              <w:r>
                <w:rPr>
                  <w:color w:val="#410a8c"/>
                  <w:u w:val="single"/>
                </w:rPr>
                <w:t xml:space="preserve">Thierry Buquet</w:t>
              </w:r>
            </w:hyperlink>
          </w:p>
          <w:p>
            <w:pPr/>
            <w:r>
              <w:rPr/>
              <w:t xml:space="preserve">2012</w:t>
            </w:r>
          </w:p>
          <w:p>
            <w:pPr/>
            <w:r>
              <w:rPr/>
              <w:t xml:space="preserve">Article de blog scientifique</w:t>
            </w:r>
          </w:p>
          <w:p>
            <w:pPr/>
            <w:hyperlink r:id="rId134" w:history="1">
              <w:r>
                <w:rPr>
                  <w:color w:val="#410a8c"/>
                  <w:u w:val="single"/>
                </w:rPr>
                <w:t xml:space="preserve">halshs-00710014v1</w:t>
              </w:r>
            </w:hyperlink>
          </w:p>
        </w:tc>
      </w:tr>
      <w:tr>
        <w:trPr/>
        <w:tc>
          <w:tcPr>
            <w:noWrap/>
          </w:tcPr>
          <w:p>
            <w:pPr>
              <w:spacing w:after="200"/>
            </w:pPr>
            <w:hyperlink r:id="rId135" w:history="1">
              <w:r>
                <w:rPr>
                  <w:color w:val="1e198e"/>
                  <w:b w:val="1"/>
                  <w:bCs w:val="1"/>
                  <w:u w:val="single"/>
                </w:rPr>
                <w:t xml:space="preserve">La chasse au guépard et au lynx en Syrie et en Irak au Moyen Âge</w:t>
              </w:r>
            </w:hyperlink>
          </w:p>
          <w:p>
            <w:pPr/>
            <w:hyperlink r:id="rId29" w:history="1">
              <w:r>
                <w:rPr>
                  <w:color w:val="#410a8c"/>
                  <w:u w:val="single"/>
                </w:rPr>
                <w:t xml:space="preserve">Thierry Buquet</w:t>
              </w:r>
            </w:hyperlink>
          </w:p>
          <w:p>
            <w:pPr/>
            <w:r>
              <w:rPr/>
              <w:t xml:space="preserve">2012</w:t>
            </w:r>
          </w:p>
          <w:p>
            <w:pPr/>
            <w:r>
              <w:rPr/>
              <w:t xml:space="preserve">Article de blog scientifique</w:t>
            </w:r>
          </w:p>
          <w:p>
            <w:pPr/>
            <w:hyperlink r:id="rId135" w:history="1">
              <w:r>
                <w:rPr>
                  <w:color w:val="#410a8c"/>
                  <w:u w:val="single"/>
                </w:rPr>
                <w:t xml:space="preserve">halshs-00667534v1</w:t>
              </w:r>
            </w:hyperlink>
          </w:p>
        </w:tc>
      </w:tr>
      <w:tr>
        <w:trPr/>
        <w:tc>
          <w:tcPr>
            <w:noWrap/>
          </w:tcPr>
          <w:p>
            <w:pPr>
              <w:spacing w:after="200"/>
            </w:pPr>
            <w:hyperlink r:id="rId136" w:history="1">
              <w:r>
                <w:rPr>
                  <w:color w:val="1e198e"/>
                  <w:b w:val="1"/>
                  <w:bCs w:val="1"/>
                  <w:u w:val="single"/>
                </w:rPr>
                <w:t xml:space="preserve">Quel avenir pour les revues papier ?</w:t>
              </w:r>
            </w:hyperlink>
          </w:p>
          <w:p>
            <w:pPr/>
            <w:hyperlink r:id="rId29" w:history="1">
              <w:r>
                <w:rPr>
                  <w:color w:val="#410a8c"/>
                  <w:u w:val="single"/>
                </w:rPr>
                <w:t xml:space="preserve">Thierry Buquet</w:t>
              </w:r>
            </w:hyperlink>
          </w:p>
          <w:p>
            <w:pPr/>
            <w:r>
              <w:rPr/>
              <w:t xml:space="preserve">2011</w:t>
            </w:r>
          </w:p>
          <w:p>
            <w:pPr/>
            <w:r>
              <w:rPr/>
              <w:t xml:space="preserve">Article de blog scientifique</w:t>
            </w:r>
          </w:p>
          <w:p>
            <w:pPr/>
            <w:hyperlink r:id="rId136" w:history="1">
              <w:r>
                <w:rPr>
                  <w:color w:val="#410a8c"/>
                  <w:u w:val="single"/>
                </w:rPr>
                <w:t xml:space="preserve">halshs-00711627v1</w:t>
              </w:r>
            </w:hyperlink>
          </w:p>
        </w:tc>
      </w:tr>
      <w:tr>
        <w:trPr/>
        <w:tc>
          <w:tcPr>
            <w:noWrap/>
          </w:tcPr>
          <w:p>
            <w:pPr>
              <w:spacing w:after="200"/>
            </w:pPr>
            <w:hyperlink r:id="rId137" w:history="1">
              <w:r>
                <w:rPr>
                  <w:color w:val="1e198e"/>
                  <w:b w:val="1"/>
                  <w:bCs w:val="1"/>
                  <w:u w:val="single"/>
                </w:rPr>
                <w:t xml:space="preserve">Chasser lions et panthères en Syrie au Moyen Âge</w:t>
              </w:r>
            </w:hyperlink>
          </w:p>
          <w:p>
            <w:pPr/>
            <w:hyperlink r:id="rId29" w:history="1">
              <w:r>
                <w:rPr>
                  <w:color w:val="#410a8c"/>
                  <w:u w:val="single"/>
                </w:rPr>
                <w:t xml:space="preserve">Thierry Buquet</w:t>
              </w:r>
            </w:hyperlink>
          </w:p>
          <w:p>
            <w:pPr/>
            <w:r>
              <w:rPr/>
              <w:t xml:space="preserve">2011</w:t>
            </w:r>
          </w:p>
          <w:p>
            <w:pPr/>
            <w:r>
              <w:rPr/>
              <w:t xml:space="preserve">Article de blog scientifique</w:t>
            </w:r>
          </w:p>
          <w:p>
            <w:pPr/>
            <w:hyperlink r:id="rId137" w:history="1">
              <w:r>
                <w:rPr>
                  <w:color w:val="#410a8c"/>
                  <w:u w:val="single"/>
                </w:rPr>
                <w:t xml:space="preserve">halshs-00653269v1</w:t>
              </w:r>
            </w:hyperlink>
          </w:p>
        </w:tc>
      </w:tr>
      <w:tr>
        <w:trPr/>
        <w:tc>
          <w:tcPr>
            <w:noWrap/>
          </w:tcPr>
          <w:p>
            <w:pPr>
              <w:spacing w:after="200"/>
            </w:pPr>
            <w:hyperlink r:id="rId138" w:history="1">
              <w:r>
                <w:rPr>
                  <w:color w:val="1e198e"/>
                  <w:b w:val="1"/>
                  <w:bCs w:val="1"/>
                  <w:u w:val="single"/>
                </w:rPr>
                <w:t xml:space="preserve">La ménagerie du nom. Figures animales de Baybars</w:t>
              </w:r>
            </w:hyperlink>
          </w:p>
          <w:p>
            <w:pPr/>
            <w:hyperlink r:id="rId29" w:history="1">
              <w:r>
                <w:rPr>
                  <w:color w:val="#410a8c"/>
                  <w:u w:val="single"/>
                </w:rPr>
                <w:t xml:space="preserve">Thierry Buquet</w:t>
              </w:r>
            </w:hyperlink>
          </w:p>
          <w:p>
            <w:pPr/>
            <w:r>
              <w:rPr/>
              <w:t xml:space="preserve">2011</w:t>
            </w:r>
          </w:p>
          <w:p>
            <w:pPr/>
            <w:r>
              <w:rPr/>
              <w:t xml:space="preserve">Article de blog scientifique</w:t>
            </w:r>
          </w:p>
          <w:p>
            <w:pPr/>
            <w:hyperlink r:id="rId138" w:history="1">
              <w:r>
                <w:rPr>
                  <w:color w:val="#410a8c"/>
                  <w:u w:val="single"/>
                </w:rPr>
                <w:t xml:space="preserve">halshs-00652899v1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Bibliothèque Ichtya</w:t>
              </w:r>
            </w:hyperlink>
          </w:p>
          <w:p>
            <w:pPr/>
            <w:hyperlink r:id="rId42" w:history="1">
              <w:r>
                <w:rPr>
                  <w:color w:val="#410a8c"/>
                  <w:u w:val="single"/>
                </w:rPr>
                <w:t xml:space="preserve">Brigitte Gauvin</w:t>
              </w:r>
            </w:hyperlink>
            <w:r>
              <w:rPr/>
              <w:t xml:space="preserve">,</w:t>
            </w:r>
            <w:hyperlink r:id="rId43" w:history="1">
              <w:r>
                <w:rPr>
                  <w:color w:val="#410a8c"/>
                  <w:u w:val="single"/>
                </w:rPr>
                <w:t xml:space="preserve">Catherine Jacquemard</w:t>
              </w:r>
            </w:hyperlink>
            <w:r>
              <w:rPr/>
              <w:t xml:space="preserve">,</w:t>
            </w:r>
            <w:hyperlink r:id="rId56" w:history="1">
              <w:r>
                <w:rPr>
                  <w:color w:val="#410a8c"/>
                  <w:u w:val="single"/>
                </w:rPr>
                <w:t xml:space="preserve">Marie-Agnès Lucas-Avenel</w:t>
              </w:r>
            </w:hyperlink>
            <w:r>
              <w:rPr/>
              <w:t xml:space="preserve">,</w:t>
            </w:r>
            <w:hyperlink r:id="rId140" w:history="1">
              <w:r>
                <w:rPr>
                  <w:color w:val="#410a8c"/>
                  <w:u w:val="single"/>
                </w:rPr>
                <w:t xml:space="preserve">Barbara Jacob</w:t>
              </w:r>
            </w:hyperlink>
            <w:r>
              <w:rPr/>
              <w:t xml:space="preserve">,</w:t>
            </w:r>
            <w:hyperlink r:id="rId141" w:history="1">
              <w:r>
                <w:rPr>
                  <w:color w:val="#410a8c"/>
                  <w:u w:val="single"/>
                </w:rPr>
                <w:t xml:space="preserve">Marie Bisson</w:t>
              </w:r>
            </w:hyperlink>
            <w:r>
              <w:rPr/>
              <w:t xml:space="preserve">et al.</w:t>
            </w:r>
          </w:p>
          <w:p>
            <w:pPr/>
            <w:r>
              <w:rPr/>
              <w:t xml:space="preserve">2021</w:t>
            </w:r>
          </w:p>
          <w:p>
            <w:pPr/>
            <w:r>
              <w:rPr/>
              <w:t xml:space="preserve">Autre publication scientifique</w:t>
            </w:r>
          </w:p>
          <w:p>
            <w:pPr/>
            <w:hyperlink r:id="rId139" w:history="1">
              <w:r>
                <w:rPr>
                  <w:color w:val="#410a8c"/>
                  <w:u w:val="single"/>
                </w:rPr>
                <w:t xml:space="preserve">hal-04428033v1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L’animal exotique dans les ménageries médiévales</w:t>
              </w:r>
            </w:hyperlink>
          </w:p>
          <w:p>
            <w:pPr/>
            <w:hyperlink r:id="rId29" w:history="1">
              <w:r>
                <w:rPr>
                  <w:color w:val="#410a8c"/>
                  <w:u w:val="single"/>
                </w:rPr>
                <w:t xml:space="preserve">Thierry Buquet</w:t>
              </w:r>
            </w:hyperlink>
          </w:p>
          <w:p>
            <w:pPr/>
            <w:r>
              <w:rPr>
                <w:i w:val="1"/>
                <w:iCs w:val="1"/>
              </w:rPr>
              <w:t xml:space="preserve">Animaux, monstres et hybrides dans l’art et la culture médiévale</w:t>
            </w:r>
            <w:r>
              <w:rPr/>
              <w:t xml:space="preserve">, Nantes Université, UFR Histoire, histoire de l’art et archéologie; Biay, Sébastien; Vilain, Ambre, Mar 2025, Nantes (Nantes Université), France</w:t>
            </w:r>
          </w:p>
          <w:p>
            <w:pPr/>
            <w:r>
              <w:rPr/>
              <w:t xml:space="preserve">Communication dans un congrès</w:t>
            </w:r>
          </w:p>
          <w:p>
            <w:pPr/>
            <w:hyperlink r:id="rId142" w:history="1">
              <w:r>
                <w:rPr>
                  <w:color w:val="#410a8c"/>
                  <w:u w:val="single"/>
                </w:rPr>
                <w:t xml:space="preserve">hal-04984155v1</w:t>
              </w:r>
            </w:hyperlink>
          </w:p>
        </w:tc>
      </w:tr>
      <w:tr>
        <w:trPr/>
        <w:tc>
          <w:tcPr>
            <w:noWrap/>
          </w:tcPr>
          <w:p>
            <w:pPr>
              <w:spacing w:after="200"/>
            </w:pPr>
            <w:hyperlink r:id="rId143" w:history="1">
              <w:r>
                <w:rPr>
                  <w:color w:val="1e198e"/>
                  <w:b w:val="1"/>
                  <w:bCs w:val="1"/>
                  <w:u w:val="single"/>
                </w:rPr>
                <w:t xml:space="preserve">Les noms de la girafe, de kamelopardalis à giraffa</w:t>
              </w:r>
            </w:hyperlink>
          </w:p>
          <w:p>
            <w:pPr/>
            <w:hyperlink r:id="rId29" w:history="1">
              <w:r>
                <w:rPr>
                  <w:color w:val="#410a8c"/>
                  <w:u w:val="single"/>
                </w:rPr>
                <w:t xml:space="preserve">Thierry Buquet</w:t>
              </w:r>
            </w:hyperlink>
          </w:p>
          <w:p>
            <w:pPr/>
            <w:r>
              <w:rPr>
                <w:i w:val="1"/>
                <w:iCs w:val="1"/>
              </w:rPr>
              <w:t xml:space="preserve">Noms d’une bête ! L’usage linguistique et culturel des noms d’animaux dans l’Antiquité et le Moyen Äge</w:t>
            </w:r>
            <w:r>
              <w:rPr/>
              <w:t xml:space="preserve">, Université de Montpellier 3; GDRI Zoomathia; Chandezon, Christophe; Zucker, Arnaud, Oct 2023, Montpellier, France</w:t>
            </w:r>
          </w:p>
          <w:p>
            <w:pPr/>
            <w:r>
              <w:rPr/>
              <w:t xml:space="preserve">Communication dans un congrès</w:t>
            </w:r>
          </w:p>
          <w:p>
            <w:pPr/>
            <w:hyperlink r:id="rId143" w:history="1">
              <w:r>
                <w:rPr>
                  <w:color w:val="#410a8c"/>
                  <w:u w:val="single"/>
                </w:rPr>
                <w:t xml:space="preserve">hal-04262640v1</w:t>
              </w:r>
            </w:hyperlink>
          </w:p>
        </w:tc>
      </w:tr>
      <w:tr>
        <w:trPr/>
        <w:tc>
          <w:tcPr>
            <w:noWrap/>
          </w:tcPr>
          <w:p>
            <w:pPr>
              <w:spacing w:after="200"/>
            </w:pPr>
            <w:hyperlink r:id="rId144" w:history="1">
              <w:r>
                <w:rPr>
                  <w:color w:val="1e198e"/>
                  <w:b w:val="1"/>
                  <w:bCs w:val="1"/>
                  <w:u w:val="single"/>
                </w:rPr>
                <w:t xml:space="preserve">Hybrid, mixture of interbreed beasts, or species of its own? The nature of the giraffe in Medieval Arabic Natural History</w:t>
              </w:r>
            </w:hyperlink>
          </w:p>
          <w:p>
            <w:pPr/>
            <w:hyperlink r:id="rId29" w:history="1">
              <w:r>
                <w:rPr>
                  <w:color w:val="#410a8c"/>
                  <w:u w:val="single"/>
                </w:rPr>
                <w:t xml:space="preserve">Thierry Buquet</w:t>
              </w:r>
            </w:hyperlink>
          </w:p>
          <w:p>
            <w:pPr/>
            <w:r>
              <w:rPr>
                <w:i w:val="1"/>
                <w:iCs w:val="1"/>
              </w:rPr>
              <w:t xml:space="preserve">Current Challenges and Future Trends in Medieval Studies</w:t>
            </w:r>
            <w:r>
              <w:rPr/>
              <w:t xml:space="preserve">, Central European University, Jun 2023, Vienne (AUT), Austria</w:t>
            </w:r>
          </w:p>
          <w:p>
            <w:pPr/>
            <w:r>
              <w:rPr/>
              <w:t xml:space="preserve">Communication dans un congrès</w:t>
            </w:r>
          </w:p>
          <w:p>
            <w:pPr/>
            <w:hyperlink r:id="rId144" w:history="1">
              <w:r>
                <w:rPr>
                  <w:color w:val="#410a8c"/>
                  <w:u w:val="single"/>
                </w:rPr>
                <w:t xml:space="preserve">hal-04130867v1</w:t>
              </w:r>
            </w:hyperlink>
          </w:p>
        </w:tc>
      </w:tr>
      <w:tr>
        <w:trPr/>
        <w:tc>
          <w:tcPr>
            <w:noWrap/>
          </w:tcPr>
          <w:p>
            <w:pPr>
              <w:spacing w:after="200"/>
            </w:pPr>
            <w:hyperlink r:id="rId145" w:history="1">
              <w:r>
                <w:rPr>
                  <w:color w:val="1e198e"/>
                  <w:b w:val="1"/>
                  <w:bCs w:val="1"/>
                  <w:u w:val="single"/>
                </w:rPr>
                <w:t xml:space="preserve">Savoirs, observations et expériences sur l’animal exotique captif</w:t>
              </w:r>
            </w:hyperlink>
          </w:p>
          <w:p>
            <w:pPr/>
            <w:hyperlink r:id="rId29" w:history="1">
              <w:r>
                <w:rPr>
                  <w:color w:val="#410a8c"/>
                  <w:u w:val="single"/>
                </w:rPr>
                <w:t xml:space="preserve">Thierry Buquet</w:t>
              </w:r>
            </w:hyperlink>
          </w:p>
          <w:p>
            <w:pPr/>
            <w:r>
              <w:rPr>
                <w:i w:val="1"/>
                <w:iCs w:val="1"/>
              </w:rPr>
              <w:t xml:space="preserve">Observation zoologique, expérience et expérimentation sur l’animal, dans l’Antiquité et au Moyen Âge</w:t>
            </w:r>
            <w:r>
              <w:rPr/>
              <w:t xml:space="preserve">, GDRI Zoomathia; Université de Nice; Zucker, Arnaud, Oct 2022, Nice, France</w:t>
            </w:r>
          </w:p>
          <w:p>
            <w:pPr/>
            <w:r>
              <w:rPr/>
              <w:t xml:space="preserve">Communication dans un congrès</w:t>
            </w:r>
          </w:p>
          <w:p>
            <w:pPr/>
            <w:hyperlink r:id="rId145" w:history="1">
              <w:r>
                <w:rPr>
                  <w:color w:val="#410a8c"/>
                  <w:u w:val="single"/>
                </w:rPr>
                <w:t xml:space="preserve">hal-03843479v1</w:t>
              </w:r>
            </w:hyperlink>
          </w:p>
        </w:tc>
      </w:tr>
      <w:tr>
        <w:trPr/>
        <w:tc>
          <w:tcPr>
            <w:noWrap/>
          </w:tcPr>
          <w:p>
            <w:pPr>
              <w:spacing w:after="200"/>
            </w:pPr>
            <w:hyperlink r:id="rId146" w:history="1">
              <w:r>
                <w:rPr>
                  <w:color w:val="1e198e"/>
                  <w:b w:val="1"/>
                  <w:bCs w:val="1"/>
                  <w:u w:val="single"/>
                </w:rPr>
                <w:t xml:space="preserve">Garder et montrer les animaux exotiques dans les ménageries médiévales</w:t>
              </w:r>
            </w:hyperlink>
          </w:p>
          <w:p>
            <w:pPr/>
            <w:hyperlink r:id="rId29" w:history="1">
              <w:r>
                <w:rPr>
                  <w:color w:val="#410a8c"/>
                  <w:u w:val="single"/>
                </w:rPr>
                <w:t xml:space="preserve">Thierry Buquet</w:t>
              </w:r>
            </w:hyperlink>
          </w:p>
          <w:p>
            <w:pPr/>
            <w:r>
              <w:rPr>
                <w:i w:val="1"/>
                <w:iCs w:val="1"/>
              </w:rPr>
              <w:t xml:space="preserve">Séminaire Collections vivantes (Muséum-EHESS) Les collections vivantes au prisme des sciences humaines et sociales</w:t>
            </w:r>
            <w:r>
              <w:rPr/>
              <w:t xml:space="preserve">, Roustan, Mélanie; Reubi, Serge; Gallay-Keller, Mathilde, Dec 2022, Paris, France</w:t>
            </w:r>
          </w:p>
          <w:p>
            <w:pPr/>
            <w:r>
              <w:rPr/>
              <w:t xml:space="preserve">Communication dans un congrès</w:t>
            </w:r>
          </w:p>
          <w:p>
            <w:pPr/>
            <w:hyperlink r:id="rId146" w:history="1">
              <w:r>
                <w:rPr>
                  <w:color w:val="#410a8c"/>
                  <w:u w:val="single"/>
                </w:rPr>
                <w:t xml:space="preserve">hal-03903238v1</w:t>
              </w:r>
            </w:hyperlink>
          </w:p>
        </w:tc>
      </w:tr>
      <w:tr>
        <w:trPr/>
        <w:tc>
          <w:tcPr>
            <w:noWrap/>
          </w:tcPr>
          <w:p>
            <w:pPr>
              <w:spacing w:after="200"/>
            </w:pPr>
            <w:hyperlink r:id="rId147" w:history="1">
              <w:r>
                <w:rPr>
                  <w:color w:val="1e198e"/>
                  <w:b w:val="1"/>
                  <w:bCs w:val="1"/>
                  <w:u w:val="single"/>
                </w:rPr>
                <w:t xml:space="preserve">Le souvenir des girafes impériales au Moyen Âge et à la Renaissance</w:t>
              </w:r>
            </w:hyperlink>
          </w:p>
          <w:p>
            <w:pPr/>
            <w:hyperlink r:id="rId29" w:history="1">
              <w:r>
                <w:rPr>
                  <w:color w:val="#410a8c"/>
                  <w:u w:val="single"/>
                </w:rPr>
                <w:t xml:space="preserve">Thierry Buquet</w:t>
              </w:r>
            </w:hyperlink>
          </w:p>
          <w:p>
            <w:pPr/>
            <w:r>
              <w:rPr>
                <w:i w:val="1"/>
                <w:iCs w:val="1"/>
              </w:rPr>
              <w:t xml:space="preserve">Cadeaux diplomatiques et exotica. 5e rencontre de la série Ex Oriente luxuria</w:t>
            </w:r>
            <w:r>
              <w:rPr/>
              <w:t xml:space="preserve">, Schneider, Pierre; Trinquier, Jean, Dec 2022, Arras, France</w:t>
            </w:r>
          </w:p>
          <w:p>
            <w:pPr/>
            <w:r>
              <w:rPr/>
              <w:t xml:space="preserve">Communication dans un congrès</w:t>
            </w:r>
          </w:p>
          <w:p>
            <w:pPr/>
            <w:hyperlink r:id="rId147" w:history="1">
              <w:r>
                <w:rPr>
                  <w:color w:val="#410a8c"/>
                  <w:u w:val="single"/>
                </w:rPr>
                <w:t xml:space="preserve">hal-03898195v1</w:t>
              </w:r>
            </w:hyperlink>
          </w:p>
        </w:tc>
      </w:tr>
      <w:tr>
        <w:trPr/>
        <w:tc>
          <w:tcPr>
            <w:noWrap/>
          </w:tcPr>
          <w:p>
            <w:pPr>
              <w:spacing w:after="200"/>
            </w:pPr>
            <w:hyperlink r:id="rId148" w:history="1">
              <w:r>
                <w:rPr>
                  <w:color w:val="1e198e"/>
                  <w:b w:val="1"/>
                  <w:bCs w:val="1"/>
                  <w:u w:val="single"/>
                </w:rPr>
                <w:t xml:space="preserve">Portrait(s) de la girafe de Laurent le Magnifique, en textes et en images</w:t>
              </w:r>
            </w:hyperlink>
          </w:p>
          <w:p>
            <w:pPr/>
            <w:hyperlink r:id="rId29" w:history="1">
              <w:r>
                <w:rPr>
                  <w:color w:val="#410a8c"/>
                  <w:u w:val="single"/>
                </w:rPr>
                <w:t xml:space="preserve">Thierry Buquet</w:t>
              </w:r>
            </w:hyperlink>
          </w:p>
          <w:p>
            <w:pPr/>
            <w:r>
              <w:rPr>
                <w:i w:val="1"/>
                <w:iCs w:val="1"/>
              </w:rPr>
              <w:t xml:space="preserve">Animal et portrait à la Renaissance. De bestiae dignitate</w:t>
            </w:r>
            <w:r>
              <w:rPr/>
              <w:t xml:space="preserve">, Fémelat, Armelle; Beuzelin, Cécile; Musée de la chasse et de la nature; Musée national de la Renaissance, château d’Écouen, May 2022, Paris, Écouen, France</w:t>
            </w:r>
          </w:p>
          <w:p>
            <w:pPr/>
            <w:r>
              <w:rPr/>
              <w:t xml:space="preserve">Communication dans un congrès</w:t>
            </w:r>
          </w:p>
          <w:p>
            <w:pPr/>
            <w:hyperlink r:id="rId148" w:history="1">
              <w:r>
                <w:rPr>
                  <w:color w:val="#410a8c"/>
                  <w:u w:val="single"/>
                </w:rPr>
                <w:t xml:space="preserve">hal-03672008v1</w:t>
              </w:r>
            </w:hyperlink>
          </w:p>
        </w:tc>
      </w:tr>
      <w:tr>
        <w:trPr/>
        <w:tc>
          <w:tcPr>
            <w:noWrap/>
          </w:tcPr>
          <w:p>
            <w:pPr>
              <w:spacing w:after="200"/>
            </w:pPr>
            <w:hyperlink r:id="rId149" w:history="1">
              <w:r>
                <w:rPr>
                  <w:color w:val="1e198e"/>
                  <w:b w:val="1"/>
                  <w:bCs w:val="1"/>
                  <w:u w:val="single"/>
                </w:rPr>
                <w:t xml:space="preserve">Récits de voyage et savoirs sur la faune exotique</w:t>
              </w:r>
            </w:hyperlink>
          </w:p>
          <w:p>
            <w:pPr/>
            <w:hyperlink r:id="rId29" w:history="1">
              <w:r>
                <w:rPr>
                  <w:color w:val="#410a8c"/>
                  <w:u w:val="single"/>
                </w:rPr>
                <w:t xml:space="preserve">Thierry Buquet</w:t>
              </w:r>
            </w:hyperlink>
          </w:p>
          <w:p>
            <w:pPr/>
            <w:r>
              <w:rPr>
                <w:i w:val="1"/>
                <w:iCs w:val="1"/>
              </w:rPr>
              <w:t xml:space="preserve">Partage d’espèces, partages de savoirs : la circulation des animaux entre Orient et Occident (XIIe-XVIe siècles)</w:t>
            </w:r>
            <w:r>
              <w:rPr/>
              <w:t xml:space="preserve">, Van den Abeele, Baudouin; Zucker, Arnaud, May 2021, Louvain-la-Neuve, Belgique</w:t>
            </w:r>
          </w:p>
          <w:p>
            <w:pPr/>
            <w:r>
              <w:rPr/>
              <w:t xml:space="preserve">Communication dans un congrès</w:t>
            </w:r>
          </w:p>
          <w:p>
            <w:pPr/>
            <w:hyperlink r:id="rId149" w:history="1">
              <w:r>
                <w:rPr>
                  <w:color w:val="#410a8c"/>
                  <w:u w:val="single"/>
                </w:rPr>
                <w:t xml:space="preserve">halshs-03222545v1</w:t>
              </w:r>
            </w:hyperlink>
          </w:p>
        </w:tc>
      </w:tr>
      <w:tr>
        <w:trPr/>
        <w:tc>
          <w:tcPr>
            <w:noWrap/>
          </w:tcPr>
          <w:p>
            <w:pPr>
              <w:spacing w:after="200"/>
            </w:pPr>
            <w:hyperlink r:id="rId150" w:history="1">
              <w:r>
                <w:rPr>
                  <w:color w:val="1e198e"/>
                  <w:b w:val="1"/>
                  <w:bCs w:val="1"/>
                  <w:u w:val="single"/>
                </w:rPr>
                <w:t xml:space="preserve">La girafe en majesté. Histoire d’un animal vedette des ménageries</w:t>
              </w:r>
            </w:hyperlink>
          </w:p>
          <w:p>
            <w:pPr/>
            <w:hyperlink r:id="rId29" w:history="1">
              <w:r>
                <w:rPr>
                  <w:color w:val="#410a8c"/>
                  <w:u w:val="single"/>
                </w:rPr>
                <w:t xml:space="preserve">Thierry Buquet</w:t>
              </w:r>
            </w:hyperlink>
          </w:p>
          <w:p>
            <w:pPr/>
            <w:r>
              <w:rPr>
                <w:i w:val="1"/>
                <w:iCs w:val="1"/>
              </w:rPr>
              <w:t xml:space="preserve">Humain-Animal. Rencontres La Science se livre (2-24 février 2019 )</w:t>
            </w:r>
            <w:r>
              <w:rPr/>
              <w:t xml:space="preserve">, CLAVIM - Espace Andrée Chedid, Feb 2019, Issy-les-Moulineaux, France</w:t>
            </w:r>
          </w:p>
          <w:p>
            <w:pPr/>
            <w:r>
              <w:rPr/>
              <w:t xml:space="preserve">Communication dans un congrès</w:t>
            </w:r>
          </w:p>
          <w:p>
            <w:pPr/>
            <w:hyperlink r:id="rId150" w:history="1">
              <w:r>
                <w:rPr>
                  <w:color w:val="#410a8c"/>
                  <w:u w:val="single"/>
                </w:rPr>
                <w:t xml:space="preserve">hal-02018755v1</w:t>
              </w:r>
            </w:hyperlink>
          </w:p>
        </w:tc>
      </w:tr>
      <w:tr>
        <w:trPr/>
        <w:tc>
          <w:tcPr>
            <w:noWrap/>
          </w:tcPr>
          <w:p>
            <w:pPr>
              <w:spacing w:after="200"/>
            </w:pPr>
            <w:hyperlink r:id="rId151" w:history="1">
              <w:r>
                <w:rPr>
                  <w:color w:val="1e198e"/>
                  <w:b w:val="1"/>
                  <w:bCs w:val="1"/>
                  <w:u w:val="single"/>
                </w:rPr>
                <w:t xml:space="preserve">L’origine de ambre de baleine selon les auteurs latins, sous influence des sources arabes</w:t>
              </w:r>
            </w:hyperlink>
          </w:p>
          <w:p>
            <w:pPr/>
            <w:hyperlink r:id="rId29" w:history="1">
              <w:r>
                <w:rPr>
                  <w:color w:val="#410a8c"/>
                  <w:u w:val="single"/>
                </w:rPr>
                <w:t xml:space="preserve">Thierry Buquet</w:t>
              </w:r>
            </w:hyperlink>
          </w:p>
          <w:p>
            <w:pPr/>
            <w:r>
              <w:rPr>
                <w:i w:val="1"/>
                <w:iCs w:val="1"/>
              </w:rPr>
              <w:t xml:space="preserve">Les sources arabes sur les animaux marins et leur transmission dans les textes latins médiévaux</w:t>
            </w:r>
            <w:r>
              <w:rPr/>
              <w:t xml:space="preserve">, CRAHAM; Brigitte Gauvin; Catherine Jacquemard; Marie-Agnès Lucas-Avenel; Thierry Buquet, Mar 2019, Caen, France</w:t>
            </w:r>
          </w:p>
          <w:p>
            <w:pPr/>
            <w:r>
              <w:rPr/>
              <w:t xml:space="preserve">Communication dans un congrès</w:t>
            </w:r>
          </w:p>
          <w:p>
            <w:pPr/>
            <w:hyperlink r:id="rId151" w:history="1">
              <w:r>
                <w:rPr>
                  <w:color w:val="#410a8c"/>
                  <w:u w:val="single"/>
                </w:rPr>
                <w:t xml:space="preserve">halshs-02064117v1</w:t>
              </w:r>
            </w:hyperlink>
          </w:p>
        </w:tc>
      </w:tr>
      <w:tr>
        <w:trPr/>
        <w:tc>
          <w:tcPr>
            <w:noWrap/>
          </w:tcPr>
          <w:p>
            <w:pPr>
              <w:spacing w:after="200"/>
            </w:pPr>
            <w:hyperlink r:id="rId152" w:history="1">
              <w:r>
                <w:rPr>
                  <w:color w:val="1e198e"/>
                  <w:b w:val="1"/>
                  <w:bCs w:val="1"/>
                  <w:u w:val="single"/>
                </w:rPr>
                <w:t xml:space="preserve">Gessner’s Giraffe. The Bible, the sources and the Iconography</w:t>
              </w:r>
            </w:hyperlink>
          </w:p>
          <w:p>
            <w:pPr/>
            <w:hyperlink r:id="rId29" w:history="1">
              <w:r>
                <w:rPr>
                  <w:color w:val="#410a8c"/>
                  <w:u w:val="single"/>
                </w:rPr>
                <w:t xml:space="preserve">Thierry Buquet</w:t>
              </w:r>
            </w:hyperlink>
          </w:p>
          <w:p>
            <w:pPr/>
            <w:r>
              <w:rPr>
                <w:i w:val="1"/>
                <w:iCs w:val="1"/>
              </w:rPr>
              <w:t xml:space="preserve">Konrad Gessner</w:t>
            </w:r>
            <w:r>
              <w:rPr/>
              <w:t xml:space="preserve">, Jun 2016, Zürich, Switzerland</w:t>
            </w:r>
          </w:p>
          <w:p>
            <w:pPr/>
            <w:r>
              <w:rPr/>
              <w:t xml:space="preserve">Communication dans un congrès</w:t>
            </w:r>
          </w:p>
          <w:p>
            <w:pPr/>
            <w:hyperlink r:id="rId152" w:history="1">
              <w:r>
                <w:rPr>
                  <w:color w:val="#410a8c"/>
                  <w:u w:val="single"/>
                </w:rPr>
                <w:t xml:space="preserve">halshs-01708475v1</w:t>
              </w:r>
            </w:hyperlink>
          </w:p>
        </w:tc>
      </w:tr>
      <w:tr>
        <w:trPr/>
        <w:tc>
          <w:tcPr>
            <w:noWrap/>
          </w:tcPr>
          <w:p>
            <w:pPr>
              <w:spacing w:after="200"/>
            </w:pPr>
            <w:hyperlink r:id="rId153" w:history="1">
              <w:r>
                <w:rPr>
                  <w:color w:val="1e198e"/>
                  <w:b w:val="1"/>
                  <w:bCs w:val="1"/>
                  <w:u w:val="single"/>
                </w:rPr>
                <w:t xml:space="preserve">La transmission des savoirs zoologiques au Moyen Âge et la création d’animaux « philologiques »</w:t>
              </w:r>
            </w:hyperlink>
          </w:p>
          <w:p>
            <w:pPr/>
            <w:hyperlink r:id="rId29" w:history="1">
              <w:r>
                <w:rPr>
                  <w:color w:val="#410a8c"/>
                  <w:u w:val="single"/>
                </w:rPr>
                <w:t xml:space="preserve">Thierry Buquet</w:t>
              </w:r>
            </w:hyperlink>
          </w:p>
          <w:p>
            <w:pPr/>
            <w:r>
              <w:rPr>
                <w:i w:val="1"/>
                <w:iCs w:val="1"/>
              </w:rPr>
              <w:t xml:space="preserve">143e congrès du CTHS : la transmission des savoirs</w:t>
            </w:r>
            <w:r>
              <w:rPr/>
              <w:t xml:space="preserve">, CTHS, Apr 2018, Paris, France</w:t>
            </w:r>
          </w:p>
          <w:p>
            <w:pPr/>
            <w:r>
              <w:rPr/>
              <w:t xml:space="preserve">Communication dans un congrès</w:t>
            </w:r>
          </w:p>
          <w:p>
            <w:pPr/>
            <w:hyperlink r:id="rId153" w:history="1">
              <w:r>
                <w:rPr>
                  <w:color w:val="#410a8c"/>
                  <w:u w:val="single"/>
                </w:rPr>
                <w:t xml:space="preserve">halshs-01914292v1</w:t>
              </w:r>
            </w:hyperlink>
          </w:p>
        </w:tc>
      </w:tr>
      <w:tr>
        <w:trPr/>
        <w:tc>
          <w:tcPr>
            <w:noWrap/>
          </w:tcPr>
          <w:p>
            <w:pPr>
              <w:spacing w:after="200"/>
            </w:pPr>
            <w:hyperlink r:id="rId154" w:history="1">
              <w:r>
                <w:rPr>
                  <w:color w:val="1e198e"/>
                  <w:b w:val="1"/>
                  <w:bCs w:val="1"/>
                  <w:u w:val="single"/>
                </w:rPr>
                <w:t xml:space="preserve">De proprietatibus quorundam animalium. Un bestiaire inédit dans un manuscrit composite contenant divers matériaux pour la prédication (Avranches MS. 28)</w:t>
              </w:r>
            </w:hyperlink>
          </w:p>
          <w:p>
            <w:pPr/>
            <w:hyperlink r:id="rId29" w:history="1">
              <w:r>
                <w:rPr>
                  <w:color w:val="#410a8c"/>
                  <w:u w:val="single"/>
                </w:rPr>
                <w:t xml:space="preserve">Thierry Buquet</w:t>
              </w:r>
            </w:hyperlink>
          </w:p>
          <w:p>
            <w:pPr/>
            <w:r>
              <w:rPr>
                <w:i w:val="1"/>
                <w:iCs w:val="1"/>
              </w:rPr>
              <w:t xml:space="preserve">Autour de la Bibliothèque virtuelle du Mont Saint-Michel, État des recherches sur l’ancienne bibliothèque monastique</w:t>
            </w:r>
            <w:r>
              <w:rPr/>
              <w:t xml:space="preserve">, Université de Caen, Sep 2018, Avranches, France</w:t>
            </w:r>
          </w:p>
          <w:p>
            <w:pPr/>
            <w:r>
              <w:rPr/>
              <w:t xml:space="preserve">Communication dans un congrès</w:t>
            </w:r>
          </w:p>
          <w:p>
            <w:pPr/>
            <w:hyperlink r:id="rId154" w:history="1">
              <w:r>
                <w:rPr>
                  <w:color w:val="#410a8c"/>
                  <w:u w:val="single"/>
                </w:rPr>
                <w:t xml:space="preserve">halshs-01914294v1</w:t>
              </w:r>
            </w:hyperlink>
          </w:p>
        </w:tc>
      </w:tr>
      <w:tr>
        <w:trPr/>
        <w:tc>
          <w:tcPr>
            <w:noWrap/>
          </w:tcPr>
          <w:p>
            <w:pPr>
              <w:spacing w:after="200"/>
            </w:pPr>
            <w:hyperlink r:id="rId155" w:history="1">
              <w:r>
                <w:rPr>
                  <w:color w:val="1e198e"/>
                  <w:b w:val="1"/>
                  <w:bCs w:val="1"/>
                  <w:u w:val="single"/>
                </w:rPr>
                <w:t xml:space="preserve">Les méthodes de travail de Samuel Bochart dans son Hierozoicon : le cas de la girafe</w:t>
              </w:r>
            </w:hyperlink>
          </w:p>
          <w:p>
            <w:pPr/>
            <w:hyperlink r:id="rId29" w:history="1">
              <w:r>
                <w:rPr>
                  <w:color w:val="#410a8c"/>
                  <w:u w:val="single"/>
                </w:rPr>
                <w:t xml:space="preserve">Thierry Buquet</w:t>
              </w:r>
            </w:hyperlink>
          </w:p>
          <w:p>
            <w:pPr/>
            <w:r>
              <w:rPr>
                <w:i w:val="1"/>
                <w:iCs w:val="1"/>
              </w:rPr>
              <w:t xml:space="preserve">Samuel Bochart (1599-1667), le savant que l'Europe admirait</w:t>
            </w:r>
            <w:r>
              <w:rPr/>
              <w:t xml:space="preserve">, P. Ageron, Université de Caen; Médiathèque de Caen, May 2017, Caen, France</w:t>
            </w:r>
          </w:p>
          <w:p>
            <w:pPr/>
            <w:r>
              <w:rPr/>
              <w:t xml:space="preserve">Communication dans un congrès</w:t>
            </w:r>
          </w:p>
          <w:p>
            <w:pPr/>
            <w:hyperlink r:id="rId155" w:history="1">
              <w:r>
                <w:rPr>
                  <w:color w:val="#410a8c"/>
                  <w:u w:val="single"/>
                </w:rPr>
                <w:t xml:space="preserve">halshs-01914288v1</w:t>
              </w:r>
            </w:hyperlink>
          </w:p>
        </w:tc>
      </w:tr>
      <w:tr>
        <w:trPr/>
        <w:tc>
          <w:tcPr>
            <w:noWrap/>
          </w:tcPr>
          <w:p>
            <w:pPr>
              <w:spacing w:after="200"/>
            </w:pPr>
            <w:hyperlink r:id="rId156" w:history="1">
              <w:r>
                <w:rPr>
                  <w:color w:val="1e198e"/>
                  <w:b w:val="1"/>
                  <w:bCs w:val="1"/>
                  <w:u w:val="single"/>
                </w:rPr>
                <w:t xml:space="preserve">Nouveaux apports des encyclopédies médiévales sur la connaissance de la faune exotique. Le cas de Thomas de Cantimpré</w:t>
              </w:r>
            </w:hyperlink>
          </w:p>
          <w:p>
            <w:pPr/>
            <w:hyperlink r:id="rId29" w:history="1">
              <w:r>
                <w:rPr>
                  <w:color w:val="#410a8c"/>
                  <w:u w:val="single"/>
                </w:rPr>
                <w:t xml:space="preserve">Thierry Buquet</w:t>
              </w:r>
            </w:hyperlink>
          </w:p>
          <w:p>
            <w:pPr/>
            <w:r>
              <w:rPr>
                <w:i w:val="1"/>
                <w:iCs w:val="1"/>
              </w:rPr>
              <w:t xml:space="preserve">Bilan et perspectives des études sur les encyclopédies médiévales. Orient-Occident, le ciel, l’homme, le verbe, l’animal</w:t>
            </w:r>
            <w:r>
              <w:rPr/>
              <w:t xml:space="preserve">, Université catholique de Louvain, May 2017, Louvain-la-Neuve, Belgique</w:t>
            </w:r>
          </w:p>
          <w:p>
            <w:pPr/>
            <w:r>
              <w:rPr/>
              <w:t xml:space="preserve">Communication dans un congrès</w:t>
            </w:r>
          </w:p>
          <w:p>
            <w:pPr/>
            <w:hyperlink r:id="rId156" w:history="1">
              <w:r>
                <w:rPr>
                  <w:color w:val="#410a8c"/>
                  <w:u w:val="single"/>
                </w:rPr>
                <w:t xml:space="preserve">halshs-01914290v1</w:t>
              </w:r>
            </w:hyperlink>
          </w:p>
        </w:tc>
      </w:tr>
      <w:tr>
        <w:trPr/>
        <w:tc>
          <w:tcPr>
            <w:noWrap/>
          </w:tcPr>
          <w:p>
            <w:pPr>
              <w:spacing w:after="200"/>
            </w:pPr>
            <w:hyperlink r:id="rId157" w:history="1">
              <w:r>
                <w:rPr>
                  <w:color w:val="1e198e"/>
                  <w:b w:val="1"/>
                  <w:bCs w:val="1"/>
                  <w:u w:val="single"/>
                </w:rPr>
                <w:t xml:space="preserve">Origines éthologiques et biologiques des propriétés légendaires des animaux : le cas du poulpe</w:t>
              </w:r>
            </w:hyperlink>
          </w:p>
          <w:p>
            <w:pPr/>
            <w:hyperlink r:id="rId29" w:history="1">
              <w:r>
                <w:rPr>
                  <w:color w:val="#410a8c"/>
                  <w:u w:val="single"/>
                </w:rPr>
                <w:t xml:space="preserve">Thierry Buquet</w:t>
              </w:r>
            </w:hyperlink>
            <w:r>
              <w:rPr/>
              <w:t xml:space="preserve">,</w:t>
            </w:r>
            <w:hyperlink r:id="rId158" w:history="1">
              <w:r>
                <w:rPr>
                  <w:color w:val="#410a8c"/>
                  <w:u w:val="single"/>
                </w:rPr>
                <w:t xml:space="preserve">Ludovic Dickel</w:t>
              </w:r>
            </w:hyperlink>
          </w:p>
          <w:p>
            <w:pPr/>
            <w:r>
              <w:rPr>
                <w:i w:val="1"/>
                <w:iCs w:val="1"/>
              </w:rPr>
              <w:t xml:space="preserve">Zoomathia Meeting. Towards multidisciplinary research projects on animals in Ancient and Medieval cultures and societies. Topics and methodological issues</w:t>
            </w:r>
            <w:r>
              <w:rPr/>
              <w:t xml:space="preserve">, GDRI Zoomathia; Università per Stranieri, Siena, Oct 2016, Sienne, Italie</w:t>
            </w:r>
          </w:p>
          <w:p>
            <w:pPr/>
            <w:r>
              <w:rPr/>
              <w:t xml:space="preserve">Communication dans un congrès</w:t>
            </w:r>
          </w:p>
          <w:p>
            <w:pPr/>
            <w:hyperlink r:id="rId157" w:history="1">
              <w:r>
                <w:rPr>
                  <w:color w:val="#410a8c"/>
                  <w:u w:val="single"/>
                </w:rPr>
                <w:t xml:space="preserve">halshs-01914256v1</w:t>
              </w:r>
            </w:hyperlink>
          </w:p>
        </w:tc>
      </w:tr>
      <w:tr>
        <w:trPr/>
        <w:tc>
          <w:tcPr>
            <w:noWrap/>
          </w:tcPr>
          <w:p>
            <w:pPr>
              <w:spacing w:after="200"/>
            </w:pPr>
            <w:hyperlink r:id="rId159" w:history="1">
              <w:r>
                <w:rPr>
                  <w:color w:val="1e198e"/>
                  <w:b w:val="1"/>
                  <w:bCs w:val="1"/>
                  <w:u w:val="single"/>
                </w:rPr>
                <w:t xml:space="preserve">Cheetah Hunting in European Courts. From the apogee to the end of a fashion (14th-17th C.)</w:t>
              </w:r>
            </w:hyperlink>
          </w:p>
          <w:p>
            <w:pPr/>
            <w:hyperlink r:id="rId29" w:history="1">
              <w:r>
                <w:rPr>
                  <w:color w:val="#410a8c"/>
                  <w:u w:val="single"/>
                </w:rPr>
                <w:t xml:space="preserve">Thierry Buquet</w:t>
              </w:r>
            </w:hyperlink>
          </w:p>
          <w:p>
            <w:pPr/>
            <w:r>
              <w:rPr>
                <w:i w:val="1"/>
                <w:iCs w:val="1"/>
              </w:rPr>
              <w:t xml:space="preserve">Animals at Court</w:t>
            </w:r>
            <w:r>
              <w:rPr/>
              <w:t xml:space="preserve">, Université de Munich, Dec 2016, Munich, Germany</w:t>
            </w:r>
          </w:p>
          <w:p>
            <w:pPr/>
            <w:r>
              <w:rPr/>
              <w:t xml:space="preserve">Communication dans un congrès</w:t>
            </w:r>
          </w:p>
          <w:p>
            <w:pPr/>
            <w:hyperlink r:id="rId159" w:history="1">
              <w:r>
                <w:rPr>
                  <w:color w:val="#410a8c"/>
                  <w:u w:val="single"/>
                </w:rPr>
                <w:t xml:space="preserve">halshs-01914283v1</w:t>
              </w:r>
            </w:hyperlink>
          </w:p>
        </w:tc>
      </w:tr>
      <w:tr>
        <w:trPr/>
        <w:tc>
          <w:tcPr>
            <w:noWrap/>
          </w:tcPr>
          <w:p>
            <w:pPr>
              <w:spacing w:after="200"/>
            </w:pPr>
            <w:hyperlink r:id="rId160" w:history="1">
              <w:r>
                <w:rPr>
                  <w:color w:val="1e198e"/>
                  <w:b w:val="1"/>
                  <w:bCs w:val="1"/>
                  <w:u w:val="single"/>
                </w:rPr>
                <w:t xml:space="preserve">Les “propriétés” des animaux et leur utilisation dans la création des images</w:t>
              </w:r>
            </w:hyperlink>
          </w:p>
          <w:p>
            <w:pPr/>
            <w:hyperlink r:id="rId29" w:history="1">
              <w:r>
                <w:rPr>
                  <w:color w:val="#410a8c"/>
                  <w:u w:val="single"/>
                </w:rPr>
                <w:t xml:space="preserve">Thierry Buquet</w:t>
              </w:r>
            </w:hyperlink>
          </w:p>
          <w:p>
            <w:pPr/>
            <w:r>
              <w:rPr>
                <w:i w:val="1"/>
                <w:iCs w:val="1"/>
              </w:rPr>
              <w:t xml:space="preserve">L’école des bêtes</w:t>
            </w:r>
            <w:r>
              <w:rPr/>
              <w:t xml:space="preserve">, Université de Pau, Nov 2016, Pau, France</w:t>
            </w:r>
          </w:p>
          <w:p>
            <w:pPr/>
            <w:r>
              <w:rPr/>
              <w:t xml:space="preserve">Communication dans un congrès</w:t>
            </w:r>
          </w:p>
          <w:p>
            <w:pPr/>
            <w:hyperlink r:id="rId160" w:history="1">
              <w:r>
                <w:rPr>
                  <w:color w:val="#410a8c"/>
                  <w:u w:val="single"/>
                </w:rPr>
                <w:t xml:space="preserve">halshs-01914276v1</w:t>
              </w:r>
            </w:hyperlink>
          </w:p>
        </w:tc>
      </w:tr>
      <w:tr>
        <w:trPr/>
        <w:tc>
          <w:tcPr>
            <w:noWrap/>
          </w:tcPr>
          <w:p>
            <w:pPr>
              <w:spacing w:after="200"/>
            </w:pPr>
            <w:hyperlink r:id="rId161" w:history="1">
              <w:r>
                <w:rPr>
                  <w:color w:val="1e198e"/>
                  <w:b w:val="1"/>
                  <w:bCs w:val="1"/>
                  <w:u w:val="single"/>
                </w:rPr>
                <w:t xml:space="preserve">Hybrides et croisements de Timothée de Gaza à la zoologie arabe</w:t>
              </w:r>
            </w:hyperlink>
          </w:p>
          <w:p>
            <w:pPr/>
            <w:hyperlink r:id="rId29" w:history="1">
              <w:r>
                <w:rPr>
                  <w:color w:val="#410a8c"/>
                  <w:u w:val="single"/>
                </w:rPr>
                <w:t xml:space="preserve">Thierry Buquet</w:t>
              </w:r>
            </w:hyperlink>
          </w:p>
          <w:p>
            <w:pPr/>
            <w:r>
              <w:rPr>
                <w:i w:val="1"/>
                <w:iCs w:val="1"/>
              </w:rPr>
              <w:t xml:space="preserve">Around Timotheos of Gaza Late Antiquity Greek zoological sources (IIe-VIe s. ap. J.-C.) in Syriac and Arabic literature (VIIIe-XVe s.)</w:t>
            </w:r>
            <w:r>
              <w:rPr/>
              <w:t xml:space="preserve">, Nov 2016, Nice, France</w:t>
            </w:r>
          </w:p>
          <w:p>
            <w:pPr/>
            <w:r>
              <w:rPr/>
              <w:t xml:space="preserve">Communication dans un congrès</w:t>
            </w:r>
          </w:p>
          <w:p>
            <w:pPr/>
            <w:hyperlink r:id="rId161" w:history="1">
              <w:r>
                <w:rPr>
                  <w:color w:val="#410a8c"/>
                  <w:u w:val="single"/>
                </w:rPr>
                <w:t xml:space="preserve">halshs-01914265v1</w:t>
              </w:r>
            </w:hyperlink>
          </w:p>
        </w:tc>
      </w:tr>
      <w:tr>
        <w:trPr/>
        <w:tc>
          <w:tcPr>
            <w:noWrap/>
          </w:tcPr>
          <w:p>
            <w:pPr>
              <w:spacing w:after="200"/>
            </w:pPr>
            <w:hyperlink r:id="rId162" w:history="1">
              <w:r>
                <w:rPr>
                  <w:color w:val="1e198e"/>
                  <w:b w:val="1"/>
                  <w:bCs w:val="1"/>
                  <w:u w:val="single"/>
                </w:rPr>
                <w:t xml:space="preserve">Le comportement animal comme support d'allégorie religieuse et de moralisation au Moyen Âge. Le cas du singe</w:t>
              </w:r>
            </w:hyperlink>
          </w:p>
          <w:p>
            <w:pPr/>
            <w:hyperlink r:id="rId29" w:history="1">
              <w:r>
                <w:rPr>
                  <w:color w:val="#410a8c"/>
                  <w:u w:val="single"/>
                </w:rPr>
                <w:t xml:space="preserve">Thierry Buquet</w:t>
              </w:r>
            </w:hyperlink>
          </w:p>
          <w:p>
            <w:pPr/>
            <w:r>
              <w:rPr>
                <w:i w:val="1"/>
                <w:iCs w:val="1"/>
              </w:rPr>
              <w:t xml:space="preserve">Les problématiques éthologiques dans les documents antiques et médiévaux (textes, images) étude des sources, évolution des connaissances, diffusion du savoir, identification des espèces</w:t>
            </w:r>
            <w:r>
              <w:rPr/>
              <w:t xml:space="preserve">, GDRI Zoomathia, au sein du congrès du CTHS, Apr 2016, Rouen, France</w:t>
            </w:r>
          </w:p>
          <w:p>
            <w:pPr/>
            <w:r>
              <w:rPr/>
              <w:t xml:space="preserve">Communication dans un congrès</w:t>
            </w:r>
          </w:p>
          <w:p>
            <w:pPr/>
            <w:hyperlink r:id="rId162" w:history="1">
              <w:r>
                <w:rPr>
                  <w:color w:val="#410a8c"/>
                  <w:u w:val="single"/>
                </w:rPr>
                <w:t xml:space="preserve">halshs-01308163v1</w:t>
              </w:r>
            </w:hyperlink>
          </w:p>
        </w:tc>
      </w:tr>
      <w:tr>
        <w:trPr/>
        <w:tc>
          <w:tcPr>
            <w:noWrap/>
          </w:tcPr>
          <w:p>
            <w:pPr>
              <w:spacing w:after="200"/>
            </w:pPr>
            <w:hyperlink r:id="rId163" w:history="1">
              <w:r>
                <w:rPr>
                  <w:color w:val="1e198e"/>
                  <w:b w:val="1"/>
                  <w:bCs w:val="1"/>
                  <w:u w:val="single"/>
                </w:rPr>
                <w:t xml:space="preserve">L'origine de l'ambre gris selon les auteurs latins, d'après la pharmacopée arabe</w:t>
              </w:r>
            </w:hyperlink>
          </w:p>
          <w:p>
            <w:pPr/>
            <w:hyperlink r:id="rId29" w:history="1">
              <w:r>
                <w:rPr>
                  <w:color w:val="#410a8c"/>
                  <w:u w:val="single"/>
                </w:rPr>
                <w:t xml:space="preserve">Thierry Buquet</w:t>
              </w:r>
            </w:hyperlink>
          </w:p>
          <w:p>
            <w:pPr/>
            <w:r>
              <w:rPr>
                <w:i w:val="1"/>
                <w:iCs w:val="1"/>
              </w:rPr>
              <w:t xml:space="preserve">Mondes animaliers au Moyen Age et et à la Renaissance</w:t>
            </w:r>
            <w:r>
              <w:rPr/>
              <w:t xml:space="preserve">, Daniàle Buschinger, Université de Picardie Jules-Verne, Mar 2016, Amiens, France</w:t>
            </w:r>
          </w:p>
          <w:p>
            <w:pPr/>
            <w:r>
              <w:rPr/>
              <w:t xml:space="preserve">Communication dans un congrès</w:t>
            </w:r>
          </w:p>
          <w:p>
            <w:pPr/>
            <w:hyperlink r:id="rId163" w:history="1">
              <w:r>
                <w:rPr>
                  <w:color w:val="#410a8c"/>
                  <w:u w:val="single"/>
                </w:rPr>
                <w:t xml:space="preserve">halshs-01308144v1</w:t>
              </w:r>
            </w:hyperlink>
          </w:p>
        </w:tc>
      </w:tr>
      <w:tr>
        <w:trPr/>
        <w:tc>
          <w:tcPr>
            <w:noWrap/>
          </w:tcPr>
          <w:p>
            <w:pPr>
              <w:spacing w:after="200"/>
            </w:pPr>
            <w:hyperlink r:id="rId164" w:history="1">
              <w:r>
                <w:rPr>
                  <w:color w:val="1e198e"/>
                  <w:b w:val="1"/>
                  <w:bCs w:val="1"/>
                  <w:u w:val="single"/>
                </w:rPr>
                <w:t xml:space="preserve">La girafe moralisée</w:t>
              </w:r>
            </w:hyperlink>
          </w:p>
          <w:p>
            <w:pPr/>
            <w:hyperlink r:id="rId29" w:history="1">
              <w:r>
                <w:rPr>
                  <w:color w:val="#410a8c"/>
                  <w:u w:val="single"/>
                </w:rPr>
                <w:t xml:space="preserve">Thierry Buquet</w:t>
              </w:r>
            </w:hyperlink>
          </w:p>
          <w:p>
            <w:pPr/>
            <w:r>
              <w:rPr>
                <w:i w:val="1"/>
                <w:iCs w:val="1"/>
              </w:rPr>
              <w:t xml:space="preserve">XXIe congrès de la société internationale renardienne</w:t>
            </w:r>
            <w:r>
              <w:rPr/>
              <w:t xml:space="preserve">, Jul 2015, Zürich, Suisse</w:t>
            </w:r>
          </w:p>
          <w:p>
            <w:pPr/>
            <w:r>
              <w:rPr/>
              <w:t xml:space="preserve">Communication dans un congrès</w:t>
            </w:r>
          </w:p>
          <w:p>
            <w:pPr/>
            <w:hyperlink r:id="rId164" w:history="1">
              <w:r>
                <w:rPr>
                  <w:color w:val="#410a8c"/>
                  <w:u w:val="single"/>
                </w:rPr>
                <w:t xml:space="preserve">halshs-01308128v1</w:t>
              </w:r>
            </w:hyperlink>
          </w:p>
        </w:tc>
      </w:tr>
      <w:tr>
        <w:trPr/>
        <w:tc>
          <w:tcPr>
            <w:noWrap/>
          </w:tcPr>
          <w:p>
            <w:pPr>
              <w:spacing w:after="200"/>
            </w:pPr>
            <w:hyperlink r:id="rId165" w:history="1">
              <w:r>
                <w:rPr>
                  <w:color w:val="1e198e"/>
                  <w:b w:val="1"/>
                  <w:bCs w:val="1"/>
                  <w:u w:val="single"/>
                </w:rPr>
                <w:t xml:space="preserve">Les savoirs médiévaux sur l’ambre de baleine, d’Orient en Occident</w:t>
              </w:r>
            </w:hyperlink>
          </w:p>
          <w:p>
            <w:pPr/>
            <w:hyperlink r:id="rId29" w:history="1">
              <w:r>
                <w:rPr>
                  <w:color w:val="#410a8c"/>
                  <w:u w:val="single"/>
                </w:rPr>
                <w:t xml:space="preserve">Thierry Buquet</w:t>
              </w:r>
            </w:hyperlink>
          </w:p>
          <w:p>
            <w:pPr/>
            <w:r>
              <w:rPr>
                <w:i w:val="1"/>
                <w:iCs w:val="1"/>
              </w:rPr>
              <w:t xml:space="preserve">Les poissons au Moyen Âge : imaginer, décrire, pêcher, consommer</w:t>
            </w:r>
            <w:r>
              <w:rPr/>
              <w:t xml:space="preserve">, CRAHAM - Université de Caen, Mar 2015, Caen, France</w:t>
            </w:r>
          </w:p>
          <w:p>
            <w:pPr/>
            <w:r>
              <w:rPr/>
              <w:t xml:space="preserve">Communication dans un congrès</w:t>
            </w:r>
          </w:p>
          <w:p>
            <w:pPr/>
            <w:hyperlink r:id="rId165" w:history="1">
              <w:r>
                <w:rPr>
                  <w:color w:val="#410a8c"/>
                  <w:u w:val="single"/>
                </w:rPr>
                <w:t xml:space="preserve">halshs-01308091v1</w:t>
              </w:r>
            </w:hyperlink>
          </w:p>
        </w:tc>
      </w:tr>
      <w:tr>
        <w:trPr/>
        <w:tc>
          <w:tcPr>
            <w:noWrap/>
          </w:tcPr>
          <w:p>
            <w:pPr>
              <w:spacing w:after="200"/>
            </w:pPr>
            <w:hyperlink r:id="rId166" w:history="1">
              <w:r>
                <w:rPr>
                  <w:color w:val="1e198e"/>
                  <w:b w:val="1"/>
                  <w:bCs w:val="1"/>
                  <w:u w:val="single"/>
                </w:rPr>
                <w:t xml:space="preserve">The Gyrfalcon in the Middle Ages, an Exotic Bird of Prey</w:t>
              </w:r>
            </w:hyperlink>
          </w:p>
          <w:p>
            <w:pPr/>
            <w:hyperlink r:id="rId29" w:history="1">
              <w:r>
                <w:rPr>
                  <w:color w:val="#410a8c"/>
                  <w:u w:val="single"/>
                </w:rPr>
                <w:t xml:space="preserve">Thierry Buquet</w:t>
              </w:r>
            </w:hyperlink>
          </w:p>
          <w:p>
            <w:pPr/>
            <w:r>
              <w:rPr>
                <w:i w:val="1"/>
                <w:iCs w:val="1"/>
              </w:rPr>
              <w:t xml:space="preserve">Falconry in the Mediterranean Context</w:t>
            </w:r>
            <w:r>
              <w:rPr/>
              <w:t xml:space="preserve">, Charles Burnett, Nov 2015, Abu Dhabi, United Arab Emirates</w:t>
            </w:r>
          </w:p>
          <w:p>
            <w:pPr/>
            <w:r>
              <w:rPr/>
              <w:t xml:space="preserve">Communication dans un congrès</w:t>
            </w:r>
          </w:p>
          <w:p>
            <w:pPr/>
            <w:hyperlink r:id="rId166" w:history="1">
              <w:r>
                <w:rPr>
                  <w:color w:val="#410a8c"/>
                  <w:u w:val="single"/>
                </w:rPr>
                <w:t xml:space="preserve">halshs-01308104v1</w:t>
              </w:r>
            </w:hyperlink>
          </w:p>
        </w:tc>
      </w:tr>
      <w:tr>
        <w:trPr/>
        <w:tc>
          <w:tcPr>
            <w:noWrap/>
          </w:tcPr>
          <w:p>
            <w:pPr>
              <w:spacing w:after="200"/>
            </w:pPr>
            <w:hyperlink r:id="rId167" w:history="1">
              <w:r>
                <w:rPr>
                  <w:color w:val="1e198e"/>
                  <w:b w:val="1"/>
                  <w:bCs w:val="1"/>
                  <w:u w:val="single"/>
                </w:rPr>
                <w:t xml:space="preserve">La girafe, l'éléphant et les animaux exotiques dans la ménagerie de Frédéric II</w:t>
              </w:r>
            </w:hyperlink>
          </w:p>
          <w:p>
            <w:pPr/>
            <w:hyperlink r:id="rId29" w:history="1">
              <w:r>
                <w:rPr>
                  <w:color w:val="#410a8c"/>
                  <w:u w:val="single"/>
                </w:rPr>
                <w:t xml:space="preserve">Thierry Buquet</w:t>
              </w:r>
            </w:hyperlink>
          </w:p>
          <w:p>
            <w:pPr/>
            <w:r>
              <w:rPr>
                <w:i w:val="1"/>
                <w:iCs w:val="1"/>
              </w:rPr>
              <w:t xml:space="preserve">International Medieval Congress 2008 : The Natural World.</w:t>
            </w:r>
            <w:br/>
            <w:r>
              <w:rPr>
                <w:i w:val="1"/>
                <w:iCs w:val="1"/>
              </w:rPr>
              <w:t xml:space="preserve">Session 823 : Animal Representation on Land and Sea</w:t>
            </w:r>
            <w:r>
              <w:rPr/>
              <w:t xml:space="preserve">, Jul 2008, Leeds, Royaume-Uni</w:t>
            </w:r>
          </w:p>
          <w:p>
            <w:pPr/>
            <w:r>
              <w:rPr/>
              <w:t xml:space="preserve">Communication dans un congrès</w:t>
            </w:r>
          </w:p>
          <w:p>
            <w:pPr/>
            <w:hyperlink r:id="rId167" w:history="1">
              <w:r>
                <w:rPr>
                  <w:color w:val="#410a8c"/>
                  <w:u w:val="single"/>
                </w:rPr>
                <w:t xml:space="preserve">halshs-00315616v1</w:t>
              </w:r>
            </w:hyperlink>
          </w:p>
        </w:tc>
      </w:tr>
      <w:tr>
        <w:trPr/>
        <w:tc>
          <w:tcPr>
            <w:noWrap/>
          </w:tcPr>
          <w:p>
            <w:pPr>
              <w:spacing w:after="200"/>
            </w:pPr>
            <w:hyperlink r:id="rId168" w:history="1">
              <w:r>
                <w:rPr>
                  <w:color w:val="1e198e"/>
                  <w:b w:val="1"/>
                  <w:bCs w:val="1"/>
                  <w:u w:val="single"/>
                </w:rPr>
                <w:t xml:space="preserve">Les animaux exotiques dans les échanges diplomatiques</w:t>
              </w:r>
            </w:hyperlink>
          </w:p>
          <w:p>
            <w:pPr/>
            <w:hyperlink r:id="rId29" w:history="1">
              <w:r>
                <w:rPr>
                  <w:color w:val="#410a8c"/>
                  <w:u w:val="single"/>
                </w:rPr>
                <w:t xml:space="preserve">Thierry Buquet</w:t>
              </w:r>
            </w:hyperlink>
          </w:p>
          <w:p>
            <w:pPr/>
            <w:r>
              <w:rPr>
                <w:i w:val="1"/>
                <w:iCs w:val="1"/>
              </w:rPr>
              <w:t xml:space="preserve">Alliances, pactes et serments au Moyen Âge. Séminaire de Master « Histoire et étude des pouvoirs » de l'université d'Orléans</w:t>
            </w:r>
            <w:r>
              <w:rPr/>
              <w:t xml:space="preserve">, Mar 2008, Orléans, France</w:t>
            </w:r>
          </w:p>
          <w:p>
            <w:pPr/>
            <w:r>
              <w:rPr/>
              <w:t xml:space="preserve">Communication dans un congrès</w:t>
            </w:r>
          </w:p>
          <w:p>
            <w:pPr/>
            <w:hyperlink r:id="rId168" w:history="1">
              <w:r>
                <w:rPr>
                  <w:color w:val="#410a8c"/>
                  <w:u w:val="single"/>
                </w:rPr>
                <w:t xml:space="preserve">halshs-00282058v1</w:t>
              </w:r>
            </w:hyperlink>
          </w:p>
        </w:tc>
      </w:tr>
      <w:tr>
        <w:trPr/>
        <w:tc>
          <w:tcPr>
            <w:noWrap/>
          </w:tcPr>
          <w:p>
            <w:pPr>
              <w:spacing w:after="200"/>
            </w:pPr>
            <w:hyperlink r:id="rId169" w:history="1">
              <w:r>
                <w:rPr>
                  <w:color w:val="1e198e"/>
                  <w:b w:val="1"/>
                  <w:bCs w:val="1"/>
                  <w:u w:val="single"/>
                </w:rPr>
                <w:t xml:space="preserve">La belle captive : la girafe dans les ménageries princières (xiii&amp;lt;sup&amp;gt;e&amp;lt;/sup&amp;gt;-xv&amp;lt;sup&amp;gt;e&amp;lt;/sup&amp;gt; siècles)</w:t>
              </w:r>
            </w:hyperlink>
          </w:p>
          <w:p>
            <w:pPr/>
            <w:hyperlink r:id="rId29" w:history="1">
              <w:r>
                <w:rPr>
                  <w:color w:val="#410a8c"/>
                  <w:u w:val="single"/>
                </w:rPr>
                <w:t xml:space="preserve">Thierry Buquet</w:t>
              </w:r>
            </w:hyperlink>
          </w:p>
          <w:p>
            <w:pPr/>
            <w:r>
              <w:rPr>
                <w:i w:val="1"/>
                <w:iCs w:val="1"/>
              </w:rPr>
              <w:t xml:space="preserve">Colloque La bête captive au Moyen Âge et à l'époque moderne</w:t>
            </w:r>
            <w:r>
              <w:rPr/>
              <w:t xml:space="preserve">, Nov 2007, Valenciennes, France</w:t>
            </w:r>
          </w:p>
          <w:p>
            <w:pPr/>
            <w:r>
              <w:rPr/>
              <w:t xml:space="preserve">Communication dans un congrès</w:t>
            </w:r>
          </w:p>
          <w:p>
            <w:pPr/>
            <w:hyperlink r:id="rId169" w:history="1">
              <w:r>
                <w:rPr>
                  <w:color w:val="#410a8c"/>
                  <w:u w:val="single"/>
                </w:rPr>
                <w:t xml:space="preserve">halshs-00197077v1</w:t>
              </w:r>
            </w:hyperlink>
          </w:p>
        </w:tc>
      </w:tr>
      <w:tr>
        <w:trPr/>
        <w:tc>
          <w:tcPr>
            <w:noWrap/>
          </w:tcPr>
          <w:p>
            <w:pPr>
              <w:spacing w:after="200"/>
            </w:pPr>
            <w:hyperlink r:id="rId170" w:history="1">
              <w:r>
                <w:rPr>
                  <w:color w:val="1e198e"/>
                  <w:b w:val="1"/>
                  <w:bCs w:val="1"/>
                  <w:u w:val="single"/>
                </w:rPr>
                <w:t xml:space="preserve">La Girafe au Moyen Âge : du “chameau-léopard” à l'animal exotique des ménageries princières</w:t>
              </w:r>
            </w:hyperlink>
          </w:p>
          <w:p>
            <w:pPr/>
            <w:hyperlink r:id="rId29" w:history="1">
              <w:r>
                <w:rPr>
                  <w:color w:val="#410a8c"/>
                  <w:u w:val="single"/>
                </w:rPr>
                <w:t xml:space="preserve">Thierry Buquet</w:t>
              </w:r>
            </w:hyperlink>
          </w:p>
          <w:p>
            <w:pPr/>
            <w:r>
              <w:rPr>
                <w:i w:val="1"/>
                <w:iCs w:val="1"/>
              </w:rPr>
              <w:t xml:space="preserve">Bestiaire du Moyen Âge, exposition et cycle de conférences, médiathèque de Chambéry</w:t>
            </w:r>
            <w:r>
              <w:rPr/>
              <w:t xml:space="preserve">, Dec 2005</w:t>
            </w:r>
          </w:p>
          <w:p>
            <w:pPr/>
            <w:r>
              <w:rPr/>
              <w:t xml:space="preserve">Communication dans un congrès</w:t>
            </w:r>
          </w:p>
          <w:p>
            <w:pPr/>
            <w:hyperlink r:id="rId170" w:history="1">
              <w:r>
                <w:rPr>
                  <w:color w:val="#410a8c"/>
                  <w:u w:val="single"/>
                </w:rPr>
                <w:t xml:space="preserve">halshs-00007965v1</w:t>
              </w:r>
            </w:hyperlink>
          </w:p>
        </w:tc>
      </w:tr>
      <w:tr>
        <w:trPr/>
        <w:tc>
          <w:tcPr>
            <w:noWrap/>
          </w:tcPr>
          <w:p>
            <w:pPr>
              <w:spacing w:after="200"/>
            </w:pPr>
            <w:hyperlink r:id="rId171" w:history="1">
              <w:r>
                <w:rPr>
                  <w:color w:val="1e198e"/>
                  <w:b w:val="1"/>
                  <w:bCs w:val="1"/>
                  <w:u w:val="single"/>
                </w:rPr>
                <w:t xml:space="preserve">La girafe : un animal pur selon la Bible ? Identification et statut alimentaire d'un animal problématique</w:t>
              </w:r>
            </w:hyperlink>
          </w:p>
          <w:p>
            <w:pPr/>
            <w:hyperlink r:id="rId29" w:history="1">
              <w:r>
                <w:rPr>
                  <w:color w:val="#410a8c"/>
                  <w:u w:val="single"/>
                </w:rPr>
                <w:t xml:space="preserve">Thierry Buquet</w:t>
              </w:r>
            </w:hyperlink>
          </w:p>
          <w:p>
            <w:pPr/>
            <w:r>
              <w:rPr>
                <w:i w:val="1"/>
                <w:iCs w:val="1"/>
              </w:rPr>
              <w:t xml:space="preserve">Séminaire d'Anthropozologie du Muséum d'histoire naturelle de Paris</w:t>
            </w:r>
            <w:r>
              <w:rPr/>
              <w:t xml:space="preserve">, Mar 2004</w:t>
            </w:r>
          </w:p>
          <w:p>
            <w:pPr/>
            <w:r>
              <w:rPr/>
              <w:t xml:space="preserve">Communication dans un congrès</w:t>
            </w:r>
          </w:p>
          <w:p>
            <w:pPr/>
            <w:hyperlink r:id="rId171" w:history="1">
              <w:r>
                <w:rPr>
                  <w:color w:val="#410a8c"/>
                  <w:u w:val="single"/>
                </w:rPr>
                <w:t xml:space="preserve">halshs-00007967v1</w:t>
              </w:r>
            </w:hyperlink>
          </w:p>
        </w:tc>
      </w:tr>
      <w:tr>
        <w:trPr/>
        <w:tc>
          <w:tcPr>
            <w:noWrap/>
          </w:tcPr>
          <w:p>
            <w:pPr>
              <w:spacing w:after="200"/>
            </w:pPr>
            <w:hyperlink r:id="rId172" w:history="1">
              <w:r>
                <w:rPr>
                  <w:color w:val="1e198e"/>
                  <w:b w:val="1"/>
                  <w:bCs w:val="1"/>
                  <w:u w:val="single"/>
                </w:rPr>
                <w:t xml:space="preserve">Connaissance de la girafe au Moyen Âge</w:t>
              </w:r>
            </w:hyperlink>
          </w:p>
          <w:p>
            <w:pPr/>
            <w:hyperlink r:id="rId29" w:history="1">
              <w:r>
                <w:rPr>
                  <w:color w:val="#410a8c"/>
                  <w:u w:val="single"/>
                </w:rPr>
                <w:t xml:space="preserve">Thierry Buquet</w:t>
              </w:r>
            </w:hyperlink>
          </w:p>
          <w:p>
            <w:pPr/>
            <w:r>
              <w:rPr>
                <w:i w:val="1"/>
                <w:iCs w:val="1"/>
              </w:rPr>
              <w:t xml:space="preserve">Conférence au Muséum des sciences naturelles d'Orléans</w:t>
            </w:r>
            <w:r>
              <w:rPr/>
              <w:t xml:space="preserve">, Sep 2003</w:t>
            </w:r>
          </w:p>
          <w:p>
            <w:pPr/>
            <w:r>
              <w:rPr/>
              <w:t xml:space="preserve">Communication dans un congrès</w:t>
            </w:r>
          </w:p>
          <w:p>
            <w:pPr/>
            <w:hyperlink r:id="rId172" w:history="1">
              <w:r>
                <w:rPr>
                  <w:color w:val="#410a8c"/>
                  <w:u w:val="single"/>
                </w:rPr>
                <w:t xml:space="preserve">halshs-00007968v1</w:t>
              </w:r>
            </w:hyperlink>
          </w:p>
        </w:tc>
      </w:tr>
      <w:tr>
        <w:trPr/>
        <w:tc>
          <w:tcPr>
            <w:noWrap/>
          </w:tcPr>
          <w:p>
            <w:pPr>
              <w:spacing w:after="200"/>
            </w:pPr>
            <w:hyperlink r:id="rId173" w:history="1">
              <w:r>
                <w:rPr>
                  <w:color w:val="1e198e"/>
                  <w:b w:val="1"/>
                  <w:bCs w:val="1"/>
                  <w:u w:val="single"/>
                </w:rPr>
                <w:t xml:space="preserve">A la recherche de la girafe médiévale</w:t>
              </w:r>
            </w:hyperlink>
          </w:p>
          <w:p>
            <w:pPr/>
            <w:hyperlink r:id="rId29" w:history="1">
              <w:r>
                <w:rPr>
                  <w:color w:val="#410a8c"/>
                  <w:u w:val="single"/>
                </w:rPr>
                <w:t xml:space="preserve">Thierry Buquet</w:t>
              </w:r>
            </w:hyperlink>
          </w:p>
          <w:p>
            <w:pPr/>
            <w:r>
              <w:rPr>
                <w:i w:val="1"/>
                <w:iCs w:val="1"/>
              </w:rPr>
              <w:t xml:space="preserve">Conférence au séminaire de recherche des Ymagiers (CNRS-IRHT)</w:t>
            </w:r>
            <w:r>
              <w:rPr/>
              <w:t xml:space="preserve">, Jun 2002</w:t>
            </w:r>
          </w:p>
          <w:p>
            <w:pPr/>
            <w:r>
              <w:rPr/>
              <w:t xml:space="preserve">Communication dans un congrès</w:t>
            </w:r>
          </w:p>
          <w:p>
            <w:pPr/>
            <w:hyperlink r:id="rId173" w:history="1">
              <w:r>
                <w:rPr>
                  <w:color w:val="#410a8c"/>
                  <w:u w:val="single"/>
                </w:rPr>
                <w:t xml:space="preserve">halshs-00007969v1</w:t>
              </w:r>
            </w:hyperlink>
          </w:p>
        </w:tc>
      </w:tr>
    </w:tbl>
    <w:sectPr>
      <w:footerReference w:type="default" r:id="rId1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319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C6C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DD0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2AF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C53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49E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F38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25B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AF6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AA4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erry-buquet" TargetMode="External"/><Relationship Id="rId9" Type="http://schemas.openxmlformats.org/officeDocument/2006/relationships/hyperlink" Target="https://orcid.org/0000-0003-2956-8217" TargetMode="External"/><Relationship Id="rId10" Type="http://schemas.openxmlformats.org/officeDocument/2006/relationships/hyperlink" Target="https://www.idref.fr/243631588" TargetMode="External"/><Relationship Id="rId11" Type="http://schemas.openxmlformats.org/officeDocument/2006/relationships/hyperlink" Target="https://viaf.org/viaf/3049157162075878980001" TargetMode="External"/><Relationship Id="rId12" Type="http://schemas.openxmlformats.org/officeDocument/2006/relationships/hyperlink" Target="https://craham.unicaen.fr/programmes/ichtya-corpus-de-traites-latins-dichtyologie-et-histoire-des-savoirs-sur-la-faune-aquatique/" TargetMode="External"/><Relationship Id="rId13" Type="http://schemas.openxmlformats.org/officeDocument/2006/relationships/hyperlink" Target="https://craham.unicaen.fr/programmes/dyrin/" TargetMode="External"/><Relationship Id="rId14" Type="http://schemas.openxmlformats.org/officeDocument/2006/relationships/hyperlink" Target="http://www.unicaen.fr/bvmsm/" TargetMode="External"/><Relationship Id="rId15" Type="http://schemas.openxmlformats.org/officeDocument/2006/relationships/hyperlink" Target="https://mrsh.unicaen.fr/scripta/" TargetMode="External"/><Relationship Id="rId16" Type="http://schemas.openxmlformats.org/officeDocument/2006/relationships/hyperlink" Target="https://zoomathia2021.sciencesconf.org/" TargetMode="External"/><Relationship Id="rId17" Type="http://schemas.openxmlformats.org/officeDocument/2006/relationships/hyperlink" Target="https://doi.org/10.4000/rursuspicae.2059" TargetMode="External"/><Relationship Id="rId18" Type="http://schemas.openxmlformats.org/officeDocument/2006/relationships/hyperlink" Target="https://doi.org/10.4000/medievales.11219" TargetMode="External"/><Relationship Id="rId19" Type="http://schemas.openxmlformats.org/officeDocument/2006/relationships/hyperlink" Target="http://ichtya2017.sciencesconf.org/" TargetMode="External"/><Relationship Id="rId20" Type="http://schemas.openxmlformats.org/officeDocument/2006/relationships/hyperlink" Target="http://anthropozoologica.com/53/fasc2" TargetMode="External"/><Relationship Id="rId21" Type="http://schemas.openxmlformats.org/officeDocument/2006/relationships/hyperlink" Target="https://www.parismatch.com/royal-blog/quand-les-girafes-etaient-de-precieux-cadeaux-diplomatiques-entre-souverains-238848" TargetMode="External"/><Relationship Id="rId22" Type="http://schemas.openxmlformats.org/officeDocument/2006/relationships/hyperlink" Target="https://www.radiofrance.fr/franceculture/podcasts/le-cours-de-l-histoire/la-diplomatie-de-la-girafe-pour-le-prince-des-animaux-pour-cadeaux-812748" TargetMode="External"/><Relationship Id="rId23" Type="http://schemas.openxmlformats.org/officeDocument/2006/relationships/hyperlink" Target="https://www.arte.tv/fr/videos/100170-034-A/gymnastique/" TargetMode="External"/><Relationship Id="rId24" Type="http://schemas.openxmlformats.org/officeDocument/2006/relationships/hyperlink" Target="https://www.la-croix.com/Sciences-et-ethique/A-Autun-vase-IVe-siecle-contenant-lambre-gris-2021-10-22-1201181824" TargetMode="External"/><Relationship Id="rId25" Type="http://schemas.openxmlformats.org/officeDocument/2006/relationships/hyperlink" Target="http://journals.openedition.org/tab" TargetMode="External"/><Relationship Id="rId26" Type="http://schemas.openxmlformats.org/officeDocument/2006/relationships/hyperlink" Target="https://craham.hypotheses.org/" TargetMode="External"/><Relationship Id="rId27" Type="http://schemas.openxmlformats.org/officeDocument/2006/relationships/hyperlink" Target="https://mad.hypotheses.org/" TargetMode="External"/><Relationship Id="rId28" Type="http://schemas.openxmlformats.org/officeDocument/2006/relationships/hyperlink" Target="https://hal.science/hal-04734712v1" TargetMode="External"/><Relationship Id="rId29" Type="http://schemas.openxmlformats.org/officeDocument/2006/relationships/hyperlink" Target="https://hal.science/search/index/?q=*&amp;authFullName_s=Thierry Buquet" TargetMode="External"/><Relationship Id="rId30" Type="http://schemas.openxmlformats.org/officeDocument/2006/relationships/hyperlink" Target="https://normandie-univ.hal.science/hal-04292062v1" TargetMode="External"/><Relationship Id="rId31" Type="http://schemas.openxmlformats.org/officeDocument/2006/relationships/hyperlink" Target="https://dx.doi.org/10.5252/anthropozoologica2023v58a12" TargetMode="External"/><Relationship Id="rId32" Type="http://schemas.openxmlformats.org/officeDocument/2006/relationships/hyperlink" Target="https://normandie-univ.hal.science/hal-02571693v2" TargetMode="External"/><Relationship Id="rId33" Type="http://schemas.openxmlformats.org/officeDocument/2006/relationships/hyperlink" Target="https://hal.science/search/index/?q=*&amp;authFullName_s=Pierre Bauduin" TargetMode="External"/><Relationship Id="rId34" Type="http://schemas.openxmlformats.org/officeDocument/2006/relationships/hyperlink" Target="https://hal.science/search/index/?q=*&amp;authFullName_s=Micha&#235;l Bloche" TargetMode="External"/><Relationship Id="rId35" Type="http://schemas.openxmlformats.org/officeDocument/2006/relationships/hyperlink" Target="https://hal.science/search/index/?q=*&amp;authFullName_s=S&#233;bastien Roncin" TargetMode="External"/><Relationship Id="rId36" Type="http://schemas.openxmlformats.org/officeDocument/2006/relationships/hyperlink" Target="https://dx.doi.org/10.4000/tabularia.5763" TargetMode="External"/><Relationship Id="rId37" Type="http://schemas.openxmlformats.org/officeDocument/2006/relationships/hyperlink" Target="https://normandie-univ.hal.science/hal-03920191v1" TargetMode="External"/><Relationship Id="rId38" Type="http://schemas.openxmlformats.org/officeDocument/2006/relationships/hyperlink" Target="https://hal.science/search/index/?q=*&amp;authFullName_s=Isabelle Draelants" TargetMode="External"/><Relationship Id="rId39" Type="http://schemas.openxmlformats.org/officeDocument/2006/relationships/hyperlink" Target="https://hal.science/search/index/?q=*&amp;authFullName_s=Arnaud Zucker" TargetMode="External"/><Relationship Id="rId40" Type="http://schemas.openxmlformats.org/officeDocument/2006/relationships/hyperlink" Target="https://dx.doi.org/10.4000/rursuspicae.2062" TargetMode="External"/><Relationship Id="rId41" Type="http://schemas.openxmlformats.org/officeDocument/2006/relationships/hyperlink" Target="https://normandie-univ.hal.science/hal-03064670v1" TargetMode="External"/><Relationship Id="rId42" Type="http://schemas.openxmlformats.org/officeDocument/2006/relationships/hyperlink" Target="https://hal.science/search/index/?q=*&amp;authFullName_s=Brigitte Gauvin" TargetMode="External"/><Relationship Id="rId43" Type="http://schemas.openxmlformats.org/officeDocument/2006/relationships/hyperlink" Target="https://hal.science/search/index/?q=*&amp;authFullName_s=Catherine Jacquemard" TargetMode="External"/><Relationship Id="rId44" Type="http://schemas.openxmlformats.org/officeDocument/2006/relationships/hyperlink" Target="https://dx.doi.org/10.4000/medievales.11240" TargetMode="External"/><Relationship Id="rId45" Type="http://schemas.openxmlformats.org/officeDocument/2006/relationships/hyperlink" Target="https://normandie-univ.hal.science/hal-03064658v1" TargetMode="External"/><Relationship Id="rId46" Type="http://schemas.openxmlformats.org/officeDocument/2006/relationships/hyperlink" Target="https://dx.doi.org/10.4000/medievales.11290" TargetMode="External"/><Relationship Id="rId47" Type="http://schemas.openxmlformats.org/officeDocument/2006/relationships/hyperlink" Target="https://normandie-univ.hal.science/hal-02139405v1" TargetMode="External"/><Relationship Id="rId48" Type="http://schemas.openxmlformats.org/officeDocument/2006/relationships/hyperlink" Target="https://dx.doi.org/10.4000/rursuspicae.1445" TargetMode="External"/><Relationship Id="rId49" Type="http://schemas.openxmlformats.org/officeDocument/2006/relationships/hyperlink" Target="https://normandie-univ.hal.science/hal-03001672v1" TargetMode="External"/><Relationship Id="rId50" Type="http://schemas.openxmlformats.org/officeDocument/2006/relationships/hyperlink" Target="https://dx.doi.org/10.3917/annor.701.0167" TargetMode="External"/><Relationship Id="rId51" Type="http://schemas.openxmlformats.org/officeDocument/2006/relationships/hyperlink" Target="https://normandie-univ.hal.science/hal-02372123v1" TargetMode="External"/><Relationship Id="rId52" Type="http://schemas.openxmlformats.org/officeDocument/2006/relationships/hyperlink" Target="https://dx.doi.org/10.4000/rursuspicae.540" TargetMode="External"/><Relationship Id="rId53" Type="http://schemas.openxmlformats.org/officeDocument/2006/relationships/hyperlink" Target="https://shs.hal.science/halshs-02106597v1" TargetMode="External"/><Relationship Id="rId54" Type="http://schemas.openxmlformats.org/officeDocument/2006/relationships/hyperlink" Target="https://dx.doi.org/10.1075/rein.00013.buq" TargetMode="External"/><Relationship Id="rId55" Type="http://schemas.openxmlformats.org/officeDocument/2006/relationships/hyperlink" Target="https://shs.hal.science/halshs-01698408v1" TargetMode="External"/><Relationship Id="rId56" Type="http://schemas.openxmlformats.org/officeDocument/2006/relationships/hyperlink" Target="https://hal.science/search/index/?q=*&amp;authFullName_s=Marie-Agn&#232;s Lucas-Avenel" TargetMode="External"/><Relationship Id="rId57" Type="http://schemas.openxmlformats.org/officeDocument/2006/relationships/hyperlink" Target="https://dx.doi.org/10.5252/anthropozoologica2018v53a2" TargetMode="External"/><Relationship Id="rId58" Type="http://schemas.openxmlformats.org/officeDocument/2006/relationships/hyperlink" Target="https://shs.hal.science/halshs-01891591v1" TargetMode="External"/><Relationship Id="rId59" Type="http://schemas.openxmlformats.org/officeDocument/2006/relationships/hyperlink" Target="https://shs.hal.science/halshs-01344045v1" TargetMode="External"/><Relationship Id="rId60" Type="http://schemas.openxmlformats.org/officeDocument/2006/relationships/hyperlink" Target="https://shs.hal.science/halshs-01303794v1" TargetMode="External"/><Relationship Id="rId61" Type="http://schemas.openxmlformats.org/officeDocument/2006/relationships/hyperlink" Target="https://dx.doi.org/10.4000/beo.4692" TargetMode="External"/><Relationship Id="rId62" Type="http://schemas.openxmlformats.org/officeDocument/2006/relationships/hyperlink" Target="https://shs.hal.science/halshs-01070008v1" TargetMode="External"/><Relationship Id="rId63" Type="http://schemas.openxmlformats.org/officeDocument/2006/relationships/hyperlink" Target="https://shs.hal.science/halshs-00990680v1" TargetMode="External"/><Relationship Id="rId64" Type="http://schemas.openxmlformats.org/officeDocument/2006/relationships/hyperlink" Target="https://shs.hal.science/halshs-00692436v1" TargetMode="External"/><Relationship Id="rId65" Type="http://schemas.openxmlformats.org/officeDocument/2006/relationships/hyperlink" Target="https://dx.doi.org/10.4000/rursus.971" TargetMode="External"/><Relationship Id="rId66" Type="http://schemas.openxmlformats.org/officeDocument/2006/relationships/hyperlink" Target="https://shs.hal.science/halshs-00655131v1" TargetMode="External"/><Relationship Id="rId67" Type="http://schemas.openxmlformats.org/officeDocument/2006/relationships/hyperlink" Target="https://dx.doi.org/10.1075/rein.23.02buq" TargetMode="External"/><Relationship Id="rId68" Type="http://schemas.openxmlformats.org/officeDocument/2006/relationships/hyperlink" Target="https://shs.hal.science/halshs-00352040v1" TargetMode="External"/><Relationship Id="rId69" Type="http://schemas.openxmlformats.org/officeDocument/2006/relationships/hyperlink" Target="https://shs.hal.science/halshs-00089601v1" TargetMode="External"/><Relationship Id="rId70" Type="http://schemas.openxmlformats.org/officeDocument/2006/relationships/hyperlink" Target="https://shs.hal.science/halshs-00007895v1" TargetMode="External"/><Relationship Id="rId71" Type="http://schemas.openxmlformats.org/officeDocument/2006/relationships/hyperlink" Target="https://hal.science/search/index/?q=*&amp;authFullName_s=Paul Bertrand" TargetMode="External"/><Relationship Id="rId72" Type="http://schemas.openxmlformats.org/officeDocument/2006/relationships/hyperlink" Target="https://shs.hal.science/halshs-00007963v1" TargetMode="External"/><Relationship Id="rId73" Type="http://schemas.openxmlformats.org/officeDocument/2006/relationships/hyperlink" Target="https://shs.hal.science/halshs-00008454v1" TargetMode="External"/><Relationship Id="rId74" Type="http://schemas.openxmlformats.org/officeDocument/2006/relationships/hyperlink" Target="https://hal.science/search/index/?q=*&amp;authFullName_s=Elisabeth Lalou" TargetMode="External"/><Relationship Id="rId75" Type="http://schemas.openxmlformats.org/officeDocument/2006/relationships/hyperlink" Target="https://shs.hal.science/halshs-00007964v1" TargetMode="External"/><Relationship Id="rId76" Type="http://schemas.openxmlformats.org/officeDocument/2006/relationships/hyperlink" Target="https://shs.hal.science/halshs-00004503v1" TargetMode="External"/><Relationship Id="rId77" Type="http://schemas.openxmlformats.org/officeDocument/2006/relationships/hyperlink" Target="https://shs.hal.science/halshs-00008452v1" TargetMode="External"/><Relationship Id="rId78" Type="http://schemas.openxmlformats.org/officeDocument/2006/relationships/hyperlink" Target="https://shs.hal.science/halshs-00007961v1" TargetMode="External"/><Relationship Id="rId79" Type="http://schemas.openxmlformats.org/officeDocument/2006/relationships/hyperlink" Target="https://normandie-univ.hal.science/hal-04436673v1" TargetMode="External"/><Relationship Id="rId80" Type="http://schemas.openxmlformats.org/officeDocument/2006/relationships/hyperlink" Target="https://hal.science/search/index/?q=*&amp;authFullName_s=Barth&#233;l&#233;my l'Anglais" TargetMode="External"/><Relationship Id="rId81" Type="http://schemas.openxmlformats.org/officeDocument/2006/relationships/hyperlink" Target="https://shs.hal.science/halshs-00282146v1" TargetMode="External"/><Relationship Id="rId82" Type="http://schemas.openxmlformats.org/officeDocument/2006/relationships/hyperlink" Target="https://hal.science/search/index/?q=*&amp;authFullName_s=Sonia Fellous" TargetMode="External"/><Relationship Id="rId83" Type="http://schemas.openxmlformats.org/officeDocument/2006/relationships/hyperlink" Target="https://hal.science/search/index/?q=*&amp;authFullName_s=Caroline Heid" TargetMode="External"/><Relationship Id="rId84" Type="http://schemas.openxmlformats.org/officeDocument/2006/relationships/hyperlink" Target="https://hal.science/search/index/?q=*&amp;authFullName_s=Marie-H&#233;l&#232;ne Jullien" TargetMode="External"/><Relationship Id="rId85" Type="http://schemas.openxmlformats.org/officeDocument/2006/relationships/hyperlink" Target="https://irht.hypotheses.org/category/cycle-thematique/le-manuscrit-dans-tous-ses-etats-2005-2006" TargetMode="External"/><Relationship Id="rId86" Type="http://schemas.openxmlformats.org/officeDocument/2006/relationships/hyperlink" Target="https://shs.hal.science/halshs-00008069v1" TargetMode="External"/><Relationship Id="rId87" Type="http://schemas.openxmlformats.org/officeDocument/2006/relationships/hyperlink" Target="https://hal.science/search/index/?q=*&amp;authFullName_s=Monique Zerdoun" TargetMode="External"/><Relationship Id="rId88" Type="http://schemas.openxmlformats.org/officeDocument/2006/relationships/hyperlink" Target="https://hal.science/search/index/?q=*&amp;authFullName_s=Claire Chahine" TargetMode="External"/><Relationship Id="rId89" Type="http://schemas.openxmlformats.org/officeDocument/2006/relationships/hyperlink" Target="https://irht.hypotheses.org/category/seminaires/les-materiaux-du-livre-medieval" TargetMode="External"/><Relationship Id="rId90" Type="http://schemas.openxmlformats.org/officeDocument/2006/relationships/hyperlink" Target="https://normandie-univ.hal.science/hal-04920681v1" TargetMode="External"/><Relationship Id="rId91" Type="http://schemas.openxmlformats.org/officeDocument/2006/relationships/hyperlink" Target="https://normandie-univ.hal.science/hal-04243744v1" TargetMode="External"/><Relationship Id="rId92" Type="http://schemas.openxmlformats.org/officeDocument/2006/relationships/hyperlink" Target="https://www.skira.net/fr/books/parfums-d-orient/" TargetMode="External"/><Relationship Id="rId93" Type="http://schemas.openxmlformats.org/officeDocument/2006/relationships/hyperlink" Target="https://normandie-univ.hal.science/hal-02139436v1" TargetMode="External"/><Relationship Id="rId94" Type="http://schemas.openxmlformats.org/officeDocument/2006/relationships/hyperlink" Target="https://normandie-univ.hal.science/hal-02139381v1" TargetMode="External"/><Relationship Id="rId95" Type="http://schemas.openxmlformats.org/officeDocument/2006/relationships/hyperlink" Target="https://www.droz.org/europe/product/9782600062367" TargetMode="External"/><Relationship Id="rId96" Type="http://schemas.openxmlformats.org/officeDocument/2006/relationships/hyperlink" Target="https://normandie-univ.hal.science/hal-02139420v1" TargetMode="External"/><Relationship Id="rId97" Type="http://schemas.openxmlformats.org/officeDocument/2006/relationships/hyperlink" Target="https://shs.hal.science/halshs-03437206v2" TargetMode="External"/><Relationship Id="rId98" Type="http://schemas.openxmlformats.org/officeDocument/2006/relationships/hyperlink" Target="https://pufr-editions.fr/produit/dans-latelier-de-michel-pastoureau/" TargetMode="External"/><Relationship Id="rId99" Type="http://schemas.openxmlformats.org/officeDocument/2006/relationships/hyperlink" Target="https://normandie-univ.hal.science/hal-02139428v1" TargetMode="External"/><Relationship Id="rId100" Type="http://schemas.openxmlformats.org/officeDocument/2006/relationships/hyperlink" Target="https://www.degruyter.com/viewbooktoc/product/488254" TargetMode="External"/><Relationship Id="rId101" Type="http://schemas.openxmlformats.org/officeDocument/2006/relationships/hyperlink" Target="https://dx.doi.org/10.1515/9783110544794-002" TargetMode="External"/><Relationship Id="rId102" Type="http://schemas.openxmlformats.org/officeDocument/2006/relationships/hyperlink" Target="https://normandie-univ.hal.science/hal-02139257v1" TargetMode="External"/><Relationship Id="rId103" Type="http://schemas.openxmlformats.org/officeDocument/2006/relationships/hyperlink" Target="https://dx.doi.org/10.1515/9783110499056-030" TargetMode="External"/><Relationship Id="rId104" Type="http://schemas.openxmlformats.org/officeDocument/2006/relationships/hyperlink" Target="https://normandie-univ.hal.science/hal-02328536v1" TargetMode="External"/><Relationship Id="rId105" Type="http://schemas.openxmlformats.org/officeDocument/2006/relationships/hyperlink" Target="https://shs.hal.science/halshs-00857902v1" TargetMode="External"/><Relationship Id="rId106" Type="http://schemas.openxmlformats.org/officeDocument/2006/relationships/hyperlink" Target="https://books.openedition.org/ifpo/5728" TargetMode="External"/><Relationship Id="rId107" Type="http://schemas.openxmlformats.org/officeDocument/2006/relationships/hyperlink" Target="https://dx.doi.org/10.4000/books.ifpo.5728" TargetMode="External"/><Relationship Id="rId108" Type="http://schemas.openxmlformats.org/officeDocument/2006/relationships/hyperlink" Target="https://shs.hal.science/halshs-00845246v1" TargetMode="External"/><Relationship Id="rId109" Type="http://schemas.openxmlformats.org/officeDocument/2006/relationships/hyperlink" Target="https://shs.hal.science/halshs-00905429v1" TargetMode="External"/><Relationship Id="rId110" Type="http://schemas.openxmlformats.org/officeDocument/2006/relationships/hyperlink" Target="https://shs.hal.science/halshs-00664537v2" TargetMode="External"/><Relationship Id="rId111" Type="http://schemas.openxmlformats.org/officeDocument/2006/relationships/hyperlink" Target="https://normandie-univ.hal.science/hal-03920229v1" TargetMode="External"/><Relationship Id="rId112" Type="http://schemas.openxmlformats.org/officeDocument/2006/relationships/hyperlink" Target="https://dx.doi.org/10.4000/rursuspicae.2059" TargetMode="External"/><Relationship Id="rId113" Type="http://schemas.openxmlformats.org/officeDocument/2006/relationships/hyperlink" Target="https://normandie-univ.hal.science/hal-03064717v1" TargetMode="External"/><Relationship Id="rId114" Type="http://schemas.openxmlformats.org/officeDocument/2006/relationships/hyperlink" Target="https://hal.science/search/index/?q=*&amp;authFullName_s=Alban Gautier" TargetMode="External"/><Relationship Id="rId115" Type="http://schemas.openxmlformats.org/officeDocument/2006/relationships/hyperlink" Target="https://shs.hal.science/halshs-01708429v1" TargetMode="External"/><Relationship Id="rId116" Type="http://schemas.openxmlformats.org/officeDocument/2006/relationships/hyperlink" Target="https://hal.science/search/index/?q=*&amp;authFullName_s=Beno&#238;t Clavel" TargetMode="External"/><Relationship Id="rId117" Type="http://schemas.openxmlformats.org/officeDocument/2006/relationships/hyperlink" Target="https://shs.hal.science/halshs-00007962v1" TargetMode="External"/><Relationship Id="rId118" Type="http://schemas.openxmlformats.org/officeDocument/2006/relationships/hyperlink" Target="https://normandie-univ.hal.science/hal-04587383v1" TargetMode="External"/><Relationship Id="rId119" Type="http://schemas.openxmlformats.org/officeDocument/2006/relationships/hyperlink" Target="https://dx.doi.org/10.58079/11pi4" TargetMode="External"/><Relationship Id="rId120" Type="http://schemas.openxmlformats.org/officeDocument/2006/relationships/hyperlink" Target="https://normandie-univ.hal.science/hal-04157321v1" TargetMode="External"/><Relationship Id="rId121" Type="http://schemas.openxmlformats.org/officeDocument/2006/relationships/hyperlink" Target="https://hal.science/search/index/?q=*&amp;authFullName_s=Louis Chevalier" TargetMode="External"/><Relationship Id="rId122" Type="http://schemas.openxmlformats.org/officeDocument/2006/relationships/hyperlink" Target="https://normandie-univ.hal.science/hal-03482850v1" TargetMode="External"/><Relationship Id="rId123" Type="http://schemas.openxmlformats.org/officeDocument/2006/relationships/hyperlink" Target="https://normandie-univ.hal.science/hal-02050507v1" TargetMode="External"/><Relationship Id="rId124" Type="http://schemas.openxmlformats.org/officeDocument/2006/relationships/hyperlink" Target="https://normandie-univ.hal.science/hal-02409329v1" TargetMode="External"/><Relationship Id="rId125" Type="http://schemas.openxmlformats.org/officeDocument/2006/relationships/hyperlink" Target="https://normandie-univ.hal.science/hal-02168225v1" TargetMode="External"/><Relationship Id="rId126" Type="http://schemas.openxmlformats.org/officeDocument/2006/relationships/hyperlink" Target="https://normandie-univ.hal.science/hal-02435286v1" TargetMode="External"/><Relationship Id="rId127" Type="http://schemas.openxmlformats.org/officeDocument/2006/relationships/hyperlink" Target="https://shs.hal.science/halshs-01643181v1" TargetMode="External"/><Relationship Id="rId128" Type="http://schemas.openxmlformats.org/officeDocument/2006/relationships/hyperlink" Target="https://hal.science/search/index/?q=*&amp;authFullName_s=St&#233;phane Lecouteux" TargetMode="External"/><Relationship Id="rId129" Type="http://schemas.openxmlformats.org/officeDocument/2006/relationships/hyperlink" Target="https://shs.hal.science/halshs-01166405v1" TargetMode="External"/><Relationship Id="rId130" Type="http://schemas.openxmlformats.org/officeDocument/2006/relationships/hyperlink" Target="https://shs.hal.science/halshs-01235227v1" TargetMode="External"/><Relationship Id="rId131" Type="http://schemas.openxmlformats.org/officeDocument/2006/relationships/hyperlink" Target="https://shs.hal.science/halshs-01083383v1" TargetMode="External"/><Relationship Id="rId132" Type="http://schemas.openxmlformats.org/officeDocument/2006/relationships/hyperlink" Target="https://shs.hal.science/halshs-00905413v1" TargetMode="External"/><Relationship Id="rId133" Type="http://schemas.openxmlformats.org/officeDocument/2006/relationships/hyperlink" Target="https://shs.hal.science/halshs-00845267v2" TargetMode="External"/><Relationship Id="rId134" Type="http://schemas.openxmlformats.org/officeDocument/2006/relationships/hyperlink" Target="https://shs.hal.science/halshs-00710014v1" TargetMode="External"/><Relationship Id="rId135" Type="http://schemas.openxmlformats.org/officeDocument/2006/relationships/hyperlink" Target="https://shs.hal.science/halshs-00667534v1" TargetMode="External"/><Relationship Id="rId136" Type="http://schemas.openxmlformats.org/officeDocument/2006/relationships/hyperlink" Target="https://shs.hal.science/halshs-00711627v1" TargetMode="External"/><Relationship Id="rId137" Type="http://schemas.openxmlformats.org/officeDocument/2006/relationships/hyperlink" Target="https://shs.hal.science/halshs-00653269v1" TargetMode="External"/><Relationship Id="rId138" Type="http://schemas.openxmlformats.org/officeDocument/2006/relationships/hyperlink" Target="https://shs.hal.science/halshs-00652899v1" TargetMode="External"/><Relationship Id="rId139" Type="http://schemas.openxmlformats.org/officeDocument/2006/relationships/hyperlink" Target="https://normandie-univ.hal.science/hal-04428033v1" TargetMode="External"/><Relationship Id="rId140" Type="http://schemas.openxmlformats.org/officeDocument/2006/relationships/hyperlink" Target="https://hal.science/search/index/?q=*&amp;authFullName_s=Barbara Jacob" TargetMode="External"/><Relationship Id="rId141" Type="http://schemas.openxmlformats.org/officeDocument/2006/relationships/hyperlink" Target="https://hal.science/search/index/?q=*&amp;authFullName_s=Marie Bisson" TargetMode="External"/><Relationship Id="rId142" Type="http://schemas.openxmlformats.org/officeDocument/2006/relationships/hyperlink" Target="https://normandie-univ.hal.science/hal-04984155v1" TargetMode="External"/><Relationship Id="rId143" Type="http://schemas.openxmlformats.org/officeDocument/2006/relationships/hyperlink" Target="https://normandie-univ.hal.science/hal-04262640v1" TargetMode="External"/><Relationship Id="rId144" Type="http://schemas.openxmlformats.org/officeDocument/2006/relationships/hyperlink" Target="https://normandie-univ.hal.science/hal-04130867v1" TargetMode="External"/><Relationship Id="rId145" Type="http://schemas.openxmlformats.org/officeDocument/2006/relationships/hyperlink" Target="https://normandie-univ.hal.science/hal-03843479v1" TargetMode="External"/><Relationship Id="rId146" Type="http://schemas.openxmlformats.org/officeDocument/2006/relationships/hyperlink" Target="https://normandie-univ.hal.science/hal-03903238v1" TargetMode="External"/><Relationship Id="rId147" Type="http://schemas.openxmlformats.org/officeDocument/2006/relationships/hyperlink" Target="https://normandie-univ.hal.science/hal-03898195v1" TargetMode="External"/><Relationship Id="rId148" Type="http://schemas.openxmlformats.org/officeDocument/2006/relationships/hyperlink" Target="https://normandie-univ.hal.science/hal-03672008v1" TargetMode="External"/><Relationship Id="rId149" Type="http://schemas.openxmlformats.org/officeDocument/2006/relationships/hyperlink" Target="https://shs.hal.science/halshs-03222545v1" TargetMode="External"/><Relationship Id="rId150" Type="http://schemas.openxmlformats.org/officeDocument/2006/relationships/hyperlink" Target="https://normandie-univ.hal.science/hal-02018755v1" TargetMode="External"/><Relationship Id="rId151" Type="http://schemas.openxmlformats.org/officeDocument/2006/relationships/hyperlink" Target="https://shs.hal.science/halshs-02064117v1" TargetMode="External"/><Relationship Id="rId152" Type="http://schemas.openxmlformats.org/officeDocument/2006/relationships/hyperlink" Target="https://shs.hal.science/halshs-01708475v1" TargetMode="External"/><Relationship Id="rId153" Type="http://schemas.openxmlformats.org/officeDocument/2006/relationships/hyperlink" Target="https://shs.hal.science/halshs-01914292v1" TargetMode="External"/><Relationship Id="rId154" Type="http://schemas.openxmlformats.org/officeDocument/2006/relationships/hyperlink" Target="https://shs.hal.science/halshs-01914294v1" TargetMode="External"/><Relationship Id="rId155" Type="http://schemas.openxmlformats.org/officeDocument/2006/relationships/hyperlink" Target="https://shs.hal.science/halshs-01914288v1" TargetMode="External"/><Relationship Id="rId156" Type="http://schemas.openxmlformats.org/officeDocument/2006/relationships/hyperlink" Target="https://shs.hal.science/halshs-01914290v1" TargetMode="External"/><Relationship Id="rId157" Type="http://schemas.openxmlformats.org/officeDocument/2006/relationships/hyperlink" Target="https://shs.hal.science/halshs-01914256v1" TargetMode="External"/><Relationship Id="rId158" Type="http://schemas.openxmlformats.org/officeDocument/2006/relationships/hyperlink" Target="https://hal.science/search/index/?q=*&amp;authFullName_s=Ludovic Dickel" TargetMode="External"/><Relationship Id="rId159" Type="http://schemas.openxmlformats.org/officeDocument/2006/relationships/hyperlink" Target="https://shs.hal.science/halshs-01914283v1" TargetMode="External"/><Relationship Id="rId160" Type="http://schemas.openxmlformats.org/officeDocument/2006/relationships/hyperlink" Target="https://shs.hal.science/halshs-01914276v1" TargetMode="External"/><Relationship Id="rId161" Type="http://schemas.openxmlformats.org/officeDocument/2006/relationships/hyperlink" Target="https://shs.hal.science/halshs-01914265v1" TargetMode="External"/><Relationship Id="rId162" Type="http://schemas.openxmlformats.org/officeDocument/2006/relationships/hyperlink" Target="https://shs.hal.science/halshs-01308163v1" TargetMode="External"/><Relationship Id="rId163" Type="http://schemas.openxmlformats.org/officeDocument/2006/relationships/hyperlink" Target="https://shs.hal.science/halshs-01308144v1" TargetMode="External"/><Relationship Id="rId164" Type="http://schemas.openxmlformats.org/officeDocument/2006/relationships/hyperlink" Target="https://shs.hal.science/halshs-01308128v1" TargetMode="External"/><Relationship Id="rId165" Type="http://schemas.openxmlformats.org/officeDocument/2006/relationships/hyperlink" Target="https://shs.hal.science/halshs-01308091v1" TargetMode="External"/><Relationship Id="rId166" Type="http://schemas.openxmlformats.org/officeDocument/2006/relationships/hyperlink" Target="https://shs.hal.science/halshs-01308104v1" TargetMode="External"/><Relationship Id="rId167" Type="http://schemas.openxmlformats.org/officeDocument/2006/relationships/hyperlink" Target="https://shs.hal.science/halshs-00315616v1" TargetMode="External"/><Relationship Id="rId168" Type="http://schemas.openxmlformats.org/officeDocument/2006/relationships/hyperlink" Target="https://shs.hal.science/halshs-00282058v1" TargetMode="External"/><Relationship Id="rId169" Type="http://schemas.openxmlformats.org/officeDocument/2006/relationships/hyperlink" Target="https://shs.hal.science/halshs-00197077v1" TargetMode="External"/><Relationship Id="rId170" Type="http://schemas.openxmlformats.org/officeDocument/2006/relationships/hyperlink" Target="https://shs.hal.science/halshs-00007965v1" TargetMode="External"/><Relationship Id="rId171" Type="http://schemas.openxmlformats.org/officeDocument/2006/relationships/hyperlink" Target="https://shs.hal.science/halshs-00007967v1" TargetMode="External"/><Relationship Id="rId172" Type="http://schemas.openxmlformats.org/officeDocument/2006/relationships/hyperlink" Target="https://shs.hal.science/halshs-00007968v1" TargetMode="External"/><Relationship Id="rId173" Type="http://schemas.openxmlformats.org/officeDocument/2006/relationships/hyperlink" Target="https://shs.hal.science/halshs-00007969v1" TargetMode="External"/><Relationship Id="rId1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Buquet</dc:title>
  <dc:description>CV</dc:description>
  <dc:subject/>
  <cp:keywords/>
  <cp:category/>
  <cp:lastModifiedBy/>
  <dcterms:created xsi:type="dcterms:W3CDTF">2026-05-02T05:40:37+02:00</dcterms:created>
  <dcterms:modified xsi:type="dcterms:W3CDTF">2026-05-02T05:40:37+02:00</dcterms:modified>
</cp:coreProperties>
</file>

<file path=docProps/custom.xml><?xml version="1.0" encoding="utf-8"?>
<Properties xmlns="http://schemas.openxmlformats.org/officeDocument/2006/custom-properties" xmlns:vt="http://schemas.openxmlformats.org/officeDocument/2006/docPropsVTypes"/>
</file>