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Thierry Charnay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thierry-charnay</w:t>
        </w:r>
      </w:hyperlink>
    </w:p>
    <w:p>
      <w:pPr>
        <w:numPr>
          <w:ilvl w:val="0"/>
          <w:numId w:val="1"/>
        </w:numPr>
      </w:pPr>
      <w:r>
        <w:rPr/>
        <w:t xml:space="preserve"> ORCID : </w:t>
      </w:r>
      <w:hyperlink r:id="rId8" w:history="1">
        <w:r>
          <w:rPr>
            <w:color w:val="#410a8c"/>
            <w:u w:val="single"/>
          </w:rPr>
          <w:t xml:space="preserve">0000-0002-6263-3052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Anti-conte</w:t>
              </w:r>
            </w:hyperlink>
          </w:p>
          <w:p>
            <w:pPr/>
            <w:hyperlink r:id="rId10" w:history="1">
              <w:r>
                <w:rPr>
                  <w:color w:val="#410a8c"/>
                  <w:u w:val="single"/>
                </w:rPr>
                <w:t xml:space="preserve">Thierry Charnay</w:t>
              </w:r>
            </w:hyperlink>
          </w:p>
          <w:p>
            <w:pPr/>
            <w:r>
              <w:rPr>
                <w:i w:val="1"/>
                <w:iCs w:val="1"/>
              </w:rPr>
              <w:t xml:space="preserve">Dictionnaire des contes</w:t>
            </w:r>
            <w:r>
              <w:rPr/>
              <w:t xml:space="preserve">, 2025</w:t>
            </w:r>
          </w:p>
          <w:p>
            <w:pPr/>
            <w:r>
              <w:rPr/>
              <w:t xml:space="preserve">Notice d’encyclopédie ou de dictionnaire</w:t>
            </w:r>
          </w:p>
          <w:p>
            <w:pPr/>
            <w:hyperlink r:id="rId9" w:history="1">
              <w:r>
                <w:rPr>
                  <w:color w:val="#410a8c"/>
                  <w:u w:val="single"/>
                </w:rPr>
                <w:t xml:space="preserve">hal-04484726v1</w:t>
              </w:r>
            </w:hyperlink>
          </w:p>
        </w:tc>
      </w:tr>
      <w:tr>
        <w:trPr/>
        <w:tc>
          <w:tcPr>
            <w:noWrap/>
          </w:tcPr>
          <w:p>
            <w:pPr>
              <w:spacing w:after="200"/>
            </w:pPr>
            <w:hyperlink r:id="rId11" w:history="1">
              <w:r>
                <w:rPr>
                  <w:color w:val="1e198e"/>
                  <w:b w:val="1"/>
                  <w:bCs w:val="1"/>
                  <w:u w:val="single"/>
                </w:rPr>
                <w:t xml:space="preserve">Le motif</w:t>
              </w:r>
            </w:hyperlink>
          </w:p>
          <w:p>
            <w:pPr/>
            <w:hyperlink r:id="rId10" w:history="1">
              <w:r>
                <w:rPr>
                  <w:color w:val="#410a8c"/>
                  <w:u w:val="single"/>
                </w:rPr>
                <w:t xml:space="preserve">Thierry Charnay</w:t>
              </w:r>
            </w:hyperlink>
          </w:p>
          <w:p>
            <w:pPr/>
            <w:r>
              <w:rPr>
                <w:i w:val="1"/>
                <w:iCs w:val="1"/>
              </w:rPr>
              <w:t xml:space="preserve">Dictionnaire des contes</w:t>
            </w:r>
            <w:r>
              <w:rPr/>
              <w:t xml:space="preserve">, 2025</w:t>
            </w:r>
          </w:p>
          <w:p>
            <w:pPr/>
            <w:r>
              <w:rPr/>
              <w:t xml:space="preserve">Notice d’encyclopédie ou de dictionnaire</w:t>
            </w:r>
          </w:p>
          <w:p>
            <w:pPr/>
            <w:hyperlink r:id="rId11" w:history="1">
              <w:r>
                <w:rPr>
                  <w:color w:val="#410a8c"/>
                  <w:u w:val="single"/>
                </w:rPr>
                <w:t xml:space="preserve">hal-04484729v1</w:t>
              </w:r>
            </w:hyperlink>
          </w:p>
        </w:tc>
      </w:tr>
      <w:tr>
        <w:trPr/>
        <w:tc>
          <w:tcPr>
            <w:noWrap/>
          </w:tcPr>
          <w:p>
            <w:pPr>
              <w:spacing w:after="200"/>
            </w:pPr>
            <w:hyperlink r:id="rId12" w:history="1">
              <w:r>
                <w:rPr>
                  <w:color w:val="1e198e"/>
                  <w:b w:val="1"/>
                  <w:bCs w:val="1"/>
                  <w:u w:val="single"/>
                </w:rPr>
                <w:t xml:space="preserve">Francine Poitevin</w:t>
              </w:r>
            </w:hyperlink>
          </w:p>
          <w:p>
            <w:pPr/>
            <w:hyperlink r:id="rId10" w:history="1">
              <w:r>
                <w:rPr>
                  <w:color w:val="#410a8c"/>
                  <w:u w:val="single"/>
                </w:rPr>
                <w:t xml:space="preserve">Thierry Charnay</w:t>
              </w:r>
            </w:hyperlink>
          </w:p>
          <w:p>
            <w:pPr/>
            <w:r>
              <w:rPr>
                <w:i w:val="1"/>
                <w:iCs w:val="1"/>
              </w:rPr>
              <w:t xml:space="preserve">Dictionnaire des contes</w:t>
            </w:r>
            <w:r>
              <w:rPr/>
              <w:t xml:space="preserve">, 2025</w:t>
            </w:r>
          </w:p>
          <w:p>
            <w:pPr/>
            <w:r>
              <w:rPr/>
              <w:t xml:space="preserve">Notice d’encyclopédie ou de dictionnaire</w:t>
            </w:r>
          </w:p>
          <w:p>
            <w:pPr/>
            <w:hyperlink r:id="rId12" w:history="1">
              <w:r>
                <w:rPr>
                  <w:color w:val="#410a8c"/>
                  <w:u w:val="single"/>
                </w:rPr>
                <w:t xml:space="preserve">hal-04484735v1</w:t>
              </w:r>
            </w:hyperlink>
          </w:p>
        </w:tc>
      </w:tr>
      <w:tr>
        <w:trPr/>
        <w:tc>
          <w:tcPr>
            <w:noWrap/>
          </w:tcPr>
          <w:p>
            <w:pPr>
              <w:spacing w:after="200"/>
            </w:pPr>
            <w:hyperlink r:id="rId13" w:history="1">
              <w:r>
                <w:rPr>
                  <w:color w:val="1e198e"/>
                  <w:b w:val="1"/>
                  <w:bCs w:val="1"/>
                  <w:u w:val="single"/>
                </w:rPr>
                <w:t xml:space="preserve">Kryptadia</w:t>
              </w:r>
            </w:hyperlink>
          </w:p>
          <w:p>
            <w:pPr/>
            <w:hyperlink r:id="rId10" w:history="1">
              <w:r>
                <w:rPr>
                  <w:color w:val="#410a8c"/>
                  <w:u w:val="single"/>
                </w:rPr>
                <w:t xml:space="preserve">Thierry Charnay</w:t>
              </w:r>
            </w:hyperlink>
          </w:p>
          <w:p>
            <w:pPr/>
            <w:r>
              <w:rPr>
                <w:i w:val="1"/>
                <w:iCs w:val="1"/>
              </w:rPr>
              <w:t xml:space="preserve">Dictionnaire des contes</w:t>
            </w:r>
            <w:r>
              <w:rPr/>
              <w:t xml:space="preserve">, 2025</w:t>
            </w:r>
          </w:p>
          <w:p>
            <w:pPr/>
            <w:r>
              <w:rPr/>
              <w:t xml:space="preserve">Notice d’encyclopédie ou de dictionnaire</w:t>
            </w:r>
          </w:p>
          <w:p>
            <w:pPr/>
            <w:hyperlink r:id="rId13" w:history="1">
              <w:r>
                <w:rPr>
                  <w:color w:val="#410a8c"/>
                  <w:u w:val="single"/>
                </w:rPr>
                <w:t xml:space="preserve">hal-04484722v1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La construction identitaire de Marcelle Delpastre par la mémoire des ethno-textes</w:t>
              </w:r>
            </w:hyperlink>
          </w:p>
          <w:p>
            <w:pPr/>
            <w:hyperlink r:id="rId10" w:history="1">
              <w:r>
                <w:rPr>
                  <w:color w:val="#410a8c"/>
                  <w:u w:val="single"/>
                </w:rPr>
                <w:t xml:space="preserve">Thierry Charnay</w:t>
              </w:r>
            </w:hyperlink>
          </w:p>
          <w:p>
            <w:pPr/>
            <w:r>
              <w:rPr>
                <w:i w:val="1"/>
                <w:iCs w:val="1"/>
              </w:rPr>
              <w:t xml:space="preserve">Marcelle Delpastre : une femme-monde, Université Jean-Jaurès de Toulouse et GARAE Ethnopôle Carcassonne, 24, 25 octobre 2024</w:t>
            </w:r>
            <w:r>
              <w:rPr/>
              <w:t xml:space="preserve">, Oct 2024, Toulouse et Carcassonne, France</w:t>
            </w:r>
          </w:p>
          <w:p>
            <w:pPr/>
            <w:r>
              <w:rPr/>
              <w:t xml:space="preserve">Communication dans un congrès</w:t>
            </w:r>
          </w:p>
          <w:p>
            <w:pPr/>
            <w:hyperlink r:id="rId14" w:history="1">
              <w:r>
                <w:rPr>
                  <w:color w:val="#410a8c"/>
                  <w:u w:val="single"/>
                </w:rPr>
                <w:t xml:space="preserve">hal-04478659v1</w:t>
              </w:r>
            </w:hyperlink>
          </w:p>
        </w:tc>
      </w:tr>
      <w:tr>
        <w:trPr/>
        <w:tc>
          <w:tcPr>
            <w:noWrap/>
          </w:tcPr>
          <w:p>
            <w:pPr>
              <w:spacing w:after="200"/>
            </w:pPr>
            <w:hyperlink r:id="rId15" w:history="1">
              <w:r>
                <w:rPr>
                  <w:color w:val="1e198e"/>
                  <w:b w:val="1"/>
                  <w:bCs w:val="1"/>
                  <w:u w:val="single"/>
                </w:rPr>
                <w:t xml:space="preserve">L'alliance homme-animal dans l'ethno-conte</w:t>
              </w:r>
            </w:hyperlink>
          </w:p>
          <w:p>
            <w:pPr/>
            <w:hyperlink r:id="rId10" w:history="1">
              <w:r>
                <w:rPr>
                  <w:color w:val="#410a8c"/>
                  <w:u w:val="single"/>
                </w:rPr>
                <w:t xml:space="preserve">Thierry Charnay</w:t>
              </w:r>
            </w:hyperlink>
          </w:p>
          <w:p>
            <w:pPr/>
            <w:r>
              <w:rPr>
                <w:i w:val="1"/>
                <w:iCs w:val="1"/>
              </w:rPr>
              <w:t xml:space="preserve">Cycle un jour un conte, Des animaux reconnaissants à " La Belle aux cheveux d'or ", Université de Lille</w:t>
            </w:r>
            <w:r>
              <w:rPr/>
              <w:t xml:space="preserve">, Bochra Charnay et Thierry Charnay, Mar 2024, Visioconférence, France</w:t>
            </w:r>
          </w:p>
          <w:p>
            <w:pPr/>
            <w:r>
              <w:rPr/>
              <w:t xml:space="preserve">Communication dans un congrès</w:t>
            </w:r>
          </w:p>
          <w:p>
            <w:pPr/>
            <w:hyperlink r:id="rId15" w:history="1">
              <w:r>
                <w:rPr>
                  <w:color w:val="#410a8c"/>
                  <w:u w:val="single"/>
                </w:rPr>
                <w:t xml:space="preserve">hal-04478633v1</w:t>
              </w:r>
            </w:hyperlink>
          </w:p>
        </w:tc>
      </w:tr>
      <w:tr>
        <w:trPr/>
        <w:tc>
          <w:tcPr>
            <w:noWrap/>
          </w:tcPr>
          <w:p>
            <w:pPr>
              <w:spacing w:after="200"/>
            </w:pPr>
            <w:hyperlink r:id="rId16" w:history="1">
              <w:r>
                <w:rPr>
                  <w:color w:val="1e198e"/>
                  <w:b w:val="1"/>
                  <w:bCs w:val="1"/>
                  <w:u w:val="single"/>
                </w:rPr>
                <w:t xml:space="preserve">« L’eau de vie – l’eau de mort dans l’ethno-conte »</w:t>
              </w:r>
            </w:hyperlink>
          </w:p>
          <w:p>
            <w:pPr/>
            <w:hyperlink r:id="rId17"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Écrire la nature : du symbolisme à l’écopoétique en littérature/littérature de jeunesse. Première partie « L’Eau » Universités de Lille et de Hradec Kralove, 21-22 mars 2024</w:t>
            </w:r>
            <w:r>
              <w:rPr/>
              <w:t xml:space="preserve">, Bochra Charnay, Thierry Charnay et Květuše Kunešová, Mar 2024, Visioconférence, France</w:t>
            </w:r>
          </w:p>
          <w:p>
            <w:pPr/>
            <w:r>
              <w:rPr/>
              <w:t xml:space="preserve">Communication dans un congrès</w:t>
            </w:r>
          </w:p>
          <w:p>
            <w:pPr/>
            <w:hyperlink r:id="rId16" w:history="1">
              <w:r>
                <w:rPr>
                  <w:color w:val="#410a8c"/>
                  <w:u w:val="single"/>
                </w:rPr>
                <w:t xml:space="preserve">hal-04478635v1</w:t>
              </w:r>
            </w:hyperlink>
          </w:p>
        </w:tc>
      </w:tr>
      <w:tr>
        <w:trPr/>
        <w:tc>
          <w:tcPr>
            <w:noWrap/>
          </w:tcPr>
          <w:p>
            <w:pPr>
              <w:spacing w:after="200"/>
            </w:pPr>
            <w:hyperlink r:id="rId18" w:history="1">
              <w:r>
                <w:rPr>
                  <w:color w:val="1e198e"/>
                  <w:b w:val="1"/>
                  <w:bCs w:val="1"/>
                  <w:u w:val="single"/>
                </w:rPr>
                <w:t xml:space="preserve">« Le pouvoir des contes comme initiation à la nature et à l’environnement », 28 janvier 2024, Université Populaire Lille. (Lille /France)</w:t>
              </w:r>
            </w:hyperlink>
          </w:p>
          <w:p>
            <w:pPr/>
            <w:hyperlink r:id="rId10" w:history="1">
              <w:r>
                <w:rPr>
                  <w:color w:val="#410a8c"/>
                  <w:u w:val="single"/>
                </w:rPr>
                <w:t xml:space="preserve">Thierry Charnay</w:t>
              </w:r>
            </w:hyperlink>
            <w:r>
              <w:rPr/>
              <w:t xml:space="preserve">,</w:t>
            </w:r>
            <w:hyperlink r:id="rId17" w:history="1">
              <w:r>
                <w:rPr>
                  <w:color w:val="#410a8c"/>
                  <w:u w:val="single"/>
                </w:rPr>
                <w:t xml:space="preserve">Bochra Charnay</w:t>
              </w:r>
            </w:hyperlink>
          </w:p>
          <w:p>
            <w:pPr/>
            <w:r>
              <w:rPr>
                <w:i w:val="1"/>
                <w:iCs w:val="1"/>
              </w:rPr>
              <w:t xml:space="preserve">Cycle de conférences</w:t>
            </w:r>
            <w:r>
              <w:rPr/>
              <w:t xml:space="preserve">, Université populaire de Lille, Jan 2024, Lille (France), France</w:t>
            </w:r>
          </w:p>
          <w:p>
            <w:pPr/>
            <w:r>
              <w:rPr/>
              <w:t xml:space="preserve">Communication dans un congrès</w:t>
            </w:r>
          </w:p>
          <w:p>
            <w:pPr/>
            <w:hyperlink r:id="rId18" w:history="1">
              <w:r>
                <w:rPr>
                  <w:color w:val="#410a8c"/>
                  <w:u w:val="single"/>
                </w:rPr>
                <w:t xml:space="preserve">hal-04478497v1</w:t>
              </w:r>
            </w:hyperlink>
          </w:p>
        </w:tc>
      </w:tr>
      <w:tr>
        <w:trPr/>
        <w:tc>
          <w:tcPr>
            <w:noWrap/>
          </w:tcPr>
          <w:p>
            <w:pPr>
              <w:spacing w:after="200"/>
            </w:pPr>
            <w:hyperlink r:id="rId19" w:history="1">
              <w:r>
                <w:rPr>
                  <w:color w:val="1e198e"/>
                  <w:b w:val="1"/>
                  <w:bCs w:val="1"/>
                  <w:u w:val="single"/>
                </w:rPr>
                <w:t xml:space="preserve">La francité &amp;quot;franchouillarde&amp;quot; dans les albums d'Astérix, texte et icône</w:t>
              </w:r>
            </w:hyperlink>
          </w:p>
          <w:p>
            <w:pPr/>
            <w:hyperlink r:id="rId10" w:history="1">
              <w:r>
                <w:rPr>
                  <w:color w:val="#410a8c"/>
                  <w:u w:val="single"/>
                </w:rPr>
                <w:t xml:space="preserve">Thierry Charnay</w:t>
              </w:r>
            </w:hyperlink>
          </w:p>
          <w:p>
            <w:pPr/>
            <w:r>
              <w:rPr>
                <w:i w:val="1"/>
                <w:iCs w:val="1"/>
              </w:rPr>
              <w:t xml:space="preserve">La francité une mosaïque d'emblèmes esthétiques et culturels, Universités de Lettonie, de Toronto, d'Angers et du Mans, Riga 25-26 avril 2024</w:t>
            </w:r>
            <w:r>
              <w:rPr/>
              <w:t xml:space="preserve">, Apr 2024, Riga, Latvia, Letonnie, Lettonie</w:t>
            </w:r>
          </w:p>
          <w:p>
            <w:pPr/>
            <w:r>
              <w:rPr/>
              <w:t xml:space="preserve">Communication dans un congrès</w:t>
            </w:r>
          </w:p>
          <w:p>
            <w:pPr/>
            <w:hyperlink r:id="rId19" w:history="1">
              <w:r>
                <w:rPr>
                  <w:color w:val="#410a8c"/>
                  <w:u w:val="single"/>
                </w:rPr>
                <w:t xml:space="preserve">hal-04478649v1</w:t>
              </w:r>
            </w:hyperlink>
          </w:p>
        </w:tc>
      </w:tr>
      <w:tr>
        <w:trPr/>
        <w:tc>
          <w:tcPr>
            <w:noWrap/>
          </w:tcPr>
          <w:p>
            <w:pPr>
              <w:spacing w:after="200"/>
            </w:pPr>
            <w:hyperlink r:id="rId20" w:history="1">
              <w:r>
                <w:rPr>
                  <w:color w:val="1e198e"/>
                  <w:b w:val="1"/>
                  <w:bCs w:val="1"/>
                  <w:u w:val="single"/>
                </w:rPr>
                <w:t xml:space="preserve">« Du travestissement au changement de sexe dans l’ethno-conte : Autant de variations phallocentriques ? »</w:t>
              </w:r>
            </w:hyperlink>
          </w:p>
          <w:p>
            <w:pPr/>
            <w:hyperlink r:id="rId10" w:history="1">
              <w:r>
                <w:rPr>
                  <w:color w:val="#410a8c"/>
                  <w:u w:val="single"/>
                </w:rPr>
                <w:t xml:space="preserve">Thierry Charnay</w:t>
              </w:r>
            </w:hyperlink>
          </w:p>
          <w:p>
            <w:pPr/>
            <w:r>
              <w:rPr>
                <w:i w:val="1"/>
                <w:iCs w:val="1"/>
              </w:rPr>
              <w:t xml:space="preserve">Au-delà des genres : transgenre, transidentité, dans les fictions pour la jeunesse, Université de Lille 13-14 novembre 2023.</w:t>
            </w:r>
            <w:r>
              <w:rPr/>
              <w:t xml:space="preserve">, Bochra Charnay et Thierry Charnay, Nov 2023, Lille (France), France</w:t>
            </w:r>
          </w:p>
          <w:p>
            <w:pPr/>
            <w:r>
              <w:rPr/>
              <w:t xml:space="preserve">Communication dans un congrès</w:t>
            </w:r>
          </w:p>
          <w:p>
            <w:pPr/>
            <w:hyperlink r:id="rId20" w:history="1">
              <w:r>
                <w:rPr>
                  <w:color w:val="#410a8c"/>
                  <w:u w:val="single"/>
                </w:rPr>
                <w:t xml:space="preserve">hal-04478356v1</w:t>
              </w:r>
            </w:hyperlink>
          </w:p>
        </w:tc>
      </w:tr>
      <w:tr>
        <w:trPr/>
        <w:tc>
          <w:tcPr>
            <w:noWrap/>
          </w:tcPr>
          <w:p>
            <w:pPr>
              <w:spacing w:after="200"/>
            </w:pPr>
            <w:hyperlink r:id="rId21" w:history="1">
              <w:r>
                <w:rPr>
                  <w:color w:val="1e198e"/>
                  <w:b w:val="1"/>
                  <w:bCs w:val="1"/>
                  <w:u w:val="single"/>
                </w:rPr>
                <w:t xml:space="preserve">« Comment le sens vient aux vignettes : Le cas de Les aventures de Tintin Reporter au « Petit Vingtième » au Pays des Soviets »</w:t>
              </w:r>
            </w:hyperlink>
          </w:p>
          <w:p>
            <w:pPr/>
            <w:hyperlink r:id="rId10" w:history="1">
              <w:r>
                <w:rPr>
                  <w:color w:val="#410a8c"/>
                  <w:u w:val="single"/>
                </w:rPr>
                <w:t xml:space="preserve">Thierry Charnay</w:t>
              </w:r>
            </w:hyperlink>
          </w:p>
          <w:p>
            <w:pPr/>
            <w:r>
              <w:rPr>
                <w:i w:val="1"/>
                <w:iCs w:val="1"/>
              </w:rPr>
              <w:t xml:space="preserve">colloque internaL’illustration dans la littérature de jeunesse des pays francophones 01/02/03 juin 2023. (Hammamet, Tunisie).</w:t>
            </w:r>
            <w:r>
              <w:rPr/>
              <w:t xml:space="preserve">, Yvon Houssais, Fethi El Khiri et al., Jun 2023, Hammamet (Tunisie), Tunisie</w:t>
            </w:r>
          </w:p>
          <w:p>
            <w:pPr/>
            <w:r>
              <w:rPr/>
              <w:t xml:space="preserve">Communication dans un congrès</w:t>
            </w:r>
          </w:p>
          <w:p>
            <w:pPr/>
            <w:hyperlink r:id="rId21" w:history="1">
              <w:r>
                <w:rPr>
                  <w:color w:val="#410a8c"/>
                  <w:u w:val="single"/>
                </w:rPr>
                <w:t xml:space="preserve">hal-04478426v1</w:t>
              </w:r>
            </w:hyperlink>
          </w:p>
        </w:tc>
      </w:tr>
      <w:tr>
        <w:trPr/>
        <w:tc>
          <w:tcPr>
            <w:noWrap/>
          </w:tcPr>
          <w:p>
            <w:pPr>
              <w:spacing w:after="200"/>
            </w:pPr>
            <w:hyperlink r:id="rId22" w:history="1">
              <w:r>
                <w:rPr>
                  <w:color w:val="1e198e"/>
                  <w:b w:val="1"/>
                  <w:bCs w:val="1"/>
                  <w:u w:val="single"/>
                </w:rPr>
                <w:t xml:space="preserve">« Le mensonge dans le conte comme indispensable apprentissage du discernement »</w:t>
              </w:r>
            </w:hyperlink>
          </w:p>
          <w:p>
            <w:pPr/>
            <w:hyperlink r:id="rId10" w:history="1">
              <w:r>
                <w:rPr>
                  <w:color w:val="#410a8c"/>
                  <w:u w:val="single"/>
                </w:rPr>
                <w:t xml:space="preserve">Thierry Charnay</w:t>
              </w:r>
            </w:hyperlink>
          </w:p>
          <w:p>
            <w:pPr/>
            <w:r>
              <w:rPr>
                <w:i w:val="1"/>
                <w:iCs w:val="1"/>
              </w:rPr>
              <w:t xml:space="preserve">Vérité́ et mensonge : information et désinformation en littérature de jeunesse, Universités de Lille et de Hradec Kralové (République tchèque), 23 - 24 mars 2023.</w:t>
            </w:r>
            <w:r>
              <w:rPr/>
              <w:t xml:space="preserve">, Bochra Charnay, Thierry Charnay et Květuše Kunešová, Mar 2023, Visioconférence, France</w:t>
            </w:r>
          </w:p>
          <w:p>
            <w:pPr/>
            <w:r>
              <w:rPr/>
              <w:t xml:space="preserve">Communication dans un congrès</w:t>
            </w:r>
          </w:p>
          <w:p>
            <w:pPr/>
            <w:hyperlink r:id="rId22" w:history="1">
              <w:r>
                <w:rPr>
                  <w:color w:val="#410a8c"/>
                  <w:u w:val="single"/>
                </w:rPr>
                <w:t xml:space="preserve">hal-04478479v1</w:t>
              </w:r>
            </w:hyperlink>
          </w:p>
        </w:tc>
      </w:tr>
      <w:tr>
        <w:trPr/>
        <w:tc>
          <w:tcPr>
            <w:noWrap/>
          </w:tcPr>
          <w:p>
            <w:pPr>
              <w:spacing w:after="200"/>
            </w:pPr>
            <w:hyperlink r:id="rId23" w:history="1">
              <w:r>
                <w:rPr>
                  <w:color w:val="1e198e"/>
                  <w:b w:val="1"/>
                  <w:bCs w:val="1"/>
                  <w:u w:val="single"/>
                </w:rPr>
                <w:t xml:space="preserve">« Les parodies humoristiques et féministes de « Blanche-Neige » dans Politiquement correct et Contes à l'envers »</w:t>
              </w:r>
            </w:hyperlink>
          </w:p>
          <w:p>
            <w:pPr/>
            <w:hyperlink r:id="rId10" w:history="1">
              <w:r>
                <w:rPr>
                  <w:color w:val="#410a8c"/>
                  <w:u w:val="single"/>
                </w:rPr>
                <w:t xml:space="preserve">Thierry Charnay</w:t>
              </w:r>
            </w:hyperlink>
          </w:p>
          <w:p>
            <w:pPr/>
            <w:r>
              <w:rPr>
                <w:i w:val="1"/>
                <w:iCs w:val="1"/>
              </w:rPr>
              <w:t xml:space="preserve">Cycle « Un jour, un conte », Les expansions hypertextuelles et hypericoniques du conte « Blanche-Neige », Université de Lille 27-28 mars 2023.</w:t>
            </w:r>
            <w:r>
              <w:rPr/>
              <w:t xml:space="preserve">, Bochra Charnay et Thierry Charnay, Mar 2023, Lille (France), France</w:t>
            </w:r>
          </w:p>
          <w:p>
            <w:pPr/>
            <w:r>
              <w:rPr/>
              <w:t xml:space="preserve">Communication dans un congrès</w:t>
            </w:r>
          </w:p>
          <w:p>
            <w:pPr/>
            <w:hyperlink r:id="rId23" w:history="1">
              <w:r>
                <w:rPr>
                  <w:color w:val="#410a8c"/>
                  <w:u w:val="single"/>
                </w:rPr>
                <w:t xml:space="preserve">hal-04478448v1</w:t>
              </w:r>
            </w:hyperlink>
          </w:p>
        </w:tc>
      </w:tr>
      <w:tr>
        <w:trPr/>
        <w:tc>
          <w:tcPr>
            <w:noWrap/>
          </w:tcPr>
          <w:p>
            <w:pPr>
              <w:spacing w:after="200"/>
            </w:pPr>
            <w:hyperlink r:id="rId24" w:history="1">
              <w:r>
                <w:rPr>
                  <w:color w:val="1e198e"/>
                  <w:b w:val="1"/>
                  <w:bCs w:val="1"/>
                  <w:u w:val="single"/>
                </w:rPr>
                <w:t xml:space="preserve">« Figurations de la ruralité dans Le cheval d’orgueil de Pierre-Jackez Helias (1975) »</w:t>
              </w:r>
            </w:hyperlink>
          </w:p>
          <w:p>
            <w:pPr/>
            <w:hyperlink r:id="rId10" w:history="1">
              <w:r>
                <w:rPr>
                  <w:color w:val="#410a8c"/>
                  <w:u w:val="single"/>
                </w:rPr>
                <w:t xml:space="preserve">Thierry Charnay</w:t>
              </w:r>
            </w:hyperlink>
          </w:p>
          <w:p>
            <w:pPr/>
            <w:r>
              <w:rPr>
                <w:i w:val="1"/>
                <w:iCs w:val="1"/>
              </w:rPr>
              <w:t xml:space="preserve">La littérature aux champs, Universités de Lille, de Gand et de Louvain, 1et 2 décembre 2022</w:t>
            </w:r>
            <w:r>
              <w:rPr/>
              <w:t xml:space="preserve">, Laurent Déom, Jean-Louis Tilleuil, Benoît Glaude et al., Dec 2022, Louvain et Lille, France</w:t>
            </w:r>
          </w:p>
          <w:p>
            <w:pPr/>
            <w:r>
              <w:rPr/>
              <w:t xml:space="preserve">Communication dans un congrès</w:t>
            </w:r>
          </w:p>
          <w:p>
            <w:pPr/>
            <w:hyperlink r:id="rId24" w:history="1">
              <w:r>
                <w:rPr>
                  <w:color w:val="#410a8c"/>
                  <w:u w:val="single"/>
                </w:rPr>
                <w:t xml:space="preserve">hal-04478521v1</w:t>
              </w:r>
            </w:hyperlink>
          </w:p>
        </w:tc>
      </w:tr>
      <w:tr>
        <w:trPr/>
        <w:tc>
          <w:tcPr>
            <w:noWrap/>
          </w:tcPr>
          <w:p>
            <w:pPr>
              <w:spacing w:after="200"/>
            </w:pPr>
            <w:hyperlink r:id="rId25" w:history="1">
              <w:r>
                <w:rPr>
                  <w:color w:val="1e198e"/>
                  <w:b w:val="1"/>
                  <w:bCs w:val="1"/>
                  <w:u w:val="single"/>
                </w:rPr>
                <w:t xml:space="preserve">« Passages et franchissements énonciatifs et énoncifs dans les ethno-contes »</w:t>
              </w:r>
            </w:hyperlink>
          </w:p>
          <w:p>
            <w:pPr/>
            <w:hyperlink r:id="rId10" w:history="1">
              <w:r>
                <w:rPr>
                  <w:color w:val="#410a8c"/>
                  <w:u w:val="single"/>
                </w:rPr>
                <w:t xml:space="preserve">Thierry Charnay</w:t>
              </w:r>
            </w:hyperlink>
          </w:p>
          <w:p>
            <w:pPr/>
            <w:r>
              <w:rPr>
                <w:i w:val="1"/>
                <w:iCs w:val="1"/>
              </w:rPr>
              <w:t xml:space="preserve">Dynamiques des espaces et leurs significations dans les fictions pour la jeunesse, Université de Lille 14-15 novembre 2022</w:t>
            </w:r>
            <w:r>
              <w:rPr/>
              <w:t xml:space="preserve">, Bochra Charnay et Thierry Charnay, Nov 2022, Lille (France), France</w:t>
            </w:r>
          </w:p>
          <w:p>
            <w:pPr/>
            <w:r>
              <w:rPr/>
              <w:t xml:space="preserve">Communication dans un congrès</w:t>
            </w:r>
          </w:p>
          <w:p>
            <w:pPr/>
            <w:hyperlink r:id="rId25" w:history="1">
              <w:r>
                <w:rPr>
                  <w:color w:val="#410a8c"/>
                  <w:u w:val="single"/>
                </w:rPr>
                <w:t xml:space="preserve">hal-04478527v1</w:t>
              </w:r>
            </w:hyperlink>
          </w:p>
        </w:tc>
      </w:tr>
      <w:tr>
        <w:trPr/>
        <w:tc>
          <w:tcPr>
            <w:noWrap/>
          </w:tcPr>
          <w:p>
            <w:pPr>
              <w:spacing w:after="200"/>
            </w:pPr>
            <w:hyperlink r:id="rId26" w:history="1">
              <w:r>
                <w:rPr>
                  <w:color w:val="1e198e"/>
                  <w:b w:val="1"/>
                  <w:bCs w:val="1"/>
                  <w:u w:val="single"/>
                </w:rPr>
                <w:t xml:space="preserve">« L'instabilité temporelle dans l’ethno-conte français »</w:t>
              </w:r>
            </w:hyperlink>
          </w:p>
          <w:p>
            <w:pPr/>
            <w:hyperlink r:id="rId10" w:history="1">
              <w:r>
                <w:rPr>
                  <w:color w:val="#410a8c"/>
                  <w:u w:val="single"/>
                </w:rPr>
                <w:t xml:space="preserve">Thierry Charnay</w:t>
              </w:r>
            </w:hyperlink>
            <w:r>
              <w:rPr/>
              <w:t xml:space="preserve">,</w:t>
            </w:r>
            <w:hyperlink r:id="rId17" w:history="1">
              <w:r>
                <w:rPr>
                  <w:color w:val="#410a8c"/>
                  <w:u w:val="single"/>
                </w:rPr>
                <w:t xml:space="preserve">Bochra Charnay</w:t>
              </w:r>
            </w:hyperlink>
          </w:p>
          <w:p>
            <w:pPr/>
            <w:r>
              <w:rPr>
                <w:i w:val="1"/>
                <w:iCs w:val="1"/>
              </w:rPr>
              <w:t xml:space="preserve">Le temps vécu, le temps raconté en littérature de jeunesse, 24 - 25 mars 2022.</w:t>
            </w:r>
            <w:r>
              <w:rPr/>
              <w:t xml:space="preserve">, Bochra Charnay, Thierry Charnay et Květuše Kunešová, Mar 2022, Visioconférence, France</w:t>
            </w:r>
          </w:p>
          <w:p>
            <w:pPr/>
            <w:r>
              <w:rPr/>
              <w:t xml:space="preserve">Communication dans un congrès</w:t>
            </w:r>
          </w:p>
          <w:p>
            <w:pPr/>
            <w:hyperlink r:id="rId26" w:history="1">
              <w:r>
                <w:rPr>
                  <w:color w:val="#410a8c"/>
                  <w:u w:val="single"/>
                </w:rPr>
                <w:t xml:space="preserve">hal-04478535v1</w:t>
              </w:r>
            </w:hyperlink>
          </w:p>
        </w:tc>
      </w:tr>
      <w:tr>
        <w:trPr/>
        <w:tc>
          <w:tcPr>
            <w:noWrap/>
          </w:tcPr>
          <w:p>
            <w:pPr>
              <w:spacing w:after="200"/>
            </w:pPr>
            <w:hyperlink r:id="rId27" w:history="1">
              <w:r>
                <w:rPr>
                  <w:color w:val="1e198e"/>
                  <w:b w:val="1"/>
                  <w:bCs w:val="1"/>
                  <w:u w:val="single"/>
                </w:rPr>
                <w:t xml:space="preserve">Les féminicides dans les complaintes traditionnelles françaises</w:t>
              </w:r>
            </w:hyperlink>
          </w:p>
          <w:p>
            <w:pPr/>
            <w:hyperlink r:id="rId10" w:history="1">
              <w:r>
                <w:rPr>
                  <w:color w:val="#410a8c"/>
                  <w:u w:val="single"/>
                </w:rPr>
                <w:t xml:space="preserve">Thierry Charnay</w:t>
              </w:r>
            </w:hyperlink>
          </w:p>
          <w:p>
            <w:pPr/>
            <w:r>
              <w:rPr>
                <w:i w:val="1"/>
                <w:iCs w:val="1"/>
              </w:rPr>
              <w:t xml:space="preserve">Féminicides et violences contre les femmes dans les fictions pour la jeunesse</w:t>
            </w:r>
            <w:r>
              <w:rPr/>
              <w:t xml:space="preserve">, Bochra Charnay et Thierry Charnay, Nov 2021, Lille (France), France</w:t>
            </w:r>
          </w:p>
          <w:p>
            <w:pPr/>
            <w:r>
              <w:rPr/>
              <w:t xml:space="preserve">Communication dans un congrès</w:t>
            </w:r>
          </w:p>
          <w:p>
            <w:pPr/>
            <w:hyperlink r:id="rId27" w:history="1">
              <w:r>
                <w:rPr>
                  <w:color w:val="#410a8c"/>
                  <w:u w:val="single"/>
                </w:rPr>
                <w:t xml:space="preserve">hal-04478607v1</w:t>
              </w:r>
            </w:hyperlink>
          </w:p>
        </w:tc>
      </w:tr>
      <w:tr>
        <w:trPr/>
        <w:tc>
          <w:tcPr>
            <w:noWrap/>
          </w:tcPr>
          <w:p>
            <w:pPr>
              <w:spacing w:after="200"/>
            </w:pPr>
            <w:hyperlink r:id="rId28" w:history="1">
              <w:r>
                <w:rPr>
                  <w:color w:val="1e198e"/>
                  <w:b w:val="1"/>
                  <w:bCs w:val="1"/>
                  <w:u w:val="single"/>
                </w:rPr>
                <w:t xml:space="preserve">« L’enquête Baucomont, le cas de Périgueux ou les limites de l’hétérogénéité »</w:t>
              </w:r>
            </w:hyperlink>
          </w:p>
          <w:p>
            <w:pPr/>
            <w:hyperlink r:id="rId10" w:history="1">
              <w:r>
                <w:rPr>
                  <w:color w:val="#410a8c"/>
                  <w:u w:val="single"/>
                </w:rPr>
                <w:t xml:space="preserve">Thierry Charnay</w:t>
              </w:r>
            </w:hyperlink>
          </w:p>
          <w:p>
            <w:pPr/>
            <w:r>
              <w:rPr>
                <w:i w:val="1"/>
                <w:iCs w:val="1"/>
              </w:rPr>
              <w:t xml:space="preserve">Ethnographie et École, GARAE ethnopôle, Carcassonne, 14-15 septembre 2021.</w:t>
            </w:r>
            <w:r>
              <w:rPr/>
              <w:t xml:space="preserve">, GARAE ethnopôle, Sep 2021, Carcassonne, France</w:t>
            </w:r>
          </w:p>
          <w:p>
            <w:pPr/>
            <w:r>
              <w:rPr/>
              <w:t xml:space="preserve">Communication dans un congrès</w:t>
            </w:r>
          </w:p>
          <w:p>
            <w:pPr/>
            <w:hyperlink r:id="rId28" w:history="1">
              <w:r>
                <w:rPr>
                  <w:color w:val="#410a8c"/>
                  <w:u w:val="single"/>
                </w:rPr>
                <w:t xml:space="preserve">hal-04478547v1</w:t>
              </w:r>
            </w:hyperlink>
          </w:p>
        </w:tc>
      </w:tr>
      <w:tr>
        <w:trPr/>
        <w:tc>
          <w:tcPr>
            <w:noWrap/>
          </w:tcPr>
          <w:p>
            <w:pPr>
              <w:spacing w:after="200"/>
            </w:pPr>
            <w:hyperlink r:id="rId29" w:history="1">
              <w:r>
                <w:rPr>
                  <w:color w:val="1e198e"/>
                  <w:b w:val="1"/>
                  <w:bCs w:val="1"/>
                  <w:u w:val="single"/>
                </w:rPr>
                <w:t xml:space="preserve">« Une écriture palimpseste et fantaisiste : Les Huit pendues de Barbe-Bleue d’Alphonse Daudet », colloque international</w:t>
              </w:r>
            </w:hyperlink>
          </w:p>
          <w:p>
            <w:pPr/>
            <w:hyperlink r:id="rId17"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Pièce défendue : mémoires de La Barbe bleue au XIXe siècle, Université Sorbonne, Paris, 26-27 avril 2019</w:t>
            </w:r>
            <w:r>
              <w:rPr/>
              <w:t xml:space="preserve">, Apr 2019, Paris, Université Sorbonne Paris Cité, France</w:t>
            </w:r>
          </w:p>
          <w:p>
            <w:pPr/>
            <w:r>
              <w:rPr/>
              <w:t xml:space="preserve">Communication dans un congrès</w:t>
            </w:r>
          </w:p>
          <w:p>
            <w:pPr/>
            <w:hyperlink r:id="rId29" w:history="1">
              <w:r>
                <w:rPr>
                  <w:color w:val="#410a8c"/>
                  <w:u w:val="single"/>
                </w:rPr>
                <w:t xml:space="preserve">hal-04478553v1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 Faire conte : Petits contes nègres pour les enfants des blancs de Blaise Cendrars », l’Oiseau Bleu, revue du conte et de la littérature de jeunesse, numéro 6, janvier 2024.</w:t>
              </w:r>
            </w:hyperlink>
          </w:p>
          <w:p>
            <w:pPr/>
            <w:hyperlink r:id="rId10" w:history="1">
              <w:r>
                <w:rPr>
                  <w:color w:val="#410a8c"/>
                  <w:u w:val="single"/>
                </w:rPr>
                <w:t xml:space="preserve">Thierry Charnay</w:t>
              </w:r>
            </w:hyperlink>
          </w:p>
          <w:p>
            <w:pPr/>
            <w:r>
              <w:rPr>
                <w:i w:val="1"/>
                <w:iCs w:val="1"/>
              </w:rPr>
              <w:t xml:space="preserve">L'Oiseau bleu </w:t>
            </w:r>
            <w:r>
              <w:rPr/>
              <w:t xml:space="preserve">, 2024</w:t>
            </w:r>
          </w:p>
          <w:p>
            <w:pPr/>
            <w:r>
              <w:rPr/>
              <w:t xml:space="preserve">Article dans une revue</w:t>
            </w:r>
          </w:p>
          <w:p>
            <w:pPr/>
            <w:hyperlink r:id="rId30" w:history="1">
              <w:r>
                <w:rPr>
                  <w:color w:val="#410a8c"/>
                  <w:u w:val="single"/>
                </w:rPr>
                <w:t xml:space="preserve">hal-04477920v1</w:t>
              </w:r>
            </w:hyperlink>
          </w:p>
        </w:tc>
      </w:tr>
      <w:tr>
        <w:trPr/>
        <w:tc>
          <w:tcPr>
            <w:noWrap/>
          </w:tcPr>
          <w:p>
            <w:pPr>
              <w:spacing w:after="200"/>
            </w:pPr>
            <w:hyperlink r:id="rId31" w:history="1">
              <w:r>
                <w:rPr>
                  <w:color w:val="1e198e"/>
                  <w:b w:val="1"/>
                  <w:bCs w:val="1"/>
                  <w:u w:val="single"/>
                </w:rPr>
                <w:t xml:space="preserve">Famille : le travail de l’imaginaire en actes. Introduction &amp;quot;, L’Oiseau Bleu, revue du conte et de la littérature de jeunesse n° 5, octobre 2023.</w:t>
              </w:r>
            </w:hyperlink>
          </w:p>
          <w:p>
            <w:pPr/>
            <w:hyperlink r:id="rId17"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L'Oiseau bleu </w:t>
            </w:r>
            <w:r>
              <w:rPr/>
              <w:t xml:space="preserve">, 2023</w:t>
            </w:r>
          </w:p>
          <w:p>
            <w:pPr/>
            <w:r>
              <w:rPr/>
              <w:t xml:space="preserve">Article dans une revue</w:t>
            </w:r>
          </w:p>
          <w:p>
            <w:pPr/>
            <w:hyperlink r:id="rId31" w:history="1">
              <w:r>
                <w:rPr>
                  <w:color w:val="#410a8c"/>
                  <w:u w:val="single"/>
                </w:rPr>
                <w:t xml:space="preserve">hal-04477608v1</w:t>
              </w:r>
            </w:hyperlink>
          </w:p>
        </w:tc>
      </w:tr>
      <w:tr>
        <w:trPr/>
        <w:tc>
          <w:tcPr>
            <w:noWrap/>
          </w:tcPr>
          <w:p>
            <w:pPr>
              <w:spacing w:after="200"/>
            </w:pPr>
            <w:hyperlink r:id="rId32" w:history="1">
              <w:r>
                <w:rPr>
                  <w:color w:val="1e198e"/>
                  <w:b w:val="1"/>
                  <w:bCs w:val="1"/>
                  <w:u w:val="single"/>
                </w:rPr>
                <w:t xml:space="preserve">La parenté tragique dans l’ethno-chanson &amp;quot; l’Oiseau Bleu revue du conte et de la littérature de jeunesse, numéro 5, octobre 2023</w:t>
              </w:r>
            </w:hyperlink>
          </w:p>
          <w:p>
            <w:pPr/>
            <w:hyperlink r:id="rId10" w:history="1">
              <w:r>
                <w:rPr>
                  <w:color w:val="#410a8c"/>
                  <w:u w:val="single"/>
                </w:rPr>
                <w:t xml:space="preserve">Thierry Charnay</w:t>
              </w:r>
            </w:hyperlink>
          </w:p>
          <w:p>
            <w:pPr/>
            <w:r>
              <w:rPr>
                <w:i w:val="1"/>
                <w:iCs w:val="1"/>
              </w:rPr>
              <w:t xml:space="preserve">L'Oiseau bleu </w:t>
            </w:r>
            <w:r>
              <w:rPr/>
              <w:t xml:space="preserve">, 2023</w:t>
            </w:r>
          </w:p>
          <w:p>
            <w:pPr/>
            <w:r>
              <w:rPr/>
              <w:t xml:space="preserve">Article dans une revue</w:t>
            </w:r>
          </w:p>
          <w:p>
            <w:pPr/>
            <w:hyperlink r:id="rId32" w:history="1">
              <w:r>
                <w:rPr>
                  <w:color w:val="#410a8c"/>
                  <w:u w:val="single"/>
                </w:rPr>
                <w:t xml:space="preserve">hal-04477939v1</w:t>
              </w:r>
            </w:hyperlink>
          </w:p>
        </w:tc>
      </w:tr>
      <w:tr>
        <w:trPr/>
        <w:tc>
          <w:tcPr>
            <w:noWrap/>
          </w:tcPr>
          <w:p>
            <w:pPr>
              <w:spacing w:after="200"/>
            </w:pPr>
            <w:hyperlink r:id="rId33" w:history="1">
              <w:r>
                <w:rPr>
                  <w:color w:val="1e198e"/>
                  <w:b w:val="1"/>
                  <w:bCs w:val="1"/>
                  <w:u w:val="single"/>
                </w:rPr>
                <w:t xml:space="preserve">La jeune fille sans mains&amp;quot; : une réécriture poétique conforme et critique de la version des Grimm par Anne Sexton</w:t>
              </w:r>
            </w:hyperlink>
          </w:p>
          <w:p>
            <w:pPr/>
            <w:hyperlink r:id="rId17"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Fééries. Études sur le conte merveilleux XVIIe-XIXe siècle </w:t>
            </w:r>
            <w:r>
              <w:rPr/>
              <w:t xml:space="preserve">, 2023, 19, </w:t>
            </w:r>
            <w:hyperlink r:id="rId34" w:history="1">
              <w:r>
                <w:rPr>
                  <w:color w:val="#410a8c"/>
                  <w:u w:val="single"/>
                </w:rPr>
                <w:t xml:space="preserve">⟨10.4000/feeries.5389⟩</w:t>
              </w:r>
            </w:hyperlink>
          </w:p>
          <w:p>
            <w:pPr/>
            <w:r>
              <w:rPr/>
              <w:t xml:space="preserve">Article dans une revue</w:t>
            </w:r>
          </w:p>
          <w:p>
            <w:pPr/>
            <w:hyperlink r:id="rId33" w:history="1">
              <w:r>
                <w:rPr>
                  <w:color w:val="#410a8c"/>
                  <w:u w:val="single"/>
                </w:rPr>
                <w:t xml:space="preserve">hal-04475842v1</w:t>
              </w:r>
            </w:hyperlink>
          </w:p>
        </w:tc>
      </w:tr>
      <w:tr>
        <w:trPr/>
        <w:tc>
          <w:tcPr>
            <w:noWrap/>
          </w:tcPr>
          <w:p>
            <w:pPr>
              <w:spacing w:after="200"/>
            </w:pPr>
            <w:hyperlink r:id="rId35" w:history="1">
              <w:r>
                <w:rPr>
                  <w:color w:val="1e198e"/>
                  <w:b w:val="1"/>
                  <w:bCs w:val="1"/>
                  <w:u w:val="single"/>
                </w:rPr>
                <w:t xml:space="preserve">Réécritures du ‘Petit chaperon rouge’ : l’ethno-conte perverti » l’Oiseau Bleu revue du conte et de la littérature de jeunesse numéro 4, juillet 2023.</w:t>
              </w:r>
            </w:hyperlink>
          </w:p>
          <w:p>
            <w:pPr/>
            <w:hyperlink r:id="rId17"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L'Oiseau bleu </w:t>
            </w:r>
            <w:r>
              <w:rPr/>
              <w:t xml:space="preserve">, 2023</w:t>
            </w:r>
          </w:p>
          <w:p>
            <w:pPr/>
            <w:r>
              <w:rPr/>
              <w:t xml:space="preserve">Article dans une revue</w:t>
            </w:r>
          </w:p>
          <w:p>
            <w:pPr/>
            <w:hyperlink r:id="rId35" w:history="1">
              <w:r>
                <w:rPr>
                  <w:color w:val="#410a8c"/>
                  <w:u w:val="single"/>
                </w:rPr>
                <w:t xml:space="preserve">hal-04477624v1</w:t>
              </w:r>
            </w:hyperlink>
          </w:p>
        </w:tc>
      </w:tr>
      <w:tr>
        <w:trPr/>
        <w:tc>
          <w:tcPr>
            <w:noWrap/>
          </w:tcPr>
          <w:p>
            <w:pPr>
              <w:spacing w:after="200"/>
            </w:pPr>
            <w:hyperlink r:id="rId36" w:history="1">
              <w:r>
                <w:rPr>
                  <w:color w:val="1e198e"/>
                  <w:b w:val="1"/>
                  <w:bCs w:val="1"/>
                  <w:u w:val="single"/>
                </w:rPr>
                <w:t xml:space="preserve">« Les reconfigurations iconiques du « Petit Chaperon rouge » : entre stéréotypie et innovation.Tableaux, cartes postales, Street Art, fonds d’écran, l’Oiseau Bleu revue du conte et de la littérature de jeunesse numéro 4, juillet 2023.</w:t>
              </w:r>
            </w:hyperlink>
          </w:p>
          <w:p>
            <w:pPr/>
            <w:hyperlink r:id="rId10" w:history="1">
              <w:r>
                <w:rPr>
                  <w:color w:val="#410a8c"/>
                  <w:u w:val="single"/>
                </w:rPr>
                <w:t xml:space="preserve">Thierry Charnay</w:t>
              </w:r>
            </w:hyperlink>
          </w:p>
          <w:p>
            <w:pPr/>
            <w:r>
              <w:rPr>
                <w:i w:val="1"/>
                <w:iCs w:val="1"/>
              </w:rPr>
              <w:t xml:space="preserve">L'Oiseau bleu </w:t>
            </w:r>
            <w:r>
              <w:rPr/>
              <w:t xml:space="preserve">, 2023</w:t>
            </w:r>
          </w:p>
          <w:p>
            <w:pPr/>
            <w:r>
              <w:rPr/>
              <w:t xml:space="preserve">Article dans une revue</w:t>
            </w:r>
          </w:p>
          <w:p>
            <w:pPr/>
            <w:hyperlink r:id="rId36" w:history="1">
              <w:r>
                <w:rPr>
                  <w:color w:val="#410a8c"/>
                  <w:u w:val="single"/>
                </w:rPr>
                <w:t xml:space="preserve">hal-04477954v1</w:t>
              </w:r>
            </w:hyperlink>
          </w:p>
        </w:tc>
      </w:tr>
      <w:tr>
        <w:trPr/>
        <w:tc>
          <w:tcPr>
            <w:noWrap/>
          </w:tcPr>
          <w:p>
            <w:pPr>
              <w:spacing w:after="200"/>
            </w:pPr>
            <w:hyperlink r:id="rId37" w:history="1">
              <w:r>
                <w:rPr>
                  <w:color w:val="1e198e"/>
                  <w:b w:val="1"/>
                  <w:bCs w:val="1"/>
                  <w:u w:val="single"/>
                </w:rPr>
                <w:t xml:space="preserve">« Patrick Chamoiseau, Le conteur, la nuit et le panier, Seuil, 2021 », dans l’Oiseau Bleu revue du conte et de la littérature de jeunesse, numéro 4, juillet 2023</w:t>
              </w:r>
            </w:hyperlink>
          </w:p>
          <w:p>
            <w:pPr/>
            <w:hyperlink r:id="rId10" w:history="1">
              <w:r>
                <w:rPr>
                  <w:color w:val="#410a8c"/>
                  <w:u w:val="single"/>
                </w:rPr>
                <w:t xml:space="preserve">Thierry Charnay</w:t>
              </w:r>
            </w:hyperlink>
          </w:p>
          <w:p>
            <w:pPr/>
            <w:r>
              <w:rPr>
                <w:i w:val="1"/>
                <w:iCs w:val="1"/>
              </w:rPr>
              <w:t xml:space="preserve">L'Oiseau bleu </w:t>
            </w:r>
            <w:r>
              <w:rPr/>
              <w:t xml:space="preserve">, 2023</w:t>
            </w:r>
          </w:p>
          <w:p>
            <w:pPr/>
            <w:r>
              <w:rPr/>
              <w:t xml:space="preserve">Article dans une revue</w:t>
            </w:r>
          </w:p>
          <w:p>
            <w:pPr/>
            <w:hyperlink r:id="rId37" w:history="1">
              <w:r>
                <w:rPr>
                  <w:color w:val="#410a8c"/>
                  <w:u w:val="single"/>
                </w:rPr>
                <w:t xml:space="preserve">hal-04478302v1</w:t>
              </w:r>
            </w:hyperlink>
          </w:p>
        </w:tc>
      </w:tr>
      <w:tr>
        <w:trPr/>
        <w:tc>
          <w:tcPr>
            <w:noWrap/>
          </w:tcPr>
          <w:p>
            <w:pPr>
              <w:spacing w:after="200"/>
            </w:pPr>
            <w:hyperlink r:id="rId38" w:history="1">
              <w:r>
                <w:rPr>
                  <w:color w:val="1e198e"/>
                  <w:b w:val="1"/>
                  <w:bCs w:val="1"/>
                  <w:u w:val="single"/>
                </w:rPr>
                <w:t xml:space="preserve">« Analyse sémio-anthropologique de trois avatars du conte &amp;quot;Les trois animaux dans leurs petites maisons&amp;quot; Universaux biologiques et topologie », l’Oiseau Bleu revue du conte et de la littérature de jeunesse numéro 2, avril 2022</w:t>
              </w:r>
            </w:hyperlink>
          </w:p>
          <w:p>
            <w:pPr/>
            <w:hyperlink r:id="rId10" w:history="1">
              <w:r>
                <w:rPr>
                  <w:color w:val="#410a8c"/>
                  <w:u w:val="single"/>
                </w:rPr>
                <w:t xml:space="preserve">Thierry Charnay</w:t>
              </w:r>
            </w:hyperlink>
          </w:p>
          <w:p>
            <w:pPr/>
            <w:r>
              <w:rPr>
                <w:i w:val="1"/>
                <w:iCs w:val="1"/>
              </w:rPr>
              <w:t xml:space="preserve">L'Oiseau bleu </w:t>
            </w:r>
            <w:r>
              <w:rPr/>
              <w:t xml:space="preserve">, 2022</w:t>
            </w:r>
          </w:p>
          <w:p>
            <w:pPr/>
            <w:r>
              <w:rPr/>
              <w:t xml:space="preserve">Article dans une revue</w:t>
            </w:r>
          </w:p>
          <w:p>
            <w:pPr/>
            <w:hyperlink r:id="rId38" w:history="1">
              <w:r>
                <w:rPr>
                  <w:color w:val="#410a8c"/>
                  <w:u w:val="single"/>
                </w:rPr>
                <w:t xml:space="preserve">hal-04477991v1</w:t>
              </w:r>
            </w:hyperlink>
          </w:p>
        </w:tc>
      </w:tr>
      <w:tr>
        <w:trPr/>
        <w:tc>
          <w:tcPr>
            <w:noWrap/>
          </w:tcPr>
          <w:p>
            <w:pPr>
              <w:spacing w:after="200"/>
            </w:pPr>
            <w:hyperlink r:id="rId39" w:history="1">
              <w:r>
                <w:rPr>
                  <w:color w:val="1e198e"/>
                  <w:b w:val="1"/>
                  <w:bCs w:val="1"/>
                  <w:u w:val="single"/>
                </w:rPr>
                <w:t xml:space="preserve">Introduction : les enjambées du &amp;quot;Chat botté&amp;quot;, Fabula, février 2022</w:t>
              </w:r>
            </w:hyperlink>
          </w:p>
          <w:p>
            <w:pPr/>
            <w:hyperlink r:id="rId17"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Fabula-LhT : littérature, histoire, théorie</w:t>
            </w:r>
            <w:r>
              <w:rPr/>
              <w:t xml:space="preserve">, 2022, </w:t>
            </w:r>
            <w:hyperlink r:id="rId40" w:history="1">
              <w:r>
                <w:rPr>
                  <w:color w:val="#410a8c"/>
                  <w:u w:val="single"/>
                </w:rPr>
                <w:t xml:space="preserve">⟨10.58282/acta.7679⟩</w:t>
              </w:r>
            </w:hyperlink>
          </w:p>
          <w:p>
            <w:pPr/>
            <w:r>
              <w:rPr/>
              <w:t xml:space="preserve">Article dans une revue</w:t>
            </w:r>
          </w:p>
          <w:p>
            <w:pPr/>
            <w:hyperlink r:id="rId39" w:history="1">
              <w:r>
                <w:rPr>
                  <w:color w:val="#410a8c"/>
                  <w:u w:val="single"/>
                </w:rPr>
                <w:t xml:space="preserve">hal-04476046v1</w:t>
              </w:r>
            </w:hyperlink>
          </w:p>
        </w:tc>
      </w:tr>
      <w:tr>
        <w:trPr/>
        <w:tc>
          <w:tcPr>
            <w:noWrap/>
          </w:tcPr>
          <w:p>
            <w:pPr>
              <w:spacing w:after="200"/>
            </w:pPr>
            <w:hyperlink r:id="rId41" w:history="1">
              <w:r>
                <w:rPr>
                  <w:color w:val="1e198e"/>
                  <w:b w:val="1"/>
                  <w:bCs w:val="1"/>
                  <w:u w:val="single"/>
                </w:rPr>
                <w:t xml:space="preserve">« La relation des morts et des vifs dans le conte traditionnel, l’Oiseau Bleu revue du conte et de la littérature de jeunesse numéro 3, juillet 2022.</w:t>
              </w:r>
            </w:hyperlink>
          </w:p>
          <w:p>
            <w:pPr/>
            <w:hyperlink r:id="rId10" w:history="1">
              <w:r>
                <w:rPr>
                  <w:color w:val="#410a8c"/>
                  <w:u w:val="single"/>
                </w:rPr>
                <w:t xml:space="preserve">Thierry Charnay</w:t>
              </w:r>
            </w:hyperlink>
          </w:p>
          <w:p>
            <w:pPr/>
            <w:r>
              <w:rPr>
                <w:i w:val="1"/>
                <w:iCs w:val="1"/>
              </w:rPr>
              <w:t xml:space="preserve">L'Oiseau bleu </w:t>
            </w:r>
            <w:r>
              <w:rPr/>
              <w:t xml:space="preserve">, 2022</w:t>
            </w:r>
          </w:p>
          <w:p>
            <w:pPr/>
            <w:r>
              <w:rPr/>
              <w:t xml:space="preserve">Article dans une revue</w:t>
            </w:r>
          </w:p>
          <w:p>
            <w:pPr/>
            <w:hyperlink r:id="rId41" w:history="1">
              <w:r>
                <w:rPr>
                  <w:color w:val="#410a8c"/>
                  <w:u w:val="single"/>
                </w:rPr>
                <w:t xml:space="preserve">hal-04477967v1</w:t>
              </w:r>
            </w:hyperlink>
          </w:p>
        </w:tc>
      </w:tr>
      <w:tr>
        <w:trPr/>
        <w:tc>
          <w:tcPr>
            <w:noWrap/>
          </w:tcPr>
          <w:p>
            <w:pPr>
              <w:spacing w:after="200"/>
            </w:pPr>
            <w:hyperlink r:id="rId42" w:history="1">
              <w:r>
                <w:rPr>
                  <w:color w:val="1e198e"/>
                  <w:b w:val="1"/>
                  <w:bCs w:val="1"/>
                  <w:u w:val="single"/>
                </w:rPr>
                <w:t xml:space="preserve">« Christiane Connan-Pintado et Gilles Béhotéguy (dir.), Littérature de jeunesse au présent (2), Genres graphiques en question(s), Presses universitaires de Bordeaux, « Études sur le livre de jeunesse », 2020 », dans l’Oiseau Bleu revue du conte et de la littérature de jeunesse, numéro 1, octobre 2021</w:t>
              </w:r>
            </w:hyperlink>
          </w:p>
          <w:p>
            <w:pPr/>
            <w:hyperlink r:id="rId10" w:history="1">
              <w:r>
                <w:rPr>
                  <w:color w:val="#410a8c"/>
                  <w:u w:val="single"/>
                </w:rPr>
                <w:t xml:space="preserve">Thierry Charnay</w:t>
              </w:r>
            </w:hyperlink>
            <w:r>
              <w:rPr/>
              <w:t xml:space="preserve">,</w:t>
            </w:r>
            <w:hyperlink r:id="rId17" w:history="1">
              <w:r>
                <w:rPr>
                  <w:color w:val="#410a8c"/>
                  <w:u w:val="single"/>
                </w:rPr>
                <w:t xml:space="preserve">Bochra Charnay</w:t>
              </w:r>
            </w:hyperlink>
          </w:p>
          <w:p>
            <w:pPr/>
            <w:r>
              <w:rPr>
                <w:i w:val="1"/>
                <w:iCs w:val="1"/>
              </w:rPr>
              <w:t xml:space="preserve">L'Oiseau bleu </w:t>
            </w:r>
            <w:r>
              <w:rPr/>
              <w:t xml:space="preserve">, 2021</w:t>
            </w:r>
          </w:p>
          <w:p>
            <w:pPr/>
            <w:r>
              <w:rPr/>
              <w:t xml:space="preserve">Article dans une revue</w:t>
            </w:r>
          </w:p>
          <w:p>
            <w:pPr/>
            <w:hyperlink r:id="rId42" w:history="1">
              <w:r>
                <w:rPr>
                  <w:color w:val="#410a8c"/>
                  <w:u w:val="single"/>
                </w:rPr>
                <w:t xml:space="preserve">hal-04478320v1</w:t>
              </w:r>
            </w:hyperlink>
          </w:p>
        </w:tc>
      </w:tr>
      <w:tr>
        <w:trPr/>
        <w:tc>
          <w:tcPr>
            <w:noWrap/>
          </w:tcPr>
          <w:p>
            <w:pPr>
              <w:spacing w:after="200"/>
            </w:pPr>
            <w:hyperlink r:id="rId43" w:history="1">
              <w:r>
                <w:rPr>
                  <w:color w:val="1e198e"/>
                  <w:b w:val="1"/>
                  <w:bCs w:val="1"/>
                  <w:u w:val="single"/>
                </w:rPr>
                <w:t xml:space="preserve">« Jean-Loïc Le Quellec et Bernard Sergent, Dictionnaire critique de mythologie, CNRS Éditions, 2017 » dans l’Oiseau Bleu revue du conte et de la littérature de jeunesse, numéro 1, octobre 2021</w:t>
              </w:r>
            </w:hyperlink>
          </w:p>
          <w:p>
            <w:pPr/>
            <w:hyperlink r:id="rId10" w:history="1">
              <w:r>
                <w:rPr>
                  <w:color w:val="#410a8c"/>
                  <w:u w:val="single"/>
                </w:rPr>
                <w:t xml:space="preserve">Thierry Charnay</w:t>
              </w:r>
            </w:hyperlink>
          </w:p>
          <w:p>
            <w:pPr/>
            <w:r>
              <w:rPr>
                <w:i w:val="1"/>
                <w:iCs w:val="1"/>
              </w:rPr>
              <w:t xml:space="preserve">L'Oiseau bleu </w:t>
            </w:r>
            <w:r>
              <w:rPr/>
              <w:t xml:space="preserve">, 2021</w:t>
            </w:r>
          </w:p>
          <w:p>
            <w:pPr/>
            <w:r>
              <w:rPr/>
              <w:t xml:space="preserve">Article dans une revue</w:t>
            </w:r>
          </w:p>
          <w:p>
            <w:pPr/>
            <w:hyperlink r:id="rId43" w:history="1">
              <w:r>
                <w:rPr>
                  <w:color w:val="#410a8c"/>
                  <w:u w:val="single"/>
                </w:rPr>
                <w:t xml:space="preserve">hal-04478307v1</w:t>
              </w:r>
            </w:hyperlink>
          </w:p>
        </w:tc>
      </w:tr>
      <w:tr>
        <w:trPr/>
        <w:tc>
          <w:tcPr>
            <w:noWrap/>
          </w:tcPr>
          <w:p>
            <w:pPr>
              <w:spacing w:after="200"/>
            </w:pPr>
            <w:hyperlink r:id="rId44" w:history="1">
              <w:r>
                <w:rPr>
                  <w:color w:val="1e198e"/>
                  <w:b w:val="1"/>
                  <w:bCs w:val="1"/>
                  <w:u w:val="single"/>
                </w:rPr>
                <w:t xml:space="preserve">« Le don et le contre-don des fées à la naissance entre tradition et fiction » dans Naître et renaître dans les fictions pour la jeunesse, l’Oiseau Bleu revue du conte et de la littérature de jeunesse , numéro 1, octobre 2021</w:t>
              </w:r>
            </w:hyperlink>
          </w:p>
          <w:p>
            <w:pPr/>
            <w:hyperlink r:id="rId10" w:history="1">
              <w:r>
                <w:rPr>
                  <w:color w:val="#410a8c"/>
                  <w:u w:val="single"/>
                </w:rPr>
                <w:t xml:space="preserve">Thierry Charnay</w:t>
              </w:r>
            </w:hyperlink>
          </w:p>
          <w:p>
            <w:pPr/>
            <w:r>
              <w:rPr>
                <w:i w:val="1"/>
                <w:iCs w:val="1"/>
              </w:rPr>
              <w:t xml:space="preserve">L'Oiseau bleu </w:t>
            </w:r>
            <w:r>
              <w:rPr/>
              <w:t xml:space="preserve">, 2021</w:t>
            </w:r>
          </w:p>
          <w:p>
            <w:pPr/>
            <w:r>
              <w:rPr/>
              <w:t xml:space="preserve">Article dans une revue</w:t>
            </w:r>
          </w:p>
          <w:p>
            <w:pPr/>
            <w:hyperlink r:id="rId44" w:history="1">
              <w:r>
                <w:rPr>
                  <w:color w:val="#410a8c"/>
                  <w:u w:val="single"/>
                </w:rPr>
                <w:t xml:space="preserve">hal-04478069v1</w:t>
              </w:r>
            </w:hyperlink>
          </w:p>
        </w:tc>
      </w:tr>
      <w:tr>
        <w:trPr/>
        <w:tc>
          <w:tcPr>
            <w:noWrap/>
          </w:tcPr>
          <w:p>
            <w:pPr>
              <w:spacing w:after="200"/>
            </w:pPr>
            <w:hyperlink r:id="rId45" w:history="1">
              <w:r>
                <w:rPr>
                  <w:color w:val="1e198e"/>
                  <w:b w:val="1"/>
                  <w:bCs w:val="1"/>
                  <w:u w:val="single"/>
                </w:rPr>
                <w:t xml:space="preserve">« De la pitié comme effet de sens passionnel dans &amp;quot; La petite fille aux allumettes&amp;quot; d’Andersen », Ondina/Ondine, janvier 21</w:t>
              </w:r>
            </w:hyperlink>
          </w:p>
          <w:p>
            <w:pPr/>
            <w:hyperlink r:id="rId10" w:history="1">
              <w:r>
                <w:rPr>
                  <w:color w:val="#410a8c"/>
                  <w:u w:val="single"/>
                </w:rPr>
                <w:t xml:space="preserve">Thierry Charnay</w:t>
              </w:r>
            </w:hyperlink>
          </w:p>
          <w:p>
            <w:pPr/>
            <w:r>
              <w:rPr>
                <w:i w:val="1"/>
                <w:iCs w:val="1"/>
              </w:rPr>
              <w:t xml:space="preserve">Ondina - Ondine</w:t>
            </w:r>
            <w:r>
              <w:rPr/>
              <w:t xml:space="preserve">, 2021</w:t>
            </w:r>
          </w:p>
          <w:p>
            <w:pPr/>
            <w:r>
              <w:rPr/>
              <w:t xml:space="preserve">Article dans une revue</w:t>
            </w:r>
          </w:p>
          <w:p>
            <w:pPr/>
            <w:hyperlink r:id="rId45" w:history="1">
              <w:r>
                <w:rPr>
                  <w:color w:val="#410a8c"/>
                  <w:u w:val="single"/>
                </w:rPr>
                <w:t xml:space="preserve">hal-04478136v1</w:t>
              </w:r>
            </w:hyperlink>
          </w:p>
        </w:tc>
      </w:tr>
      <w:tr>
        <w:trPr/>
        <w:tc>
          <w:tcPr>
            <w:noWrap/>
          </w:tcPr>
          <w:p>
            <w:pPr>
              <w:spacing w:after="200"/>
            </w:pPr>
            <w:hyperlink r:id="rId46" w:history="1">
              <w:r>
                <w:rPr>
                  <w:color w:val="1e198e"/>
                  <w:b w:val="1"/>
                  <w:bCs w:val="1"/>
                  <w:u w:val="single"/>
                </w:rPr>
                <w:t xml:space="preserve">« L’animal décepteur mais bienfaiteur dans l’ethno-conte français. Contractualisation et véridiction », Fabula, février 2022.</w:t>
              </w:r>
            </w:hyperlink>
          </w:p>
          <w:p>
            <w:pPr/>
            <w:hyperlink r:id="rId10" w:history="1">
              <w:r>
                <w:rPr>
                  <w:color w:val="#410a8c"/>
                  <w:u w:val="single"/>
                </w:rPr>
                <w:t xml:space="preserve">Thierry Charnay</w:t>
              </w:r>
            </w:hyperlink>
          </w:p>
          <w:p>
            <w:pPr/>
            <w:r>
              <w:rPr>
                <w:i w:val="1"/>
                <w:iCs w:val="1"/>
              </w:rPr>
              <w:t xml:space="preserve">Fabula-LhT : littérature, histoire, théorie</w:t>
            </w:r>
            <w:r>
              <w:rPr/>
              <w:t xml:space="preserve">, 2020</w:t>
            </w:r>
          </w:p>
          <w:p>
            <w:pPr/>
            <w:r>
              <w:rPr/>
              <w:t xml:space="preserve">Article dans une revue</w:t>
            </w:r>
          </w:p>
          <w:p>
            <w:pPr/>
            <w:hyperlink r:id="rId46" w:history="1">
              <w:r>
                <w:rPr>
                  <w:color w:val="#410a8c"/>
                  <w:u w:val="single"/>
                </w:rPr>
                <w:t xml:space="preserve">hal-04478049v1</w:t>
              </w:r>
            </w:hyperlink>
          </w:p>
        </w:tc>
      </w:tr>
      <w:tr>
        <w:trPr/>
        <w:tc>
          <w:tcPr>
            <w:noWrap/>
          </w:tcPr>
          <w:p>
            <w:pPr>
              <w:spacing w:after="200"/>
            </w:pPr>
            <w:hyperlink r:id="rId47" w:history="1">
              <w:r>
                <w:rPr>
                  <w:color w:val="1e198e"/>
                  <w:b w:val="1"/>
                  <w:bCs w:val="1"/>
                  <w:u w:val="single"/>
                </w:rPr>
                <w:t xml:space="preserve">Le motif de « l’enfant exposé » : un cas type de la permanence des schémas mythiques par-delà les genres</w:t>
              </w:r>
            </w:hyperlink>
          </w:p>
          <w:p>
            <w:pPr/>
            <w:hyperlink r:id="rId17"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Fééries. Études sur le conte merveilleux XVIIe-XIXe siècle </w:t>
            </w:r>
            <w:r>
              <w:rPr/>
              <w:t xml:space="preserve">, 2020, </w:t>
            </w:r>
            <w:hyperlink r:id="rId48" w:history="1">
              <w:r>
                <w:rPr>
                  <w:color w:val="#410a8c"/>
                  <w:u w:val="single"/>
                </w:rPr>
                <w:t xml:space="preserve">⟨10.4000/feeries.2348⟩</w:t>
              </w:r>
            </w:hyperlink>
          </w:p>
          <w:p>
            <w:pPr/>
            <w:r>
              <w:rPr/>
              <w:t xml:space="preserve">Article dans une revue</w:t>
            </w:r>
          </w:p>
          <w:p>
            <w:pPr/>
            <w:hyperlink r:id="rId47" w:history="1">
              <w:r>
                <w:rPr>
                  <w:color w:val="#410a8c"/>
                  <w:u w:val="single"/>
                </w:rPr>
                <w:t xml:space="preserve">hal-04475849v1</w:t>
              </w:r>
            </w:hyperlink>
          </w:p>
        </w:tc>
      </w:tr>
      <w:tr>
        <w:trPr/>
        <w:tc>
          <w:tcPr>
            <w:noWrap/>
          </w:tcPr>
          <w:p>
            <w:pPr>
              <w:spacing w:after="200"/>
            </w:pPr>
            <w:hyperlink r:id="rId49" w:history="1">
              <w:r>
                <w:rPr>
                  <w:color w:val="1e198e"/>
                  <w:b w:val="1"/>
                  <w:bCs w:val="1"/>
                  <w:u w:val="single"/>
                </w:rPr>
                <w:t xml:space="preserve">‘Les Désastreuses aventures ‘ pédagogiques des schémas narratifs &amp;quot;, Ondina/Ondine, n°4, 2020.</w:t>
              </w:r>
            </w:hyperlink>
          </w:p>
          <w:p>
            <w:pPr/>
            <w:hyperlink r:id="rId10" w:history="1">
              <w:r>
                <w:rPr>
                  <w:color w:val="#410a8c"/>
                  <w:u w:val="single"/>
                </w:rPr>
                <w:t xml:space="preserve">Thierry Charnay</w:t>
              </w:r>
            </w:hyperlink>
          </w:p>
          <w:p>
            <w:pPr/>
            <w:r>
              <w:rPr>
                <w:i w:val="1"/>
                <w:iCs w:val="1"/>
              </w:rPr>
              <w:t xml:space="preserve">Ondina - Ondine</w:t>
            </w:r>
            <w:r>
              <w:rPr/>
              <w:t xml:space="preserve">, 2020</w:t>
            </w:r>
          </w:p>
          <w:p>
            <w:pPr/>
            <w:r>
              <w:rPr/>
              <w:t xml:space="preserve">Article dans une revue</w:t>
            </w:r>
          </w:p>
          <w:p>
            <w:pPr/>
            <w:hyperlink r:id="rId49" w:history="1">
              <w:r>
                <w:rPr>
                  <w:color w:val="#410a8c"/>
                  <w:u w:val="single"/>
                </w:rPr>
                <w:t xml:space="preserve">hal-04478201v1</w:t>
              </w:r>
            </w:hyperlink>
          </w:p>
        </w:tc>
      </w:tr>
      <w:tr>
        <w:trPr/>
        <w:tc>
          <w:tcPr>
            <w:noWrap/>
          </w:tcPr>
          <w:p>
            <w:pPr>
              <w:spacing w:after="200"/>
            </w:pPr>
            <w:hyperlink r:id="rId50" w:history="1">
              <w:r>
                <w:rPr>
                  <w:color w:val="1e198e"/>
                  <w:b w:val="1"/>
                  <w:bCs w:val="1"/>
                  <w:u w:val="single"/>
                </w:rPr>
                <w:t xml:space="preserve">« De la narration textuelle à la narration iconique : signification des choix des illustrations dans les livres de contes pour enfants », Ondina/Ondine, n°1, 2018.</w:t>
              </w:r>
            </w:hyperlink>
          </w:p>
          <w:p>
            <w:pPr/>
            <w:hyperlink r:id="rId10" w:history="1">
              <w:r>
                <w:rPr>
                  <w:color w:val="#410a8c"/>
                  <w:u w:val="single"/>
                </w:rPr>
                <w:t xml:space="preserve">Thierry Charnay</w:t>
              </w:r>
            </w:hyperlink>
          </w:p>
          <w:p>
            <w:pPr/>
            <w:r>
              <w:rPr>
                <w:i w:val="1"/>
                <w:iCs w:val="1"/>
              </w:rPr>
              <w:t xml:space="preserve">Ondina - Ondine</w:t>
            </w:r>
            <w:r>
              <w:rPr/>
              <w:t xml:space="preserve">, 2018, </w:t>
            </w:r>
            <w:hyperlink r:id="rId51" w:history="1">
              <w:r>
                <w:rPr>
                  <w:color w:val="#410a8c"/>
                  <w:u w:val="single"/>
                </w:rPr>
                <w:t xml:space="preserve">⟨10.26754/ojs_ondina/ond.201812039⟩</w:t>
              </w:r>
            </w:hyperlink>
          </w:p>
          <w:p>
            <w:pPr/>
            <w:r>
              <w:rPr/>
              <w:t xml:space="preserve">Article dans une revue</w:t>
            </w:r>
          </w:p>
          <w:p>
            <w:pPr/>
            <w:hyperlink r:id="rId50" w:history="1">
              <w:r>
                <w:rPr>
                  <w:color w:val="#410a8c"/>
                  <w:u w:val="single"/>
                </w:rPr>
                <w:t xml:space="preserve">hal-04478288v1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 Le Petit Chaperon rouge » dans ses expansions hypertextuelles et hypericoniques, l'Oiseau Bleu revue du conte et de la littérature de jeunesse, numéro 4, juillet 2023</w:t>
              </w:r>
            </w:hyperlink>
          </w:p>
          <w:p>
            <w:pPr/>
            <w:hyperlink r:id="rId17"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L'Oiseau bleu </w:t>
            </w:r>
            <w:r>
              <w:rPr/>
              <w:t xml:space="preserve">, 2023</w:t>
            </w:r>
          </w:p>
          <w:p>
            <w:pPr/>
            <w:r>
              <w:rPr/>
              <w:t xml:space="preserve">N°spécial de revue/special issue</w:t>
            </w:r>
          </w:p>
          <w:p>
            <w:pPr/>
            <w:hyperlink r:id="rId52" w:history="1">
              <w:r>
                <w:rPr>
                  <w:color w:val="#410a8c"/>
                  <w:u w:val="single"/>
                </w:rPr>
                <w:t xml:space="preserve">hal-04476534v1</w:t>
              </w:r>
            </w:hyperlink>
          </w:p>
        </w:tc>
      </w:tr>
      <w:tr>
        <w:trPr/>
        <w:tc>
          <w:tcPr>
            <w:noWrap/>
          </w:tcPr>
          <w:p>
            <w:pPr>
              <w:spacing w:after="200"/>
            </w:pPr>
            <w:hyperlink r:id="rId53" w:history="1">
              <w:r>
                <w:rPr>
                  <w:color w:val="1e198e"/>
                  <w:b w:val="1"/>
                  <w:bCs w:val="1"/>
                  <w:u w:val="single"/>
                </w:rPr>
                <w:t xml:space="preserve">Famille et parenté dans les fictions pour la jeunesse : troubles, instabilités et mutations, l’Oiseau Bleu revue du conte et de la littérature de jeunesse, numéro 5, octobre 2023</w:t>
              </w:r>
            </w:hyperlink>
          </w:p>
          <w:p>
            <w:pPr/>
            <w:hyperlink r:id="rId17"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L'Oiseau bleu </w:t>
            </w:r>
            <w:r>
              <w:rPr/>
              <w:t xml:space="preserve">, 2023</w:t>
            </w:r>
          </w:p>
          <w:p>
            <w:pPr/>
            <w:r>
              <w:rPr/>
              <w:t xml:space="preserve">N°spécial de revue/special issue</w:t>
            </w:r>
          </w:p>
          <w:p>
            <w:pPr/>
            <w:hyperlink r:id="rId53" w:history="1">
              <w:r>
                <w:rPr>
                  <w:color w:val="#410a8c"/>
                  <w:u w:val="single"/>
                </w:rPr>
                <w:t xml:space="preserve">hal-04476528v1</w:t>
              </w:r>
            </w:hyperlink>
          </w:p>
        </w:tc>
      </w:tr>
      <w:tr>
        <w:trPr/>
        <w:tc>
          <w:tcPr>
            <w:noWrap/>
          </w:tcPr>
          <w:p>
            <w:pPr>
              <w:spacing w:after="200"/>
            </w:pPr>
            <w:hyperlink r:id="rId54" w:history="1">
              <w:r>
                <w:rPr>
                  <w:color w:val="1e198e"/>
                  <w:b w:val="1"/>
                  <w:bCs w:val="1"/>
                  <w:u w:val="single"/>
                </w:rPr>
                <w:t xml:space="preserve">Le chat botté&amp;quot; dans ses expansions hypertextuelles</w:t>
              </w:r>
            </w:hyperlink>
          </w:p>
          <w:p>
            <w:pPr/>
            <w:hyperlink r:id="rId17"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Fabula-LhT : littérature, histoire, théorie</w:t>
            </w:r>
            <w:r>
              <w:rPr/>
              <w:t xml:space="preserve">, 2022</w:t>
            </w:r>
          </w:p>
          <w:p>
            <w:pPr/>
            <w:r>
              <w:rPr/>
              <w:t xml:space="preserve">N°spécial de revue/special issue</w:t>
            </w:r>
          </w:p>
          <w:p>
            <w:pPr/>
            <w:hyperlink r:id="rId54" w:history="1">
              <w:r>
                <w:rPr>
                  <w:color w:val="#410a8c"/>
                  <w:u w:val="single"/>
                </w:rPr>
                <w:t xml:space="preserve">hal-04476110v1</w:t>
              </w:r>
            </w:hyperlink>
          </w:p>
        </w:tc>
      </w:tr>
      <w:tr>
        <w:trPr/>
        <w:tc>
          <w:tcPr>
            <w:noWrap/>
          </w:tcPr>
          <w:p>
            <w:pPr>
              <w:spacing w:after="200"/>
            </w:pPr>
            <w:hyperlink r:id="rId55" w:history="1">
              <w:r>
                <w:rPr>
                  <w:color w:val="1e198e"/>
                  <w:b w:val="1"/>
                  <w:bCs w:val="1"/>
                  <w:u w:val="single"/>
                </w:rPr>
                <w:t xml:space="preserve">« Les trois petits cochons » et ses expansions hypertextuelles, l’Oiseau Bleu, revue du conte et de la littérature de jeunesse, numéro 2, avril 2022.</w:t>
              </w:r>
            </w:hyperlink>
          </w:p>
          <w:p>
            <w:pPr/>
            <w:hyperlink r:id="rId17"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t xml:space="preserve">2022</w:t>
            </w:r>
          </w:p>
          <w:p>
            <w:pPr/>
            <w:r>
              <w:rPr/>
              <w:t xml:space="preserve">N°spécial de revue/special issue</w:t>
            </w:r>
          </w:p>
          <w:p>
            <w:pPr/>
            <w:hyperlink r:id="rId55" w:history="1">
              <w:r>
                <w:rPr>
                  <w:color w:val="#410a8c"/>
                  <w:u w:val="single"/>
                </w:rPr>
                <w:t xml:space="preserve">hal-04476572v1</w:t>
              </w:r>
            </w:hyperlink>
          </w:p>
        </w:tc>
      </w:tr>
      <w:tr>
        <w:trPr/>
        <w:tc>
          <w:tcPr>
            <w:noWrap/>
          </w:tcPr>
          <w:p>
            <w:pPr>
              <w:spacing w:after="200"/>
            </w:pPr>
            <w:hyperlink r:id="rId56" w:history="1">
              <w:r>
                <w:rPr>
                  <w:color w:val="1e198e"/>
                  <w:b w:val="1"/>
                  <w:bCs w:val="1"/>
                  <w:u w:val="single"/>
                </w:rPr>
                <w:t xml:space="preserve">La mort et le deuil dans les fictions pour la jeunesse, l’Oiseau Bleu revue du conte et de la littérature de jeunesse, numéro 3, juillet 2022.</w:t>
              </w:r>
            </w:hyperlink>
          </w:p>
          <w:p>
            <w:pPr/>
            <w:hyperlink r:id="rId17"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L'Oiseau bleu </w:t>
            </w:r>
            <w:r>
              <w:rPr/>
              <w:t xml:space="preserve">, 2022</w:t>
            </w:r>
          </w:p>
          <w:p>
            <w:pPr/>
            <w:r>
              <w:rPr/>
              <w:t xml:space="preserve">N°spécial de revue/special issue</w:t>
            </w:r>
          </w:p>
          <w:p>
            <w:pPr/>
            <w:hyperlink r:id="rId56" w:history="1">
              <w:r>
                <w:rPr>
                  <w:color w:val="#410a8c"/>
                  <w:u w:val="single"/>
                </w:rPr>
                <w:t xml:space="preserve">hal-04476571v1</w:t>
              </w:r>
            </w:hyperlink>
          </w:p>
        </w:tc>
      </w:tr>
      <w:tr>
        <w:trPr/>
        <w:tc>
          <w:tcPr>
            <w:noWrap/>
          </w:tcPr>
          <w:p>
            <w:pPr>
              <w:spacing w:after="200"/>
            </w:pPr>
            <w:hyperlink r:id="rId57" w:history="1">
              <w:r>
                <w:rPr>
                  <w:color w:val="1e198e"/>
                  <w:b w:val="1"/>
                  <w:bCs w:val="1"/>
                  <w:u w:val="single"/>
                </w:rPr>
                <w:t xml:space="preserve">Naître et renaître dans les fictions pour la jeunesse, l’Oiseau Bleu revue du conte et de la littérature de jeunesse, numéro n°1 octobre 2021</w:t>
              </w:r>
            </w:hyperlink>
          </w:p>
          <w:p>
            <w:pPr/>
            <w:hyperlink r:id="rId17"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L'Oiseau bleu </w:t>
            </w:r>
            <w:r>
              <w:rPr/>
              <w:t xml:space="preserve">, 2021</w:t>
            </w:r>
          </w:p>
          <w:p>
            <w:pPr/>
            <w:r>
              <w:rPr/>
              <w:t xml:space="preserve">N°spécial de revue/special issue</w:t>
            </w:r>
          </w:p>
          <w:p>
            <w:pPr/>
            <w:hyperlink r:id="rId57" w:history="1">
              <w:r>
                <w:rPr>
                  <w:color w:val="#410a8c"/>
                  <w:u w:val="single"/>
                </w:rPr>
                <w:t xml:space="preserve">hal-04476843v1</w:t>
              </w:r>
            </w:hyperlink>
          </w:p>
        </w:tc>
      </w:tr>
      <w:tr>
        <w:trPr/>
        <w:tc>
          <w:tcPr>
            <w:noWrap/>
          </w:tcPr>
          <w:p>
            <w:pPr>
              <w:spacing w:after="200"/>
            </w:pPr>
            <w:hyperlink r:id="rId58" w:history="1">
              <w:r>
                <w:rPr>
                  <w:color w:val="1e198e"/>
                  <w:b w:val="1"/>
                  <w:bCs w:val="1"/>
                  <w:u w:val="single"/>
                </w:rPr>
                <w:t xml:space="preserve">Sentiments et émotions dans les fictions pour la jeunesse</w:t>
              </w:r>
            </w:hyperlink>
          </w:p>
          <w:p>
            <w:pPr/>
            <w:hyperlink r:id="rId17"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Ondina - Ondine</w:t>
            </w:r>
            <w:r>
              <w:rPr/>
              <w:t xml:space="preserve">, 2021, </w:t>
            </w:r>
            <w:hyperlink r:id="rId59" w:history="1">
              <w:r>
                <w:rPr>
                  <w:color w:val="#410a8c"/>
                  <w:u w:val="single"/>
                </w:rPr>
                <w:t xml:space="preserve">⟨10.26754/ojs_ondina/ond.202054838⟩</w:t>
              </w:r>
            </w:hyperlink>
          </w:p>
          <w:p>
            <w:pPr/>
            <w:r>
              <w:rPr/>
              <w:t xml:space="preserve">N°spécial de revue/special issue</w:t>
            </w:r>
          </w:p>
          <w:p>
            <w:pPr/>
            <w:hyperlink r:id="rId58" w:history="1">
              <w:r>
                <w:rPr>
                  <w:color w:val="#410a8c"/>
                  <w:u w:val="single"/>
                </w:rPr>
                <w:t xml:space="preserve">hal-04475856v1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Figurations des insectes dans les ethno-contes de randonnée</w:t>
              </w:r>
            </w:hyperlink>
          </w:p>
          <w:p>
            <w:pPr/>
            <w:hyperlink r:id="rId17"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L’insecte au miroir des livres pour la jeunesse. Présence, représentations, discours, Christiane Connan-Pintado (dir.), Presses Universitaires Blaise Pascal, 2022</w:t>
            </w:r>
            <w:r>
              <w:rPr/>
              <w:t xml:space="preserve">, 2022, ISSN 1242-7888</w:t>
            </w:r>
          </w:p>
          <w:p>
            <w:pPr/>
            <w:r>
              <w:rPr/>
              <w:t xml:space="preserve">Chapitre d'ouvrage</w:t>
            </w:r>
          </w:p>
          <w:p>
            <w:pPr/>
            <w:hyperlink r:id="rId60" w:history="1">
              <w:r>
                <w:rPr>
                  <w:color w:val="#410a8c"/>
                  <w:u w:val="single"/>
                </w:rPr>
                <w:t xml:space="preserve">hal-04476235v1</w:t>
              </w:r>
            </w:hyperlink>
          </w:p>
        </w:tc>
      </w:tr>
      <w:tr>
        <w:trPr/>
        <w:tc>
          <w:tcPr>
            <w:noWrap/>
          </w:tcPr>
          <w:p>
            <w:pPr>
              <w:spacing w:after="200"/>
            </w:pPr>
            <w:hyperlink r:id="rId61" w:history="1">
              <w:r>
                <w:rPr>
                  <w:color w:val="1e198e"/>
                  <w:b w:val="1"/>
                  <w:bCs w:val="1"/>
                  <w:u w:val="single"/>
                </w:rPr>
                <w:t xml:space="preserve">La violence des châtiments dans les clausules : des ethno-contes aux contes d’auteurs</w:t>
              </w:r>
            </w:hyperlink>
          </w:p>
          <w:p>
            <w:pPr/>
            <w:hyperlink r:id="rId17"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Cruautés et violences dans le conte et dans le récit bref, Jacqueline Bel, Jean Devaux, Xavier Escudero, Ramón Pérez Parejo, José Soto Vázquez, Carl Vetters (dir.), Düren, éd. Shaker Verlag, 2022, 796 p</w:t>
            </w:r>
            <w:r>
              <w:rPr/>
              <w:t xml:space="preserve">, 2022, 978-3-8440-7728-5</w:t>
            </w:r>
          </w:p>
          <w:p>
            <w:pPr/>
            <w:r>
              <w:rPr/>
              <w:t xml:space="preserve">Chapitre d'ouvrage</w:t>
            </w:r>
          </w:p>
          <w:p>
            <w:pPr/>
            <w:hyperlink r:id="rId61" w:history="1">
              <w:r>
                <w:rPr>
                  <w:color w:val="#410a8c"/>
                  <w:u w:val="single"/>
                </w:rPr>
                <w:t xml:space="preserve">hal-04476212v1</w:t>
              </w:r>
            </w:hyperlink>
          </w:p>
        </w:tc>
      </w:tr>
      <w:tr>
        <w:trPr/>
        <w:tc>
          <w:tcPr>
            <w:noWrap/>
          </w:tcPr>
          <w:p>
            <w:pPr>
              <w:spacing w:after="200"/>
            </w:pPr>
            <w:hyperlink r:id="rId62" w:history="1">
              <w:r>
                <w:rPr>
                  <w:color w:val="1e198e"/>
                  <w:b w:val="1"/>
                  <w:bCs w:val="1"/>
                  <w:u w:val="single"/>
                </w:rPr>
                <w:t xml:space="preserve">« De l’Orbis Sensalium Pictus à Rôti-Cochon : deux visons du monde ?</w:t>
              </w:r>
            </w:hyperlink>
          </w:p>
          <w:p>
            <w:pPr/>
            <w:hyperlink r:id="rId10" w:history="1">
              <w:r>
                <w:rPr>
                  <w:color w:val="#410a8c"/>
                  <w:u w:val="single"/>
                </w:rPr>
                <w:t xml:space="preserve">Thierry Charnay</w:t>
              </w:r>
            </w:hyperlink>
          </w:p>
          <w:p>
            <w:pPr/>
            <w:r>
              <w:rPr>
                <w:i w:val="1"/>
                <w:iCs w:val="1"/>
              </w:rPr>
              <w:t xml:space="preserve">Comenius et l’époque contemporaine : son œuvre peut-elle servir de leçon au XXIe siècle ? Bochra Charnay, Thierry Charnay et Květuše Kunešová (dir.), Gaudeamus, Université Hradec Králové, République tchèque 2021, p. 42-52.</w:t>
            </w:r>
            <w:r>
              <w:rPr/>
              <w:t xml:space="preserve">, 2021, 978_80-7435-844-9</w:t>
            </w:r>
          </w:p>
          <w:p>
            <w:pPr/>
            <w:r>
              <w:rPr/>
              <w:t xml:space="preserve">Chapitre d'ouvrage</w:t>
            </w:r>
          </w:p>
          <w:p>
            <w:pPr/>
            <w:hyperlink r:id="rId62" w:history="1">
              <w:r>
                <w:rPr>
                  <w:color w:val="#410a8c"/>
                  <w:u w:val="single"/>
                </w:rPr>
                <w:t xml:space="preserve">hal-04477772v1</w:t>
              </w:r>
            </w:hyperlink>
          </w:p>
        </w:tc>
      </w:tr>
      <w:tr>
        <w:trPr/>
        <w:tc>
          <w:tcPr>
            <w:noWrap/>
          </w:tcPr>
          <w:p>
            <w:pPr>
              <w:spacing w:after="200"/>
            </w:pPr>
            <w:hyperlink r:id="rId63" w:history="1">
              <w:r>
                <w:rPr>
                  <w:color w:val="1e198e"/>
                  <w:b w:val="1"/>
                  <w:bCs w:val="1"/>
                  <w:u w:val="single"/>
                </w:rPr>
                <w:t xml:space="preserve">Sous la peau de bête, le corps masculin révélé</w:t>
              </w:r>
            </w:hyperlink>
          </w:p>
          <w:p>
            <w:pPr/>
            <w:hyperlink r:id="rId10" w:history="1">
              <w:r>
                <w:rPr>
                  <w:color w:val="#410a8c"/>
                  <w:u w:val="single"/>
                </w:rPr>
                <w:t xml:space="preserve">Thierry Charnay</w:t>
              </w:r>
            </w:hyperlink>
          </w:p>
          <w:p>
            <w:pPr/>
            <w:r>
              <w:rPr>
                <w:i w:val="1"/>
                <w:iCs w:val="1"/>
              </w:rPr>
              <w:t xml:space="preserve">Peau d'âne et peaux de bêtes. Variations et reconfigurations d'un motif dans les mythes, les fables et les contes, Frédéric Calas (dir.), Presse universitaires Blaise Pascal, coll "Mythographies et sociétés"</w:t>
            </w:r>
            <w:r>
              <w:rPr/>
              <w:t xml:space="preserve">, 2021, 978-2-84516-979-1</w:t>
            </w:r>
          </w:p>
          <w:p>
            <w:pPr/>
            <w:r>
              <w:rPr/>
              <w:t xml:space="preserve">Chapitre d'ouvrage</w:t>
            </w:r>
          </w:p>
          <w:p>
            <w:pPr/>
            <w:hyperlink r:id="rId63" w:history="1">
              <w:r>
                <w:rPr>
                  <w:color w:val="#410a8c"/>
                  <w:u w:val="single"/>
                </w:rPr>
                <w:t xml:space="preserve">hal-04478618v1</w:t>
              </w:r>
            </w:hyperlink>
          </w:p>
        </w:tc>
      </w:tr>
      <w:tr>
        <w:trPr/>
        <w:tc>
          <w:tcPr>
            <w:noWrap/>
          </w:tcPr>
          <w:p>
            <w:pPr>
              <w:spacing w:after="200"/>
            </w:pPr>
            <w:hyperlink r:id="rId64" w:history="1">
              <w:r>
                <w:rPr>
                  <w:color w:val="1e198e"/>
                  <w:b w:val="1"/>
                  <w:bCs w:val="1"/>
                  <w:u w:val="single"/>
                </w:rPr>
                <w:t xml:space="preserve">« La métamorphose thériomorphe dans le conte ‘Petit frère et Petite sœur’. Crises et catastrophes »</w:t>
              </w:r>
            </w:hyperlink>
          </w:p>
          <w:p>
            <w:pPr/>
            <w:hyperlink r:id="rId10" w:history="1">
              <w:r>
                <w:rPr>
                  <w:color w:val="#410a8c"/>
                  <w:u w:val="single"/>
                </w:rPr>
                <w:t xml:space="preserve">Thierry Charnay</w:t>
              </w:r>
            </w:hyperlink>
          </w:p>
          <w:p>
            <w:pPr/>
            <w:r>
              <w:rPr>
                <w:i w:val="1"/>
                <w:iCs w:val="1"/>
              </w:rPr>
              <w:t xml:space="preserve">Métamorphoses et transfigurations dans la littérature de jeunesse, Bochra Charnay, Thierry Charnay et Květuše Kunešová (dir.), Gaudeamus, Université Hradec Králové, République tchèque, p. 93-111.</w:t>
            </w:r>
            <w:r>
              <w:rPr/>
              <w:t xml:space="preserve">, 2020, 978-80-7435-793-0</w:t>
            </w:r>
          </w:p>
          <w:p>
            <w:pPr/>
            <w:r>
              <w:rPr/>
              <w:t xml:space="preserve">Chapitre d'ouvrage</w:t>
            </w:r>
          </w:p>
          <w:p>
            <w:pPr/>
            <w:hyperlink r:id="rId64" w:history="1">
              <w:r>
                <w:rPr>
                  <w:color w:val="#410a8c"/>
                  <w:u w:val="single"/>
                </w:rPr>
                <w:t xml:space="preserve">hal-04477786v1</w:t>
              </w:r>
            </w:hyperlink>
          </w:p>
        </w:tc>
      </w:tr>
      <w:tr>
        <w:trPr/>
        <w:tc>
          <w:tcPr>
            <w:noWrap/>
          </w:tcPr>
          <w:p>
            <w:pPr>
              <w:spacing w:after="200"/>
            </w:pPr>
            <w:hyperlink r:id="rId65" w:history="1">
              <w:r>
                <w:rPr>
                  <w:color w:val="1e198e"/>
                  <w:b w:val="1"/>
                  <w:bCs w:val="1"/>
                  <w:u w:val="single"/>
                </w:rPr>
                <w:t xml:space="preserve">Le conte en bandes et en dérision chez Gotlib dans Rubrique-à-brac</w:t>
              </w:r>
            </w:hyperlink>
          </w:p>
          <w:p>
            <w:pPr/>
            <w:hyperlink r:id="rId17"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Littérature de jeunesse au présent 2 Genres graphiques en question(s), Christiane Connan-Pintado et Gilles Béhotheguy (dir.), Presses universitaires de Bordeaux, coll. « Études sur le livre de jeunesse », 2020.</w:t>
            </w:r>
            <w:r>
              <w:rPr/>
              <w:t xml:space="preserve">, 2020, 979-10-300-0493-9</w:t>
            </w:r>
          </w:p>
          <w:p>
            <w:pPr/>
            <w:r>
              <w:rPr/>
              <w:t xml:space="preserve">Chapitre d'ouvrage</w:t>
            </w:r>
          </w:p>
          <w:p>
            <w:pPr/>
            <w:hyperlink r:id="rId65" w:history="1">
              <w:r>
                <w:rPr>
                  <w:color w:val="#410a8c"/>
                  <w:u w:val="single"/>
                </w:rPr>
                <w:t xml:space="preserve">hal-04476270v1</w:t>
              </w:r>
            </w:hyperlink>
          </w:p>
        </w:tc>
      </w:tr>
      <w:tr>
        <w:trPr/>
        <w:tc>
          <w:tcPr>
            <w:noWrap/>
          </w:tcPr>
          <w:p>
            <w:pPr>
              <w:spacing w:after="200"/>
            </w:pPr>
            <w:hyperlink r:id="rId66" w:history="1">
              <w:r>
                <w:rPr>
                  <w:color w:val="1e198e"/>
                  <w:b w:val="1"/>
                  <w:bCs w:val="1"/>
                  <w:u w:val="single"/>
                </w:rPr>
                <w:t xml:space="preserve">« À qui mal y voit mal y tourne : parcours sexuel dans les contes licencieux traditionnels »</w:t>
              </w:r>
            </w:hyperlink>
          </w:p>
          <w:p>
            <w:pPr/>
            <w:hyperlink r:id="rId10" w:history="1">
              <w:r>
                <w:rPr>
                  <w:color w:val="#410a8c"/>
                  <w:u w:val="single"/>
                </w:rPr>
                <w:t xml:space="preserve">Thierry Charnay</w:t>
              </w:r>
            </w:hyperlink>
          </w:p>
          <w:p>
            <w:pPr/>
            <w:r>
              <w:rPr>
                <w:i w:val="1"/>
                <w:iCs w:val="1"/>
              </w:rPr>
              <w:t xml:space="preserve">Littérature de jeunesse : richesse de l’objet, diversité des approches, vol. 2. Corps et guerre : de nouveaux espaces fictionnels, Thierry Charnay et Bochra Charnay (dir.), éditions du Conseil Scientifique de l’Université de Lille, coll. « UL3 Travaux et recherches », p. 17-36, 242 p.</w:t>
            </w:r>
            <w:r>
              <w:rPr/>
              <w:t xml:space="preserve">, 2019, 978-2-84467-146-2</w:t>
            </w:r>
          </w:p>
          <w:p>
            <w:pPr/>
            <w:r>
              <w:rPr/>
              <w:t xml:space="preserve">Chapitre d'ouvrage</w:t>
            </w:r>
          </w:p>
          <w:p>
            <w:pPr/>
            <w:hyperlink r:id="rId66" w:history="1">
              <w:r>
                <w:rPr>
                  <w:color w:val="#410a8c"/>
                  <w:u w:val="single"/>
                </w:rPr>
                <w:t xml:space="preserve">hal-04477806v1</w:t>
              </w:r>
            </w:hyperlink>
          </w:p>
        </w:tc>
      </w:tr>
      <w:tr>
        <w:trPr/>
        <w:tc>
          <w:tcPr>
            <w:noWrap/>
          </w:tcPr>
          <w:p>
            <w:pPr>
              <w:spacing w:after="200"/>
            </w:pPr>
            <w:hyperlink r:id="rId67" w:history="1">
              <w:r>
                <w:rPr>
                  <w:color w:val="1e198e"/>
                  <w:b w:val="1"/>
                  <w:bCs w:val="1"/>
                  <w:u w:val="single"/>
                </w:rPr>
                <w:t xml:space="preserve">« De l’honneur dans La guerre des boutons »</w:t>
              </w:r>
            </w:hyperlink>
          </w:p>
          <w:p>
            <w:pPr/>
            <w:hyperlink r:id="rId10" w:history="1">
              <w:r>
                <w:rPr>
                  <w:color w:val="#410a8c"/>
                  <w:u w:val="single"/>
                </w:rPr>
                <w:t xml:space="preserve">Thierry Charnay</w:t>
              </w:r>
            </w:hyperlink>
          </w:p>
          <w:p>
            <w:pPr/>
            <w:r>
              <w:rPr>
                <w:i w:val="1"/>
                <w:iCs w:val="1"/>
              </w:rPr>
              <w:t xml:space="preserve">Littérature de jeunesse : richesse de l’objet, diversité des approches, vol. 2. Corps et guerre : de nouveaux espaces fictionnels, Thierry Charnay et Bochra Charnay (dir.), éditions du Conseil Scientifique de l’Université de Lille, coll. « UL3 Travaux et recherches », p. 207-218, 242 p.</w:t>
            </w:r>
            <w:r>
              <w:rPr/>
              <w:t xml:space="preserve">, 2019, 978-2-84467-146-2</w:t>
            </w:r>
          </w:p>
          <w:p>
            <w:pPr/>
            <w:r>
              <w:rPr/>
              <w:t xml:space="preserve">Chapitre d'ouvrage</w:t>
            </w:r>
          </w:p>
          <w:p>
            <w:pPr/>
            <w:hyperlink r:id="rId67" w:history="1">
              <w:r>
                <w:rPr>
                  <w:color w:val="#410a8c"/>
                  <w:u w:val="single"/>
                </w:rPr>
                <w:t xml:space="preserve">hal-04477822v1</w:t>
              </w:r>
            </w:hyperlink>
          </w:p>
        </w:tc>
      </w:tr>
      <w:tr>
        <w:trPr/>
        <w:tc>
          <w:tcPr>
            <w:noWrap/>
          </w:tcPr>
          <w:p>
            <w:pPr>
              <w:spacing w:after="200"/>
            </w:pPr>
            <w:hyperlink r:id="rId68" w:history="1">
              <w:r>
                <w:rPr>
                  <w:color w:val="1e198e"/>
                  <w:b w:val="1"/>
                  <w:bCs w:val="1"/>
                  <w:u w:val="single"/>
                </w:rPr>
                <w:t xml:space="preserve">« La musique harmonique/cacophonique dans le conte traditionnel ‘La danse dans les épines’ »</w:t>
              </w:r>
            </w:hyperlink>
          </w:p>
          <w:p>
            <w:pPr/>
            <w:hyperlink r:id="rId10" w:history="1">
              <w:r>
                <w:rPr>
                  <w:color w:val="#410a8c"/>
                  <w:u w:val="single"/>
                </w:rPr>
                <w:t xml:space="preserve">Thierry Charnay</w:t>
              </w:r>
            </w:hyperlink>
          </w:p>
          <w:p>
            <w:pPr/>
            <w:r>
              <w:rPr>
                <w:i w:val="1"/>
                <w:iCs w:val="1"/>
              </w:rPr>
              <w:t xml:space="preserve">De la musique avant toute chose en Littérature de jeunesse, Bochra Charnay, Thierry Charnay et Květuše Kunešová (dir.), Gaudeamus, Université Hradec Králové, République tchèque, p. 17-37. 253 p.</w:t>
            </w:r>
            <w:r>
              <w:rPr/>
              <w:t xml:space="preserve">, 2018, 978-80-7435-697-1</w:t>
            </w:r>
          </w:p>
          <w:p>
            <w:pPr/>
            <w:r>
              <w:rPr/>
              <w:t xml:space="preserve">Chapitre d'ouvrage</w:t>
            </w:r>
          </w:p>
          <w:p>
            <w:pPr/>
            <w:hyperlink r:id="rId68" w:history="1">
              <w:r>
                <w:rPr>
                  <w:color w:val="#410a8c"/>
                  <w:u w:val="single"/>
                </w:rPr>
                <w:t xml:space="preserve">hal-04477832v1</w:t>
              </w:r>
            </w:hyperlink>
          </w:p>
        </w:tc>
      </w:tr>
      <w:tr>
        <w:trPr/>
        <w:tc>
          <w:tcPr>
            <w:noWrap/>
          </w:tcPr>
          <w:p>
            <w:pPr>
              <w:spacing w:after="200"/>
            </w:pPr>
            <w:hyperlink r:id="rId69" w:history="1">
              <w:r>
                <w:rPr>
                  <w:color w:val="1e198e"/>
                  <w:b w:val="1"/>
                  <w:bCs w:val="1"/>
                  <w:u w:val="single"/>
                </w:rPr>
                <w:t xml:space="preserve">« Entre rhétorique guerrière et poétique terrienne : la figure du soldat dans les chants patriotiques et les contes d’Henri Pourrat »</w:t>
              </w:r>
            </w:hyperlink>
          </w:p>
          <w:p>
            <w:pPr/>
            <w:hyperlink r:id="rId17"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14-18 Dramatisation du récit de guerre,2018, Danièle Henky (dir), p. 12- 33. https://hal.archives-ouvertes.fr/hal-01808439</w:t>
            </w:r>
            <w:r>
              <w:rPr/>
              <w:t xml:space="preserve">, 2018</w:t>
            </w:r>
          </w:p>
          <w:p>
            <w:pPr/>
            <w:r>
              <w:rPr/>
              <w:t xml:space="preserve">Chapitre d'ouvrage</w:t>
            </w:r>
          </w:p>
          <w:p>
            <w:pPr/>
            <w:hyperlink r:id="rId69" w:history="1">
              <w:r>
                <w:rPr>
                  <w:color w:val="#410a8c"/>
                  <w:u w:val="single"/>
                </w:rPr>
                <w:t xml:space="preserve">hal-04476911v1</w:t>
              </w:r>
            </w:hyperlink>
          </w:p>
        </w:tc>
      </w:tr>
      <w:tr>
        <w:trPr/>
        <w:tc>
          <w:tcPr>
            <w:noWrap/>
          </w:tcPr>
          <w:p>
            <w:pPr>
              <w:spacing w:after="200"/>
            </w:pPr>
            <w:hyperlink r:id="rId70" w:history="1">
              <w:r>
                <w:rPr>
                  <w:color w:val="1e198e"/>
                  <w:b w:val="1"/>
                  <w:bCs w:val="1"/>
                  <w:u w:val="single"/>
                </w:rPr>
                <w:t xml:space="preserve">« La maltraitance exemplaire des « Enfants terribles » : le cas du Struwwelpeter ou Pierre L’Ébouriffé »</w:t>
              </w:r>
            </w:hyperlink>
          </w:p>
          <w:p>
            <w:pPr/>
            <w:hyperlink r:id="rId10" w:history="1">
              <w:r>
                <w:rPr>
                  <w:color w:val="#410a8c"/>
                  <w:u w:val="single"/>
                </w:rPr>
                <w:t xml:space="preserve">Thierry Charnay</w:t>
              </w:r>
            </w:hyperlink>
          </w:p>
          <w:p>
            <w:pPr/>
            <w:r>
              <w:rPr>
                <w:i w:val="1"/>
                <w:iCs w:val="1"/>
              </w:rPr>
              <w:t xml:space="preserve">Malveillance/ maltraitance de l’enfant dans les récits pour jeune public, Bochra Charnay, Thierry Charnay et Květuše Kunešová (dir.), Gaudeamus, Université Hradec Kralové, République tchèque, p. 116-135.</w:t>
            </w:r>
            <w:r>
              <w:rPr/>
              <w:t xml:space="preserve">, 2017, 978-80-7435-697-1</w:t>
            </w:r>
          </w:p>
          <w:p>
            <w:pPr/>
            <w:r>
              <w:rPr/>
              <w:t xml:space="preserve">Chapitre d'ouvrage</w:t>
            </w:r>
          </w:p>
          <w:p>
            <w:pPr/>
            <w:hyperlink r:id="rId70" w:history="1">
              <w:r>
                <w:rPr>
                  <w:color w:val="#410a8c"/>
                  <w:u w:val="single"/>
                </w:rPr>
                <w:t xml:space="preserve">hal-04477850v1</w:t>
              </w:r>
            </w:hyperlink>
          </w:p>
        </w:tc>
      </w:tr>
      <w:tr>
        <w:trPr/>
        <w:tc>
          <w:tcPr>
            <w:noWrap/>
          </w:tcPr>
          <w:p>
            <w:pPr>
              <w:spacing w:after="200"/>
            </w:pPr>
            <w:hyperlink r:id="rId71" w:history="1">
              <w:r>
                <w:rPr>
                  <w:color w:val="1e198e"/>
                  <w:b w:val="1"/>
                  <w:bCs w:val="1"/>
                  <w:u w:val="single"/>
                </w:rPr>
                <w:t xml:space="preserve">« Préface »</w:t>
              </w:r>
            </w:hyperlink>
          </w:p>
          <w:p>
            <w:pPr/>
            <w:hyperlink r:id="rId17"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Littérature de jeunesse : richesse de l’objet, diversité des approches, vol. 1, Bochra Charnay et Thierry Charnay (dir.), éditions du Conseil Scientifique de l’Université Lille3, coll. « UL3 Travaux et recherches », p. 7-12.</w:t>
            </w:r>
            <w:r>
              <w:rPr/>
              <w:t xml:space="preserve">, 2016, 978-2-84467-138-7</w:t>
            </w:r>
          </w:p>
          <w:p>
            <w:pPr/>
            <w:r>
              <w:rPr/>
              <w:t xml:space="preserve">Chapitre d'ouvrage</w:t>
            </w:r>
          </w:p>
          <w:p>
            <w:pPr/>
            <w:hyperlink r:id="rId71" w:history="1">
              <w:r>
                <w:rPr>
                  <w:color w:val="#410a8c"/>
                  <w:u w:val="single"/>
                </w:rPr>
                <w:t xml:space="preserve">hal-04476923v1</w:t>
              </w:r>
            </w:hyperlink>
          </w:p>
        </w:tc>
      </w:tr>
      <w:tr>
        <w:trPr/>
        <w:tc>
          <w:tcPr>
            <w:noWrap/>
          </w:tcPr>
          <w:p>
            <w:pPr>
              <w:spacing w:after="200"/>
            </w:pPr>
            <w:hyperlink r:id="rId72" w:history="1">
              <w:r>
                <w:rPr>
                  <w:color w:val="1e198e"/>
                  <w:b w:val="1"/>
                  <w:bCs w:val="1"/>
                  <w:u w:val="single"/>
                </w:rPr>
                <w:t xml:space="preserve">« Le récit d’une sanction transcendante : des Fées de Perrault aux albums contemporains »</w:t>
              </w:r>
            </w:hyperlink>
          </w:p>
          <w:p>
            <w:pPr/>
            <w:hyperlink r:id="rId10" w:history="1">
              <w:r>
                <w:rPr>
                  <w:color w:val="#410a8c"/>
                  <w:u w:val="single"/>
                </w:rPr>
                <w:t xml:space="preserve">Thierry Charnay</w:t>
              </w:r>
            </w:hyperlink>
          </w:p>
          <w:p>
            <w:pPr/>
            <w:r>
              <w:rPr>
                <w:i w:val="1"/>
                <w:iCs w:val="1"/>
              </w:rPr>
              <w:t xml:space="preserve">Réécritures des mythes, contes et légendes pour l’enfance et la jeunesse, Květuše Kunešová (dir.), Gaudeamus, Université Hradec Kralové, République tchèque, p. 35-45.</w:t>
            </w:r>
            <w:r>
              <w:rPr/>
              <w:t xml:space="preserve">, 2016, 978-80-7435-659-9</w:t>
            </w:r>
          </w:p>
          <w:p>
            <w:pPr/>
            <w:r>
              <w:rPr/>
              <w:t xml:space="preserve">Chapitre d'ouvrage</w:t>
            </w:r>
          </w:p>
          <w:p>
            <w:pPr/>
            <w:hyperlink r:id="rId72" w:history="1">
              <w:r>
                <w:rPr>
                  <w:color w:val="#410a8c"/>
                  <w:u w:val="single"/>
                </w:rPr>
                <w:t xml:space="preserve">hal-04477866v1</w:t>
              </w:r>
            </w:hyperlink>
          </w:p>
        </w:tc>
      </w:tr>
      <w:tr>
        <w:trPr/>
        <w:tc>
          <w:tcPr>
            <w:noWrap/>
          </w:tcPr>
          <w:p>
            <w:pPr>
              <w:spacing w:after="200"/>
            </w:pPr>
            <w:hyperlink r:id="rId73" w:history="1">
              <w:r>
                <w:rPr>
                  <w:color w:val="1e198e"/>
                  <w:b w:val="1"/>
                  <w:bCs w:val="1"/>
                  <w:u w:val="single"/>
                </w:rPr>
                <w:t xml:space="preserve">« La réécriture au risque du conte Le Petit Chaperon rouge »</w:t>
              </w:r>
            </w:hyperlink>
          </w:p>
          <w:p>
            <w:pPr/>
            <w:hyperlink r:id="rId10" w:history="1">
              <w:r>
                <w:rPr>
                  <w:color w:val="#410a8c"/>
                  <w:u w:val="single"/>
                </w:rPr>
                <w:t xml:space="preserve">Thierry Charnay</w:t>
              </w:r>
            </w:hyperlink>
          </w:p>
          <w:p>
            <w:pPr/>
            <w:r>
              <w:rPr>
                <w:i w:val="1"/>
                <w:iCs w:val="1"/>
              </w:rPr>
              <w:t xml:space="preserve">Les enjeux du jeu, Květuše Kunešová (dir.), Gaudeamus, Université Hradec Kralové, République tchèque, p. 80-91.</w:t>
            </w:r>
            <w:r>
              <w:rPr/>
              <w:t xml:space="preserve">, 2015, 978-80-7435-623-0</w:t>
            </w:r>
          </w:p>
          <w:p>
            <w:pPr/>
            <w:r>
              <w:rPr/>
              <w:t xml:space="preserve">Chapitre d'ouvrage</w:t>
            </w:r>
          </w:p>
          <w:p>
            <w:pPr/>
            <w:hyperlink r:id="rId73" w:history="1">
              <w:r>
                <w:rPr>
                  <w:color w:val="#410a8c"/>
                  <w:u w:val="single"/>
                </w:rPr>
                <w:t xml:space="preserve">hal-04477902v1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Métamorphoses et transfigurations dans la littérature de jeunesse, Gaudeamus, Université Hradec Králové, République tchèque.</w:t>
              </w:r>
            </w:hyperlink>
          </w:p>
          <w:p>
            <w:pPr/>
            <w:hyperlink r:id="rId17" w:history="1">
              <w:r>
                <w:rPr>
                  <w:color w:val="#410a8c"/>
                  <w:u w:val="single"/>
                </w:rPr>
                <w:t xml:space="preserve">Bochra Charnay</w:t>
              </w:r>
            </w:hyperlink>
            <w:r>
              <w:rPr/>
              <w:t xml:space="preserve">,</w:t>
            </w:r>
            <w:hyperlink r:id="rId10" w:history="1">
              <w:r>
                <w:rPr>
                  <w:color w:val="#410a8c"/>
                  <w:u w:val="single"/>
                </w:rPr>
                <w:t xml:space="preserve">Thierry Charnay</w:t>
              </w:r>
            </w:hyperlink>
            <w:r>
              <w:rPr/>
              <w:t xml:space="preserve">,</w:t>
            </w:r>
            <w:hyperlink r:id="rId75" w:history="1">
              <w:r>
                <w:rPr>
                  <w:color w:val="#410a8c"/>
                  <w:u w:val="single"/>
                </w:rPr>
                <w:t xml:space="preserve">Květuše Kunešová</w:t>
              </w:r>
            </w:hyperlink>
          </w:p>
          <w:p>
            <w:pPr/>
            <w:r>
              <w:rPr/>
              <w:t xml:space="preserve">2020, 978-80-7435-793-0</w:t>
            </w:r>
          </w:p>
          <w:p>
            <w:pPr/>
            <w:r>
              <w:rPr/>
              <w:t xml:space="preserve">Ouvrages</w:t>
            </w:r>
          </w:p>
          <w:p>
            <w:pPr/>
            <w:hyperlink r:id="rId74" w:history="1">
              <w:r>
                <w:rPr>
                  <w:color w:val="#410a8c"/>
                  <w:u w:val="single"/>
                </w:rPr>
                <w:t xml:space="preserve">hal-04476498v1</w:t>
              </w:r>
            </w:hyperlink>
          </w:p>
        </w:tc>
      </w:tr>
      <w:tr>
        <w:trPr/>
        <w:tc>
          <w:tcPr>
            <w:noWrap/>
          </w:tcPr>
          <w:p>
            <w:pPr>
              <w:spacing w:after="200"/>
            </w:pPr>
            <w:hyperlink r:id="rId76" w:history="1">
              <w:r>
                <w:rPr>
                  <w:color w:val="1e198e"/>
                  <w:b w:val="1"/>
                  <w:bCs w:val="1"/>
                  <w:u w:val="single"/>
                </w:rPr>
                <w:t xml:space="preserve">Littérature de jeunesse : richesse de l’objet, diversité des approches, vol. 2. Corps et guerre : de nouveaux espaces fictionnels, éditions du Conseil Scientifique de l’Université de Lille, coll. « UL3 Travaux et recherches », 242 p.</w:t>
              </w:r>
            </w:hyperlink>
          </w:p>
          <w:p>
            <w:pPr/>
            <w:hyperlink r:id="rId17"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t xml:space="preserve">2019, 978-2-84467-146-2</w:t>
            </w:r>
          </w:p>
          <w:p>
            <w:pPr/>
            <w:r>
              <w:rPr/>
              <w:t xml:space="preserve">Ouvrages</w:t>
            </w:r>
          </w:p>
          <w:p>
            <w:pPr/>
            <w:hyperlink r:id="rId76" w:history="1">
              <w:r>
                <w:rPr>
                  <w:color w:val="#410a8c"/>
                  <w:u w:val="single"/>
                </w:rPr>
                <w:t xml:space="preserve">hal-04476500v1</w:t>
              </w:r>
            </w:hyperlink>
          </w:p>
        </w:tc>
      </w:tr>
      <w:tr>
        <w:trPr/>
        <w:tc>
          <w:tcPr>
            <w:noWrap/>
          </w:tcPr>
          <w:p>
            <w:pPr>
              <w:spacing w:after="200"/>
            </w:pPr>
            <w:hyperlink r:id="rId77" w:history="1">
              <w:r>
                <w:rPr>
                  <w:color w:val="1e198e"/>
                  <w:b w:val="1"/>
                  <w:bCs w:val="1"/>
                  <w:u w:val="single"/>
                </w:rPr>
                <w:t xml:space="preserve">De la musique avant toute chose en Littérature de jeunesse, Gaudeamus, Université Hradec Králové, République tchèque, 253 p.</w:t>
              </w:r>
            </w:hyperlink>
          </w:p>
          <w:p>
            <w:pPr/>
            <w:hyperlink r:id="rId17" w:history="1">
              <w:r>
                <w:rPr>
                  <w:color w:val="#410a8c"/>
                  <w:u w:val="single"/>
                </w:rPr>
                <w:t xml:space="preserve">Bochra Charnay</w:t>
              </w:r>
            </w:hyperlink>
            <w:r>
              <w:rPr/>
              <w:t xml:space="preserve">,</w:t>
            </w:r>
            <w:hyperlink r:id="rId10" w:history="1">
              <w:r>
                <w:rPr>
                  <w:color w:val="#410a8c"/>
                  <w:u w:val="single"/>
                </w:rPr>
                <w:t xml:space="preserve">Thierry Charnay</w:t>
              </w:r>
            </w:hyperlink>
            <w:r>
              <w:rPr/>
              <w:t xml:space="preserve">,</w:t>
            </w:r>
            <w:hyperlink r:id="rId75" w:history="1">
              <w:r>
                <w:rPr>
                  <w:color w:val="#410a8c"/>
                  <w:u w:val="single"/>
                </w:rPr>
                <w:t xml:space="preserve">Květuše Kunešová</w:t>
              </w:r>
            </w:hyperlink>
          </w:p>
          <w:p>
            <w:pPr/>
            <w:r>
              <w:rPr/>
              <w:t xml:space="preserve">2018, 978-80-7435-730-5</w:t>
            </w:r>
          </w:p>
          <w:p>
            <w:pPr/>
            <w:r>
              <w:rPr/>
              <w:t xml:space="preserve">Ouvrages</w:t>
            </w:r>
          </w:p>
          <w:p>
            <w:pPr/>
            <w:hyperlink r:id="rId77" w:history="1">
              <w:r>
                <w:rPr>
                  <w:color w:val="#410a8c"/>
                  <w:u w:val="single"/>
                </w:rPr>
                <w:t xml:space="preserve">hal-04476503v1</w:t>
              </w:r>
            </w:hyperlink>
          </w:p>
        </w:tc>
      </w:tr>
      <w:tr>
        <w:trPr/>
        <w:tc>
          <w:tcPr>
            <w:noWrap/>
          </w:tcPr>
          <w:p>
            <w:pPr>
              <w:spacing w:after="200"/>
            </w:pPr>
            <w:hyperlink r:id="rId78" w:history="1">
              <w:r>
                <w:rPr>
                  <w:color w:val="1e198e"/>
                  <w:b w:val="1"/>
                  <w:bCs w:val="1"/>
                  <w:u w:val="single"/>
                </w:rPr>
                <w:t xml:space="preserve">Malveillance/ maltraitance de l’enfant dans les récits pour jeune public, Gaudeamus, Université Hradec Kralové, République tchèque</w:t>
              </w:r>
            </w:hyperlink>
          </w:p>
          <w:p>
            <w:pPr/>
            <w:hyperlink r:id="rId17" w:history="1">
              <w:r>
                <w:rPr>
                  <w:color w:val="#410a8c"/>
                  <w:u w:val="single"/>
                </w:rPr>
                <w:t xml:space="preserve">Bochra Charnay</w:t>
              </w:r>
            </w:hyperlink>
            <w:r>
              <w:rPr/>
              <w:t xml:space="preserve">,</w:t>
            </w:r>
            <w:hyperlink r:id="rId10" w:history="1">
              <w:r>
                <w:rPr>
                  <w:color w:val="#410a8c"/>
                  <w:u w:val="single"/>
                </w:rPr>
                <w:t xml:space="preserve">Thierry Charnay</w:t>
              </w:r>
            </w:hyperlink>
            <w:r>
              <w:rPr/>
              <w:t xml:space="preserve">,</w:t>
            </w:r>
            <w:hyperlink r:id="rId75" w:history="1">
              <w:r>
                <w:rPr>
                  <w:color w:val="#410a8c"/>
                  <w:u w:val="single"/>
                </w:rPr>
                <w:t xml:space="preserve">Květuše Kunešová</w:t>
              </w:r>
            </w:hyperlink>
          </w:p>
          <w:p>
            <w:pPr/>
            <w:r>
              <w:rPr/>
              <w:t xml:space="preserve">2017, 978-80-7435-697-1</w:t>
            </w:r>
          </w:p>
          <w:p>
            <w:pPr/>
            <w:r>
              <w:rPr/>
              <w:t xml:space="preserve">Ouvrages</w:t>
            </w:r>
          </w:p>
          <w:p>
            <w:pPr/>
            <w:hyperlink r:id="rId78" w:history="1">
              <w:r>
                <w:rPr>
                  <w:color w:val="#410a8c"/>
                  <w:u w:val="single"/>
                </w:rPr>
                <w:t xml:space="preserve">hal-04476505v1</w:t>
              </w:r>
            </w:hyperlink>
          </w:p>
        </w:tc>
      </w:tr>
      <w:tr>
        <w:trPr/>
        <w:tc>
          <w:tcPr>
            <w:noWrap/>
          </w:tcPr>
          <w:p>
            <w:pPr>
              <w:spacing w:after="200"/>
            </w:pPr>
            <w:hyperlink r:id="rId79" w:history="1">
              <w:r>
                <w:rPr>
                  <w:color w:val="1e198e"/>
                  <w:b w:val="1"/>
                  <w:bCs w:val="1"/>
                  <w:u w:val="single"/>
                </w:rPr>
                <w:t xml:space="preserve">Littérature de jeunesse : richesse de l’objet, diversité des approches, Vol. 1, éditions du Conseil Scientifique de l’Université Lille 3, coll. « UL3 Travaux et recherches », 397 p.</w:t>
              </w:r>
            </w:hyperlink>
          </w:p>
          <w:p>
            <w:pPr/>
            <w:hyperlink r:id="rId17"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t xml:space="preserve">2016, 978-2-84467-138-7</w:t>
            </w:r>
          </w:p>
          <w:p>
            <w:pPr/>
            <w:r>
              <w:rPr/>
              <w:t xml:space="preserve">Ouvrages</w:t>
            </w:r>
          </w:p>
          <w:p>
            <w:pPr/>
            <w:hyperlink r:id="rId79" w:history="1">
              <w:r>
                <w:rPr>
                  <w:color w:val="#410a8c"/>
                  <w:u w:val="single"/>
                </w:rPr>
                <w:t xml:space="preserve">hal-04476506v1</w:t>
              </w:r>
            </w:hyperlink>
          </w:p>
        </w:tc>
      </w:tr>
      <w:tr>
        <w:trPr/>
        <w:tc>
          <w:tcPr>
            <w:noWrap/>
          </w:tcPr>
          <w:p>
            <w:pPr>
              <w:spacing w:after="200"/>
            </w:pPr>
            <w:hyperlink r:id="rId80" w:history="1">
              <w:r>
                <w:rPr>
                  <w:color w:val="1e198e"/>
                  <w:b w:val="1"/>
                  <w:bCs w:val="1"/>
                  <w:u w:val="single"/>
                </w:rPr>
                <w:t xml:space="preserve">Contes merveilleux de Tunisie, Maisonneuve et Larose</w:t>
              </w:r>
            </w:hyperlink>
          </w:p>
          <w:p>
            <w:pPr/>
            <w:hyperlink r:id="rId17"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t xml:space="preserve">1997, 2-7068-1303-2</w:t>
            </w:r>
          </w:p>
          <w:p>
            <w:pPr/>
            <w:r>
              <w:rPr/>
              <w:t xml:space="preserve">Ouvrages</w:t>
            </w:r>
          </w:p>
          <w:p>
            <w:pPr/>
            <w:hyperlink r:id="rId80" w:history="1">
              <w:r>
                <w:rPr>
                  <w:color w:val="#410a8c"/>
                  <w:u w:val="single"/>
                </w:rPr>
                <w:t xml:space="preserve">hal-04476496v1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892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ierry-charnay" TargetMode="External"/><Relationship Id="rId8" Type="http://schemas.openxmlformats.org/officeDocument/2006/relationships/hyperlink" Target="https://orcid.org/0000-0002-6263-3052" TargetMode="External"/><Relationship Id="rId9" Type="http://schemas.openxmlformats.org/officeDocument/2006/relationships/hyperlink" Target="https://hal.science/hal-04484726v1" TargetMode="External"/><Relationship Id="rId10" Type="http://schemas.openxmlformats.org/officeDocument/2006/relationships/hyperlink" Target="https://hal.science/search/index/?q=*&amp;authFullName_s=Thierry Charnay" TargetMode="External"/><Relationship Id="rId11" Type="http://schemas.openxmlformats.org/officeDocument/2006/relationships/hyperlink" Target="https://hal.science/hal-04484729v1" TargetMode="External"/><Relationship Id="rId12" Type="http://schemas.openxmlformats.org/officeDocument/2006/relationships/hyperlink" Target="https://hal.science/hal-04484735v1" TargetMode="External"/><Relationship Id="rId13" Type="http://schemas.openxmlformats.org/officeDocument/2006/relationships/hyperlink" Target="https://hal.science/hal-04484722v1" TargetMode="External"/><Relationship Id="rId14" Type="http://schemas.openxmlformats.org/officeDocument/2006/relationships/hyperlink" Target="https://hal.science/hal-04478659v1" TargetMode="External"/><Relationship Id="rId15" Type="http://schemas.openxmlformats.org/officeDocument/2006/relationships/hyperlink" Target="https://hal.science/hal-04478633v1" TargetMode="External"/><Relationship Id="rId16" Type="http://schemas.openxmlformats.org/officeDocument/2006/relationships/hyperlink" Target="https://hal.science/hal-04478635v1" TargetMode="External"/><Relationship Id="rId17" Type="http://schemas.openxmlformats.org/officeDocument/2006/relationships/hyperlink" Target="https://hal.science/search/index/?q=*&amp;authFullName_s=Bochra Charnay" TargetMode="External"/><Relationship Id="rId18" Type="http://schemas.openxmlformats.org/officeDocument/2006/relationships/hyperlink" Target="https://hal.science/hal-04478497v1" TargetMode="External"/><Relationship Id="rId19" Type="http://schemas.openxmlformats.org/officeDocument/2006/relationships/hyperlink" Target="https://hal.science/hal-04478649v1" TargetMode="External"/><Relationship Id="rId20" Type="http://schemas.openxmlformats.org/officeDocument/2006/relationships/hyperlink" Target="https://hal.science/hal-04478356v1" TargetMode="External"/><Relationship Id="rId21" Type="http://schemas.openxmlformats.org/officeDocument/2006/relationships/hyperlink" Target="https://hal.science/hal-04478426v1" TargetMode="External"/><Relationship Id="rId22" Type="http://schemas.openxmlformats.org/officeDocument/2006/relationships/hyperlink" Target="https://hal.science/hal-04478479v1" TargetMode="External"/><Relationship Id="rId23" Type="http://schemas.openxmlformats.org/officeDocument/2006/relationships/hyperlink" Target="https://hal.science/hal-04478448v1" TargetMode="External"/><Relationship Id="rId24" Type="http://schemas.openxmlformats.org/officeDocument/2006/relationships/hyperlink" Target="https://hal.science/hal-04478521v1" TargetMode="External"/><Relationship Id="rId25" Type="http://schemas.openxmlformats.org/officeDocument/2006/relationships/hyperlink" Target="https://hal.science/hal-04478527v1" TargetMode="External"/><Relationship Id="rId26" Type="http://schemas.openxmlformats.org/officeDocument/2006/relationships/hyperlink" Target="https://hal.science/hal-04478535v1" TargetMode="External"/><Relationship Id="rId27" Type="http://schemas.openxmlformats.org/officeDocument/2006/relationships/hyperlink" Target="https://hal.science/hal-04478607v1" TargetMode="External"/><Relationship Id="rId28" Type="http://schemas.openxmlformats.org/officeDocument/2006/relationships/hyperlink" Target="https://hal.science/hal-04478547v1" TargetMode="External"/><Relationship Id="rId29" Type="http://schemas.openxmlformats.org/officeDocument/2006/relationships/hyperlink" Target="https://hal.science/hal-04478553v1" TargetMode="External"/><Relationship Id="rId30" Type="http://schemas.openxmlformats.org/officeDocument/2006/relationships/hyperlink" Target="https://hal.science/hal-04477920v1" TargetMode="External"/><Relationship Id="rId31" Type="http://schemas.openxmlformats.org/officeDocument/2006/relationships/hyperlink" Target="https://hal.science/hal-04477608v1" TargetMode="External"/><Relationship Id="rId32" Type="http://schemas.openxmlformats.org/officeDocument/2006/relationships/hyperlink" Target="https://hal.science/hal-04477939v1" TargetMode="External"/><Relationship Id="rId33" Type="http://schemas.openxmlformats.org/officeDocument/2006/relationships/hyperlink" Target="https://hal.science/hal-04475842v1" TargetMode="External"/><Relationship Id="rId34" Type="http://schemas.openxmlformats.org/officeDocument/2006/relationships/hyperlink" Target="https://dx.doi.org/10.4000/feeries.5389" TargetMode="External"/><Relationship Id="rId35" Type="http://schemas.openxmlformats.org/officeDocument/2006/relationships/hyperlink" Target="https://hal.science/hal-04477624v1" TargetMode="External"/><Relationship Id="rId36" Type="http://schemas.openxmlformats.org/officeDocument/2006/relationships/hyperlink" Target="https://hal.science/hal-04477954v1" TargetMode="External"/><Relationship Id="rId37" Type="http://schemas.openxmlformats.org/officeDocument/2006/relationships/hyperlink" Target="https://hal.science/hal-04478302v1" TargetMode="External"/><Relationship Id="rId38" Type="http://schemas.openxmlformats.org/officeDocument/2006/relationships/hyperlink" Target="https://hal.science/hal-04477991v1" TargetMode="External"/><Relationship Id="rId39" Type="http://schemas.openxmlformats.org/officeDocument/2006/relationships/hyperlink" Target="https://hal.science/hal-04476046v1" TargetMode="External"/><Relationship Id="rId40" Type="http://schemas.openxmlformats.org/officeDocument/2006/relationships/hyperlink" Target="https://dx.doi.org/10.58282/acta.7679" TargetMode="External"/><Relationship Id="rId41" Type="http://schemas.openxmlformats.org/officeDocument/2006/relationships/hyperlink" Target="https://hal.science/hal-04477967v1" TargetMode="External"/><Relationship Id="rId42" Type="http://schemas.openxmlformats.org/officeDocument/2006/relationships/hyperlink" Target="https://hal.science/hal-04478320v1" TargetMode="External"/><Relationship Id="rId43" Type="http://schemas.openxmlformats.org/officeDocument/2006/relationships/hyperlink" Target="https://hal.science/hal-04478307v1" TargetMode="External"/><Relationship Id="rId44" Type="http://schemas.openxmlformats.org/officeDocument/2006/relationships/hyperlink" Target="https://hal.science/hal-04478069v1" TargetMode="External"/><Relationship Id="rId45" Type="http://schemas.openxmlformats.org/officeDocument/2006/relationships/hyperlink" Target="https://hal.science/hal-04478136v1" TargetMode="External"/><Relationship Id="rId46" Type="http://schemas.openxmlformats.org/officeDocument/2006/relationships/hyperlink" Target="https://hal.science/hal-04478049v1" TargetMode="External"/><Relationship Id="rId47" Type="http://schemas.openxmlformats.org/officeDocument/2006/relationships/hyperlink" Target="https://hal.science/hal-04475849v1" TargetMode="External"/><Relationship Id="rId48" Type="http://schemas.openxmlformats.org/officeDocument/2006/relationships/hyperlink" Target="https://dx.doi.org/10.4000/feeries.2348" TargetMode="External"/><Relationship Id="rId49" Type="http://schemas.openxmlformats.org/officeDocument/2006/relationships/hyperlink" Target="https://hal.science/hal-04478201v1" TargetMode="External"/><Relationship Id="rId50" Type="http://schemas.openxmlformats.org/officeDocument/2006/relationships/hyperlink" Target="https://hal.science/hal-04478288v1" TargetMode="External"/><Relationship Id="rId51" Type="http://schemas.openxmlformats.org/officeDocument/2006/relationships/hyperlink" Target="https://dx.doi.org/10.26754/ojs_ondina/ond.201812039" TargetMode="External"/><Relationship Id="rId52" Type="http://schemas.openxmlformats.org/officeDocument/2006/relationships/hyperlink" Target="https://hal.science/hal-04476534v1" TargetMode="External"/><Relationship Id="rId53" Type="http://schemas.openxmlformats.org/officeDocument/2006/relationships/hyperlink" Target="https://hal.science/hal-04476528v1" TargetMode="External"/><Relationship Id="rId54" Type="http://schemas.openxmlformats.org/officeDocument/2006/relationships/hyperlink" Target="https://hal.science/hal-04476110v1" TargetMode="External"/><Relationship Id="rId55" Type="http://schemas.openxmlformats.org/officeDocument/2006/relationships/hyperlink" Target="https://hal.science/hal-04476572v1" TargetMode="External"/><Relationship Id="rId56" Type="http://schemas.openxmlformats.org/officeDocument/2006/relationships/hyperlink" Target="https://hal.science/hal-04476571v1" TargetMode="External"/><Relationship Id="rId57" Type="http://schemas.openxmlformats.org/officeDocument/2006/relationships/hyperlink" Target="https://hal.science/hal-04476843v1" TargetMode="External"/><Relationship Id="rId58" Type="http://schemas.openxmlformats.org/officeDocument/2006/relationships/hyperlink" Target="https://hal.science/hal-04475856v1" TargetMode="External"/><Relationship Id="rId59" Type="http://schemas.openxmlformats.org/officeDocument/2006/relationships/hyperlink" Target="https://dx.doi.org/10.26754/ojs_ondina/ond.202054838" TargetMode="External"/><Relationship Id="rId60" Type="http://schemas.openxmlformats.org/officeDocument/2006/relationships/hyperlink" Target="https://hal.science/hal-04476235v1" TargetMode="External"/><Relationship Id="rId61" Type="http://schemas.openxmlformats.org/officeDocument/2006/relationships/hyperlink" Target="https://hal.science/hal-04476212v1" TargetMode="External"/><Relationship Id="rId62" Type="http://schemas.openxmlformats.org/officeDocument/2006/relationships/hyperlink" Target="https://hal.science/hal-04477772v1" TargetMode="External"/><Relationship Id="rId63" Type="http://schemas.openxmlformats.org/officeDocument/2006/relationships/hyperlink" Target="https://hal.science/hal-04478618v1" TargetMode="External"/><Relationship Id="rId64" Type="http://schemas.openxmlformats.org/officeDocument/2006/relationships/hyperlink" Target="https://hal.science/hal-04477786v1" TargetMode="External"/><Relationship Id="rId65" Type="http://schemas.openxmlformats.org/officeDocument/2006/relationships/hyperlink" Target="https://hal.science/hal-04476270v1" TargetMode="External"/><Relationship Id="rId66" Type="http://schemas.openxmlformats.org/officeDocument/2006/relationships/hyperlink" Target="https://hal.science/hal-04477806v1" TargetMode="External"/><Relationship Id="rId67" Type="http://schemas.openxmlformats.org/officeDocument/2006/relationships/hyperlink" Target="https://hal.science/hal-04477822v1" TargetMode="External"/><Relationship Id="rId68" Type="http://schemas.openxmlformats.org/officeDocument/2006/relationships/hyperlink" Target="https://hal.science/hal-04477832v1" TargetMode="External"/><Relationship Id="rId69" Type="http://schemas.openxmlformats.org/officeDocument/2006/relationships/hyperlink" Target="https://hal.science/hal-04476911v1" TargetMode="External"/><Relationship Id="rId70" Type="http://schemas.openxmlformats.org/officeDocument/2006/relationships/hyperlink" Target="https://hal.science/hal-04477850v1" TargetMode="External"/><Relationship Id="rId71" Type="http://schemas.openxmlformats.org/officeDocument/2006/relationships/hyperlink" Target="https://hal.science/hal-04476923v1" TargetMode="External"/><Relationship Id="rId72" Type="http://schemas.openxmlformats.org/officeDocument/2006/relationships/hyperlink" Target="https://hal.science/hal-04477866v1" TargetMode="External"/><Relationship Id="rId73" Type="http://schemas.openxmlformats.org/officeDocument/2006/relationships/hyperlink" Target="https://hal.science/hal-04477902v1" TargetMode="External"/><Relationship Id="rId74" Type="http://schemas.openxmlformats.org/officeDocument/2006/relationships/hyperlink" Target="https://hal.science/hal-04476498v1" TargetMode="External"/><Relationship Id="rId75" Type="http://schemas.openxmlformats.org/officeDocument/2006/relationships/hyperlink" Target="https://hal.science/search/index/?q=*&amp;authFullName_s=Kv&#283;tu&#353;e Kune&#353;ov&#225;" TargetMode="External"/><Relationship Id="rId76" Type="http://schemas.openxmlformats.org/officeDocument/2006/relationships/hyperlink" Target="https://hal.science/hal-04476500v1" TargetMode="External"/><Relationship Id="rId77" Type="http://schemas.openxmlformats.org/officeDocument/2006/relationships/hyperlink" Target="https://hal.science/hal-04476503v1" TargetMode="External"/><Relationship Id="rId78" Type="http://schemas.openxmlformats.org/officeDocument/2006/relationships/hyperlink" Target="https://hal.science/hal-04476505v1" TargetMode="External"/><Relationship Id="rId79" Type="http://schemas.openxmlformats.org/officeDocument/2006/relationships/hyperlink" Target="https://hal.science/hal-04476506v1" TargetMode="External"/><Relationship Id="rId80" Type="http://schemas.openxmlformats.org/officeDocument/2006/relationships/hyperlink" Target="https://hal.science/hal-04476496v1"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Charnay</dc:title>
  <dc:description>CV</dc:description>
  <dc:subject/>
  <cp:keywords/>
  <cp:category/>
  <cp:lastModifiedBy/>
  <dcterms:created xsi:type="dcterms:W3CDTF">2026-03-25T23:23:13+01:00</dcterms:created>
  <dcterms:modified xsi:type="dcterms:W3CDTF">2026-03-25T23:23:13+01:00</dcterms:modified>
</cp:coreProperties>
</file>

<file path=docProps/custom.xml><?xml version="1.0" encoding="utf-8"?>
<Properties xmlns="http://schemas.openxmlformats.org/officeDocument/2006/custom-properties" xmlns:vt="http://schemas.openxmlformats.org/officeDocument/2006/docPropsVTypes"/>
</file>