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Brunel de Montméjan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représentation du corps et l'image du corps, tout particulièrement celui du cyborg, du robot et du mutant. Je m'intéresse ainsi à la construction identitaire au travers de la science-fiction et de la culture populaire.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l’horreur lovecraftienne à la ville dévorante : Thibault Messac et le corps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Brunel de Montméjan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2023, 2022-2023 (Saison spéciale)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Veillance&amp;quot; et liberté : une question de frontières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Brunel de Montméjan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2018, Le devenir-cyborg du monde, 35,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Archipélisation du corps : la créativité au service d’un corps futur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Brunel de Montméjan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Néo-mutants et chemins évolutifs individuels : la mise en chair du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Brunel de Montméjan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 4: Conception, corps et fiction</w:t>
            </w:r>
            <w:r>
              <w:rPr/>
              <w:t xml:space="preserve">, L'Harmattan, pp.147-168, 2017, Collection Esthétiques - Série Ars, 2343133522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hal-02532049v1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politique du cyborg : le syndrome de l'alchimiste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Brunel de Montméjan</w:t>
              </w:r>
            </w:hyperlink>
          </w:p>
          <w:p>
            <w:pPr/>
            <w:r>
              <w:rPr/>
              <w:t xml:space="preserve">Art et histoire de l'art. Université Michel de Montaigne - Bordeaux III,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2018BOR30015⟩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tel-01944361v1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4017v1" TargetMode="External"/><Relationship Id="rId8" Type="http://schemas.openxmlformats.org/officeDocument/2006/relationships/hyperlink" Target="https://hal.science/search/index/?q=*&amp;authFullName_s=Thomas Brunel de Montm&#233;jan" TargetMode="External"/><Relationship Id="rId9" Type="http://schemas.openxmlformats.org/officeDocument/2006/relationships/hyperlink" Target="https://hal.science/hal-02532054v1" TargetMode="External"/><Relationship Id="rId10" Type="http://schemas.openxmlformats.org/officeDocument/2006/relationships/hyperlink" Target="https://hal.science/hal-02532040v1" TargetMode="External"/><Relationship Id="rId11" Type="http://schemas.openxmlformats.org/officeDocument/2006/relationships/hyperlink" Target="https://hal.science/hal-02532049v1" TargetMode="External"/><Relationship Id="rId12" Type="http://schemas.openxmlformats.org/officeDocument/2006/relationships/hyperlink" Target="https://theses.hal.science/tel-01944361v1" TargetMode="External"/><Relationship Id="rId13" Type="http://schemas.openxmlformats.org/officeDocument/2006/relationships/hyperlink" Target="https://www.theses.fr/2018BOR30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Brunel de Montméjan</dc:title>
  <dc:description>CV</dc:description>
  <dc:subject/>
  <cp:keywords/>
  <cp:category/>
  <cp:lastModifiedBy/>
  <dcterms:created xsi:type="dcterms:W3CDTF">2026-03-20T14:22:33+01:00</dcterms:created>
  <dcterms:modified xsi:type="dcterms:W3CDTF">2026-03-20T14:22:33+01:00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