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FORTE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thomas-forte</w:t>
        </w:r>
      </w:hyperlink>
    </w:p>
    <w:p>
      <w:pPr>
        <w:numPr>
          <w:ilvl w:val="0"/>
          <w:numId w:val="1"/>
        </w:numPr>
      </w:pPr>
      <w:r>
        <w:rPr/>
        <w:t xml:space="preserve"> IdRef : </w:t>
      </w:r>
      <w:hyperlink r:id="rId8" w:history="1">
        <w:r>
          <w:rPr>
            <w:color w:val="#410a8c"/>
            <w:u w:val="single"/>
          </w:rPr>
          <w:t xml:space="preserve">279256094</w:t>
        </w:r>
      </w:hyperlink>
    </w:p>
    <w:p>
      <w:pPr>
        <w:spacing w:before="600"/>
      </w:pPr>
    </w:p>
    <w:p>
      <w:pPr>
        <w:pStyle w:val="Heading2"/>
      </w:pPr>
      <w:r>
        <w:rPr>
          <w:color w:val="1e198e"/>
          <w:b w:val="1"/>
          <w:bCs w:val="1"/>
        </w:rPr>
        <w:t xml:space="preserve">Présentation</w:t>
      </w:r>
    </w:p>
    <w:p>
      <w:pPr>
        <w:spacing w:after="100"/>
      </w:pPr>
    </w:p>
    <w:p>
      <w:pPr>
        <w:pStyle w:val="Heading1"/>
      </w:pPr>
      <w:r>
        <w:rPr/>
        <w:t xml:space="preserve">Recherche</w:t>
      </w:r>
    </w:p>
    <w:p>
      <w:pPr/>
      <w:r>
        <w:rPr/>
        <w:t xml:space="preserve">Mes intérêts de recherche portent sur l'analyse du travail en prenant au sérieux les actes et les jugements que portent les personnes lorsqu'elles réalisent leur activité. J'étudie plus spécifiquement les modes de coordination qu'implique la production d'objets juridiques et économiques: les contrats. J'ai pris comme objet d'étude les marchés publics dans le cadre de mon travail de thèse </w:t>
      </w:r>
      <w:hyperlink r:id="rId9" w:history="1">
        <w:r>
          <w:rPr>
            <w:color w:val="#410a8c"/>
            <w:u w:val="single"/>
          </w:rPr>
          <w:t xml:space="preserve">[1]</w:t>
        </w:r>
      </w:hyperlink>
      <w:r>
        <w:rPr/>
        <w:t xml:space="preserve">. Dans la continuité, j'étudie dans une perspective de sociologie économique  le modèle </w:t>
      </w:r>
      <w:r>
        <w:rPr>
          <w:i w:val="1"/>
          <w:iCs w:val="1"/>
        </w:rPr>
        <w:t xml:space="preserve">Freemium</w:t>
      </w:r>
      <w:r>
        <w:rPr/>
        <w:t xml:space="preserve"> en tant que chercheur postdoctoral à OpenEdition (UAR2504 - CNRS) -  </w:t>
      </w:r>
      <w:hyperlink r:id="rId10" w:history="1">
        <w:r>
          <w:rPr>
            <w:color w:val="#410a8c"/>
            <w:u w:val="single"/>
          </w:rPr>
          <w:t xml:space="preserve">Projet EquipEx+ COMMONS</w:t>
        </w:r>
      </w:hyperlink>
      <w:r>
        <w:rPr/>
        <w:t xml:space="preserve">.J'analyse, dans une approche pragmatique, les manières dont les personnes attachent des qualités à des objets, des dispositifs, des pratiques et à d'autres personnes. Mes recherches sont ainsi au croisement d'une sociologie du travail, du droit et des échanges économiques.</w:t>
      </w:r>
    </w:p>
    <w:p>
      <w:pPr/>
      <w:r>
        <w:rPr/>
        <w:t xml:space="preserve">Je suis membre du RT13 sociologie du droit et de la justice.</w:t>
      </w:r>
    </w:p>
    <w:p>
      <w:pPr>
        <w:pStyle w:val="Heading1"/>
      </w:pPr>
      <w:r>
        <w:rPr/>
        <w:t xml:space="preserve">Enseignement</w:t>
      </w:r>
    </w:p>
    <w:p>
      <w:pPr/>
      <w:r>
        <w:rPr/>
        <w:t xml:space="preserve">J'ai enseigné à plusieurs publics (école d'infirmier·ères, étudiant·es de licence, de master, étudiant·es à l'IEP) sur des thématiques de sociologie générale (histoire la sociologie, introduction à la science politique), de sociologie spécialisée (sociologie du travail et des organisations ), méhodologique (méthode de l'entretien, de l'observation, l'ethnographie en organisation, analyse textuelle des données), et des cours d'accompagnement pédagogique (techniques d'expression, accompagnement à la recherche, lecture d'articles scientifiques).</w:t>
      </w:r>
    </w:p>
    <w:p>
      <w:pPr/>
      <w:r>
        <w:rPr/>
        <w:t xml:space="preserve">Je m'investis également dans différents types de médiation scientifique: la bande dessiné, que j'ai utilisé dans ma thèse, et l'expression corporelle. Plus généralement j'expérimente des manières de représenter les données de la recherche et les différentes dimensions du travail (ses séquences, ses abstractions, les situations...).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Angeletti (Thomas), Chappe (Vincent-Arnaud) (dir.), Les modes de présence du droit. Paris, Éditions de l’EHESS, 2023, 344 p., 28,80 €.</w:t>
              </w:r>
            </w:hyperlink>
          </w:p>
          <w:p>
            <w:pPr/>
            <w:hyperlink r:id="rId12" w:history="1">
              <w:r>
                <w:rPr>
                  <w:color w:val="#410a8c"/>
                  <w:u w:val="single"/>
                </w:rPr>
                <w:t xml:space="preserve">Thomas Forte</w:t>
              </w:r>
            </w:hyperlink>
          </w:p>
          <w:p>
            <w:pPr/>
            <w:r>
              <w:rPr>
                <w:i w:val="1"/>
                <w:iCs w:val="1"/>
              </w:rPr>
              <w:t xml:space="preserve">Revue française de sociologie</w:t>
            </w:r>
            <w:r>
              <w:rPr/>
              <w:t xml:space="preserve">, 2026, 2026 (2), pp.375-379</w:t>
            </w:r>
          </w:p>
          <w:p>
            <w:pPr/>
            <w:r>
              <w:rPr/>
              <w:t xml:space="preserve">Article dans une revue</w:t>
            </w:r>
            <w:r>
              <w:rPr/>
              <w:t xml:space="preserve"> (compte-rendu de lecture)</w:t>
            </w:r>
          </w:p>
          <w:p>
            <w:pPr/>
            <w:hyperlink r:id="rId11" w:history="1">
              <w:r>
                <w:rPr>
                  <w:color w:val="#410a8c"/>
                  <w:u w:val="single"/>
                </w:rPr>
                <w:t xml:space="preserve">hal-05576169v1</w:t>
              </w:r>
            </w:hyperlink>
          </w:p>
        </w:tc>
      </w:tr>
      <w:tr>
        <w:trPr/>
        <w:tc>
          <w:tcPr>
            <w:noWrap/>
          </w:tcPr>
          <w:p>
            <w:pPr>
              <w:spacing w:after="200"/>
            </w:pPr>
            <w:hyperlink r:id="rId13" w:history="1">
              <w:r>
                <w:rPr>
                  <w:color w:val="1e198e"/>
                  <w:b w:val="1"/>
                  <w:bCs w:val="1"/>
                  <w:u w:val="single"/>
                </w:rPr>
                <w:t xml:space="preserve">Mettre à l’épreuve la sécurité juridique : les pratiques d’écriture d’un service de marchés publics</w:t>
              </w:r>
            </w:hyperlink>
          </w:p>
          <w:p>
            <w:pPr/>
            <w:hyperlink r:id="rId12" w:history="1">
              <w:r>
                <w:rPr>
                  <w:color w:val="#410a8c"/>
                  <w:u w:val="single"/>
                </w:rPr>
                <w:t xml:space="preserve">Thomas Forte</w:t>
              </w:r>
            </w:hyperlink>
          </w:p>
          <w:p>
            <w:pPr/>
            <w:r>
              <w:rPr>
                <w:i w:val="1"/>
                <w:iCs w:val="1"/>
              </w:rPr>
              <w:t xml:space="preserve">Droit et Société : Revue internationale de théorie du droit et de sociologie juridique</w:t>
            </w:r>
            <w:r>
              <w:rPr/>
              <w:t xml:space="preserve">, 2024, 117, pp.317-337. </w:t>
            </w:r>
            <w:hyperlink r:id="rId14" w:history="1">
              <w:r>
                <w:rPr>
                  <w:color w:val="#410a8c"/>
                  <w:u w:val="single"/>
                </w:rPr>
                <w:t xml:space="preserve">⟨10.3917/drs1.117.0301⟩</w:t>
              </w:r>
            </w:hyperlink>
          </w:p>
          <w:p>
            <w:pPr/>
            <w:r>
              <w:rPr/>
              <w:t xml:space="preserve">Article dans une revue</w:t>
            </w:r>
          </w:p>
          <w:p>
            <w:pPr/>
            <w:hyperlink r:id="rId13" w:history="1">
              <w:r>
                <w:rPr>
                  <w:color w:val="#410a8c"/>
                  <w:u w:val="single"/>
                </w:rPr>
                <w:t xml:space="preserve">hal-04749486v1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Se réorganiser pour mieux dépenser ? Analyse de l’activité d’évaluation des offres dans le cadre de marchés publics</w:t>
              </w:r>
            </w:hyperlink>
          </w:p>
          <w:p>
            <w:pPr/>
            <w:hyperlink r:id="rId12" w:history="1">
              <w:r>
                <w:rPr>
                  <w:color w:val="#410a8c"/>
                  <w:u w:val="single"/>
                </w:rPr>
                <w:t xml:space="preserve">Thomas Forte</w:t>
              </w:r>
            </w:hyperlink>
          </w:p>
          <w:p>
            <w:pPr/>
            <w:r>
              <w:rPr>
                <w:i w:val="1"/>
                <w:iCs w:val="1"/>
              </w:rPr>
              <w:t xml:space="preserve">9e Congrès de l’AFS "Changer ?", RT 23 « Travail, activité, technique », Session 1 : Échanger</w:t>
            </w:r>
            <w:r>
              <w:rPr/>
              <w:t xml:space="preserve">, Association française de sociologie; UMR 8019 Clersé; ULR 3589 Ceries; Université de Lille; GIS Démocratie et Participation, Jul 2021, Lille, France</w:t>
            </w:r>
          </w:p>
          <w:p>
            <w:pPr/>
            <w:r>
              <w:rPr/>
              <w:t xml:space="preserve">Communication dans un congrès</w:t>
            </w:r>
          </w:p>
          <w:p>
            <w:pPr/>
            <w:hyperlink r:id="rId15" w:history="1">
              <w:r>
                <w:rPr>
                  <w:color w:val="#410a8c"/>
                  <w:u w:val="single"/>
                </w:rPr>
                <w:t xml:space="preserve">halshs-03280226v1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rapports au(x) droit(s) dans l’écriture des marchés publics : une approche sociologique, par Thomas Forte</w:t>
              </w:r>
            </w:hyperlink>
          </w:p>
          <w:p>
            <w:pPr/>
            <w:hyperlink r:id="rId12" w:history="1">
              <w:r>
                <w:rPr>
                  <w:color w:val="#410a8c"/>
                  <w:u w:val="single"/>
                </w:rPr>
                <w:t xml:space="preserve">Thomas Forte</w:t>
              </w:r>
            </w:hyperlink>
          </w:p>
          <w:p>
            <w:pPr/>
            <w:r>
              <w:rPr/>
              <w:t xml:space="preserve">2025</w:t>
            </w:r>
          </w:p>
          <w:p>
            <w:pPr/>
            <w:r>
              <w:rPr/>
              <w:t xml:space="preserve">Article de blog scientifique</w:t>
            </w:r>
          </w:p>
          <w:p>
            <w:pPr/>
            <w:hyperlink r:id="rId16" w:history="1">
              <w:r>
                <w:rPr>
                  <w:color w:val="#410a8c"/>
                  <w:u w:val="single"/>
                </w:rPr>
                <w:t xml:space="preserve">hal-05059698v1</w:t>
              </w:r>
            </w:hyperlink>
          </w:p>
        </w:tc>
      </w:tr>
      <w:tr>
        <w:trPr/>
        <w:tc>
          <w:tcPr>
            <w:noWrap/>
          </w:tcPr>
          <w:p>
            <w:pPr>
              <w:spacing w:after="200"/>
            </w:pPr>
            <w:hyperlink r:id="rId17" w:history="1">
              <w:r>
                <w:rPr>
                  <w:color w:val="1e198e"/>
                  <w:b w:val="1"/>
                  <w:bCs w:val="1"/>
                  <w:u w:val="single"/>
                </w:rPr>
                <w:t xml:space="preserve">Une thèse, un zoom… 3 questions à Thomas Forte, à propos de sa thèse sur l’écriture des marchés publics</w:t>
              </w:r>
            </w:hyperlink>
          </w:p>
          <w:p>
            <w:pPr/>
            <w:hyperlink r:id="rId12" w:history="1">
              <w:r>
                <w:rPr>
                  <w:color w:val="#410a8c"/>
                  <w:u w:val="single"/>
                </w:rPr>
                <w:t xml:space="preserve">Thomas Forte</w:t>
              </w:r>
            </w:hyperlink>
          </w:p>
          <w:p>
            <w:pPr/>
            <w:r>
              <w:rPr/>
              <w:t xml:space="preserve">2024, </w:t>
            </w:r>
            <w:hyperlink r:id="rId18" w:history="1">
              <w:r>
                <w:rPr>
                  <w:color w:val="#410a8c"/>
                  <w:u w:val="single"/>
                </w:rPr>
                <w:t xml:space="preserve">⟨10.58079/12mgl⟩</w:t>
              </w:r>
            </w:hyperlink>
          </w:p>
          <w:p>
            <w:pPr/>
            <w:r>
              <w:rPr/>
              <w:t xml:space="preserve">Article de blog scientifique</w:t>
            </w:r>
          </w:p>
          <w:p>
            <w:pPr/>
            <w:hyperlink r:id="rId17" w:history="1">
              <w:r>
                <w:rPr>
                  <w:color w:val="#410a8c"/>
                  <w:u w:val="single"/>
                </w:rPr>
                <w:t xml:space="preserve">hal-05059712v1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Au-delà de l’affaire McKinsey, qu’est-ce qu’un « bon » marché public ?</w:t>
              </w:r>
            </w:hyperlink>
          </w:p>
          <w:p>
            <w:pPr/>
            <w:hyperlink r:id="rId12" w:history="1">
              <w:r>
                <w:rPr>
                  <w:color w:val="#410a8c"/>
                  <w:u w:val="single"/>
                </w:rPr>
                <w:t xml:space="preserve">Thomas Forte</w:t>
              </w:r>
            </w:hyperlink>
          </w:p>
          <w:p>
            <w:pPr/>
            <w:r>
              <w:rPr/>
              <w:t xml:space="preserve">2024</w:t>
            </w:r>
          </w:p>
          <w:p>
            <w:pPr/>
            <w:r>
              <w:rPr/>
              <w:t xml:space="preserve">Autre publication scientifique</w:t>
            </w:r>
          </w:p>
          <w:p>
            <w:pPr/>
            <w:hyperlink r:id="rId19" w:history="1">
              <w:r>
                <w:rPr>
                  <w:color w:val="#410a8c"/>
                  <w:u w:val="single"/>
                </w:rPr>
                <w:t xml:space="preserve">hal-04890860v1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Avoir le sens de la formule : le droit à l'épreuve de l'activité de production des marchés publics d'un conseil Départemental</w:t>
              </w:r>
            </w:hyperlink>
          </w:p>
          <w:p>
            <w:pPr/>
            <w:hyperlink r:id="rId12" w:history="1">
              <w:r>
                <w:rPr>
                  <w:color w:val="#410a8c"/>
                  <w:u w:val="single"/>
                </w:rPr>
                <w:t xml:space="preserve">Thomas Forte</w:t>
              </w:r>
            </w:hyperlink>
          </w:p>
          <w:p>
            <w:pPr/>
            <w:r>
              <w:rPr/>
              <w:t xml:space="preserve">Sociologie. Université de Bordeaux, 2024. Français. </w:t>
            </w:r>
            <w:hyperlink r:id="rId21" w:history="1">
              <w:r>
                <w:rPr>
                  <w:color w:val="#410a8c"/>
                  <w:u w:val="single"/>
                </w:rPr>
                <w:t xml:space="preserve">⟨NNT : 2024BORD0089⟩</w:t>
              </w:r>
            </w:hyperlink>
          </w:p>
          <w:p>
            <w:pPr/>
            <w:r>
              <w:rPr/>
              <w:t xml:space="preserve">Thèse</w:t>
            </w:r>
          </w:p>
          <w:p>
            <w:pPr/>
            <w:hyperlink r:id="rId20" w:history="1">
              <w:r>
                <w:rPr>
                  <w:color w:val="#410a8c"/>
                  <w:u w:val="single"/>
                </w:rPr>
                <w:t xml:space="preserve">tel-04677710v1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35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forte" TargetMode="External"/><Relationship Id="rId8" Type="http://schemas.openxmlformats.org/officeDocument/2006/relationships/hyperlink" Target="https://www.idref.fr/279256094" TargetMode="External"/><Relationship Id="rId9" Type="http://schemas.openxmlformats.org/officeDocument/2006/relationships/hyperlink" Target="https://theses.hal.science/tel-04677710" TargetMode="External"/><Relationship Id="rId10" Type="http://schemas.openxmlformats.org/officeDocument/2006/relationships/hyperlink" Target="https://lab.hypotheses.org/projets-passes/observatoire-des-usages-projet-communs/sociologie-economique-freemium" TargetMode="External"/><Relationship Id="rId11" Type="http://schemas.openxmlformats.org/officeDocument/2006/relationships/hyperlink" Target="https://hal.science/hal-05576169v1" TargetMode="External"/><Relationship Id="rId12" Type="http://schemas.openxmlformats.org/officeDocument/2006/relationships/hyperlink" Target="https://hal.science/search/index/?q=*&amp;authFullName_s=Thomas Forte" TargetMode="External"/><Relationship Id="rId13" Type="http://schemas.openxmlformats.org/officeDocument/2006/relationships/hyperlink" Target="https://hal.science/hal-04749486v1" TargetMode="External"/><Relationship Id="rId14" Type="http://schemas.openxmlformats.org/officeDocument/2006/relationships/hyperlink" Target="https://dx.doi.org/10.3917/drs1.117.0301" TargetMode="External"/><Relationship Id="rId15" Type="http://schemas.openxmlformats.org/officeDocument/2006/relationships/hyperlink" Target="https://shs.hal.science/halshs-03280226v1" TargetMode="External"/><Relationship Id="rId16" Type="http://schemas.openxmlformats.org/officeDocument/2006/relationships/hyperlink" Target="https://hal.science/hal-05059698v1" TargetMode="External"/><Relationship Id="rId17" Type="http://schemas.openxmlformats.org/officeDocument/2006/relationships/hyperlink" Target="https://hal.science/hal-05059712v1" TargetMode="External"/><Relationship Id="rId18" Type="http://schemas.openxmlformats.org/officeDocument/2006/relationships/hyperlink" Target="https://dx.doi.org/10.58079/12mgl" TargetMode="External"/><Relationship Id="rId19" Type="http://schemas.openxmlformats.org/officeDocument/2006/relationships/hyperlink" Target="https://hal.science/hal-04890860v1" TargetMode="External"/><Relationship Id="rId20" Type="http://schemas.openxmlformats.org/officeDocument/2006/relationships/hyperlink" Target="https://theses.hal.science/tel-04677710v1" TargetMode="External"/><Relationship Id="rId21" Type="http://schemas.openxmlformats.org/officeDocument/2006/relationships/hyperlink" Target="https://www.theses.fr/2024BORD0089"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FORTE</dc:title>
  <dc:description>CV</dc:description>
  <dc:subject/>
  <cp:keywords/>
  <cp:category/>
  <cp:lastModifiedBy/>
  <dcterms:created xsi:type="dcterms:W3CDTF">2026-05-24T17:26:22+02:00</dcterms:created>
  <dcterms:modified xsi:type="dcterms:W3CDTF">2026-05-24T17:26:22+02:00</dcterms:modified>
</cp:coreProperties>
</file>

<file path=docProps/custom.xml><?xml version="1.0" encoding="utf-8"?>
<Properties xmlns="http://schemas.openxmlformats.org/officeDocument/2006/custom-properties" xmlns:vt="http://schemas.openxmlformats.org/officeDocument/2006/docPropsVTypes"/>
</file>