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monnaies réelles et monnaies de compte. Les comptables et les manipulations monétaires dans les comptabilités des villes de Tours, Amboise et Orléans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enjeux des comptabilités urbaines médiévales. L'exemple ligérien dans l'espace européen médiéval</w:t>
            </w:r>
            <w:r>
              <w:rPr/>
              <w:t xml:space="preserve">, Presses universitaires de Rennes, pp.47-68,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⟨10.4000/14s7y⟩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comptabilités et pièces justificatives des villes de Tours, Amboise et Orléans : des reflets de l’organisation des administrations urbaines et de leurs productions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enjeux des comptabilités urbaines médiévales. L'exemple ligérien dans l'espace européen médiéval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pp.109-130,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⟨10.4000/14s7x⟩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Dijon à Beaune, la réglementation de l’embauche et des rémunérations des travailleurs de la vigne à la fin du Moyen Âge : enjeux et conséquences sur les espaces intra et extra-muros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des métiers : aires et régulations professionnelles dans l'Europe médiévale et moderne</w:t>
            </w:r>
            <w:r>
              <w:rPr/>
              <w:t xml:space="preserve">, New Digital Frontiers,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du métal à Dijon à la fin du XIVe siècle : activités, structures de travail et revenus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Roy</w:t>
              </w:r>
            </w:hyperlink>
          </w:p>
          <w:p>
            <w:pPr/>
            <w:r>
              <w:rPr/>
              <w:t xml:space="preserve">Nicolas T.; Saussus L.; Arribet-Deroin D.; Bompaire M. </w:t>
            </w:r>
            <w:r>
              <w:rPr>
                <w:i w:val="1"/>
                <w:iCs w:val="1"/>
              </w:rPr>
              <w:t xml:space="preserve">Le travail des métaux dans les villes à la fin du Moyen-Âge. Actes du colloque en hommage au professeur Paul Benoit tenu à Paris du 12 au 14 septembre 2019.</w:t>
            </w:r>
            <w:r>
              <w:rPr/>
              <w:t xml:space="preserve">, Éditions de La Sorbonne, p. 225-238, 2024, Cahiers Archéologiques de Paris 1, 979-10-351-0956-1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des ducs et des duchesses de Bourgogne (XIIe-XVe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Roy</w:t>
              </w:r>
            </w:hyperlink>
          </w:p>
          <w:p>
            <w:pPr/>
            <w:r>
              <w:rPr/>
              <w:t xml:space="preserve">Dominique Le Page. </w:t>
            </w:r>
            <w:r>
              <w:rPr>
                <w:i w:val="1"/>
                <w:iCs w:val="1"/>
              </w:rPr>
              <w:t xml:space="preserve">Histoire de Dijon</w:t>
            </w:r>
            <w:r>
              <w:rPr/>
              <w:t xml:space="preserve">, Presses universitaires de Rennes, pp.56-85, 2023, 978-2-7535-8380-1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 châtellenie de Chaussin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Chastels et maisons fortes IV. Actes des journées de castellologie de Bourgogne, 2010-2012</w:t>
            </w:r>
            <w:r>
              <w:rPr/>
              <w:t xml:space="preserve">, , pp.71-85, 2014, 978-2-9543821-2-8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grain de la châtellenie de Chaussin : méthode d’évaluation, usages et 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mesures : actes des 17es journées de castellologie de Bourgogne, 23-24 octobre 2010, château de Pierreclos</w:t>
            </w:r>
            <w:r>
              <w:rPr/>
              <w:t xml:space="preserve">, Centre de castellologie de Bourgogne, pp.188-201,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Rémunérations, travail et niveaux de vie à Dijon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2020, 93, pp.159-168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Rémunérations, travail et niveaux de vie à Dijon à la fin du Moyen-Age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Roy</w:t>
              </w:r>
            </w:hyperlink>
          </w:p>
          <w:p>
            <w:pPr/>
            <w:r>
              <w:rPr/>
              <w:t xml:space="preserve">Histoire. Université Bourgogne Franche-Comté, 2019.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2019UBFCH004⟩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tel-02145754v2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855v1" TargetMode="External"/><Relationship Id="rId8" Type="http://schemas.openxmlformats.org/officeDocument/2006/relationships/hyperlink" Target="https://hal.science/search/index/?q=*&amp;authFullName_s=Thomas Roy" TargetMode="External"/><Relationship Id="rId9" Type="http://schemas.openxmlformats.org/officeDocument/2006/relationships/hyperlink" Target="https://dx.doi.org/10.4000/14s7y" TargetMode="External"/><Relationship Id="rId10" Type="http://schemas.openxmlformats.org/officeDocument/2006/relationships/hyperlink" Target="https://hal.science/hal-05296856v1" TargetMode="External"/><Relationship Id="rId11" Type="http://schemas.openxmlformats.org/officeDocument/2006/relationships/hyperlink" Target="https://books.openedition.org/pur/298576" TargetMode="External"/><Relationship Id="rId12" Type="http://schemas.openxmlformats.org/officeDocument/2006/relationships/hyperlink" Target="https://dx.doi.org/10.4000/14s7x" TargetMode="External"/><Relationship Id="rId13" Type="http://schemas.openxmlformats.org/officeDocument/2006/relationships/hyperlink" Target="https://hal.science/hal-05296854v1" TargetMode="External"/><Relationship Id="rId14" Type="http://schemas.openxmlformats.org/officeDocument/2006/relationships/hyperlink" Target="https://hal.science/hal-04622970v1" TargetMode="External"/><Relationship Id="rId15" Type="http://schemas.openxmlformats.org/officeDocument/2006/relationships/hyperlink" Target="https://shs.hal.science/halshs-04497301v1" TargetMode="External"/><Relationship Id="rId16" Type="http://schemas.openxmlformats.org/officeDocument/2006/relationships/hyperlink" Target="https://hal.science/search/index/?q=*&amp;authFullName_s=Herv&#233; Mouillebouche" TargetMode="External"/><Relationship Id="rId17" Type="http://schemas.openxmlformats.org/officeDocument/2006/relationships/hyperlink" Target="https://hal.science/hal-04148658v1" TargetMode="External"/><Relationship Id="rId18" Type="http://schemas.openxmlformats.org/officeDocument/2006/relationships/hyperlink" Target="https://hal.science/hal-04148671v1" TargetMode="External"/><Relationship Id="rId19" Type="http://schemas.openxmlformats.org/officeDocument/2006/relationships/hyperlink" Target="https://hal.science/hal-04148633v1" TargetMode="External"/><Relationship Id="rId20" Type="http://schemas.openxmlformats.org/officeDocument/2006/relationships/hyperlink" Target="https://theses.hal.science/tel-02145754v2" TargetMode="External"/><Relationship Id="rId21" Type="http://schemas.openxmlformats.org/officeDocument/2006/relationships/hyperlink" Target="https://www.theses.fr/2019UBFCH00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Roy</dc:title>
  <dc:description>CV</dc:description>
  <dc:subject/>
  <cp:keywords/>
  <cp:category/>
  <cp:lastModifiedBy/>
  <dcterms:created xsi:type="dcterms:W3CDTF">2026-05-09T18:29:24+02:00</dcterms:created>
  <dcterms:modified xsi:type="dcterms:W3CDTF">2026-05-09T18:29:24+02:00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