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Tidiane Ferdinand Keita </w:t>
      </w:r>
      <w:r>
        <w:rPr>
          <w:color w:val="641e6e"/>
        </w:rPr>
        <w:t xml:space="preserve">Doctorant LIDILEM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tidiane-ferdinand-keita</w:t>
        </w:r>
      </w:hyperlink>
    </w:p>
    <w:p>
      <w:pPr>
        <w:numPr>
          <w:ilvl w:val="0"/>
          <w:numId w:val="1"/>
        </w:numPr>
      </w:pPr>
      <w:r>
        <w:rPr/>
        <w:t xml:space="preserve"> ORCID : </w:t>
      </w:r>
      <w:hyperlink r:id="rId9" w:history="1">
        <w:r>
          <w:rPr>
            <w:color w:val="#410a8c"/>
            <w:u w:val="single"/>
          </w:rPr>
          <w:t xml:space="preserve">0009-0001-0654-0505</w:t>
        </w:r>
      </w:hyperlink>
    </w:p>
    <w:p>
      <w:pPr>
        <w:spacing w:before="600"/>
      </w:pPr>
    </w:p>
    <w:p>
      <w:pPr>
        <w:pStyle w:val="Heading2"/>
      </w:pPr>
      <w:r>
        <w:rPr>
          <w:color w:val="1e198e"/>
          <w:b w:val="1"/>
          <w:bCs w:val="1"/>
        </w:rPr>
        <w:t xml:space="preserve">Présentation</w:t>
      </w:r>
    </w:p>
    <w:p>
      <w:pPr>
        <w:spacing w:after="100"/>
      </w:pPr>
    </w:p>
    <w:p>
      <w:pPr/>
      <w:r>
        <w:rPr/>
        <w:t xml:space="preserve">Assistant à l'ENSup et Doctorant au Laboratoire de linguistique et didactique des langues étrangère et maternelle, LIDILEM-Grenoble, je  m'intéresse aux questions de didactique des langues et de TICE. Je travaille actuellement sur le développement de compétence professionnelles chez les enseignants en formation initiale afin de développer la production orale en continu des lycéens.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Comment les pratiques interactionnelles multilingues et multimodales télécollaboratives favorisent ou pas l’expression d’une sensibilité chez les participants ?</w:t>
              </w:r>
            </w:hyperlink>
          </w:p>
          <w:p>
            <w:pPr/>
            <w:hyperlink r:id="rId11" w:history="1">
              <w:r>
                <w:rPr>
                  <w:color w:val="#410a8c"/>
                  <w:u w:val="single"/>
                </w:rPr>
                <w:t xml:space="preserve">Tidiane Ferdinand Keita</w:t>
              </w:r>
            </w:hyperlink>
            <w:r>
              <w:rPr/>
              <w:t xml:space="preserve">,</w:t>
            </w:r>
            <w:hyperlink r:id="rId12" w:history="1">
              <w:r>
                <w:rPr>
                  <w:color w:val="#410a8c"/>
                  <w:u w:val="single"/>
                </w:rPr>
                <w:t xml:space="preserve">Cristelle Gutierrez</w:t>
              </w:r>
            </w:hyperlink>
          </w:p>
          <w:p>
            <w:pPr/>
            <w:r>
              <w:rPr>
                <w:i w:val="1"/>
                <w:iCs w:val="1"/>
              </w:rPr>
              <w:t xml:space="preserve">Pratiques Artistiques et Approches Sensibles en didactique des langues-cultures - Contextes &amp; appropriations</w:t>
            </w:r>
            <w:r>
              <w:rPr/>
              <w:t xml:space="preserve">, ACEDLE, May 2025, Toulouse, France</w:t>
            </w:r>
          </w:p>
          <w:p>
            <w:pPr/>
            <w:r>
              <w:rPr/>
              <w:t xml:space="preserve">Communication dans un congrès</w:t>
            </w:r>
          </w:p>
          <w:p>
            <w:pPr/>
            <w:hyperlink r:id="rId10" w:history="1">
              <w:r>
                <w:rPr>
                  <w:color w:val="#410a8c"/>
                  <w:u w:val="single"/>
                </w:rPr>
                <w:t xml:space="preserve">hal-05135802v1</w:t>
              </w:r>
            </w:hyperlink>
          </w:p>
        </w:tc>
      </w:tr>
      <w:tr>
        <w:trPr/>
        <w:tc>
          <w:tcPr>
            <w:noWrap/>
          </w:tcPr>
          <w:p>
            <w:pPr>
              <w:spacing w:after="200"/>
            </w:pPr>
            <w:hyperlink r:id="rId13" w:history="1">
              <w:r>
                <w:rPr>
                  <w:color w:val="1e198e"/>
                  <w:b w:val="1"/>
                  <w:bCs w:val="1"/>
                  <w:u w:val="single"/>
                </w:rPr>
                <w:t xml:space="preserve">Réflexivité et usages pédagogiques du smartphone : quelles incidences sur le développement des compétences professionnelles en formation initiale d’enseignants de langues ?</w:t>
              </w:r>
            </w:hyperlink>
          </w:p>
          <w:p>
            <w:pPr/>
            <w:hyperlink r:id="rId11" w:history="1">
              <w:r>
                <w:rPr>
                  <w:color w:val="#410a8c"/>
                  <w:u w:val="single"/>
                </w:rPr>
                <w:t xml:space="preserve">Tidiane Ferdinand Keita</w:t>
              </w:r>
            </w:hyperlink>
          </w:p>
          <w:p>
            <w:pPr/>
            <w:r>
              <w:rPr>
                <w:i w:val="1"/>
                <w:iCs w:val="1"/>
              </w:rPr>
              <w:t xml:space="preserve">Séminaire EnForme</w:t>
            </w:r>
            <w:r>
              <w:rPr/>
              <w:t xml:space="preserve">, Axe 2 - LIDILEM, Jan 2025, Grenoble, France</w:t>
            </w:r>
          </w:p>
          <w:p>
            <w:pPr/>
            <w:r>
              <w:rPr/>
              <w:t xml:space="preserve">Communication dans un congrès</w:t>
            </w:r>
          </w:p>
          <w:p>
            <w:pPr/>
            <w:hyperlink r:id="rId13" w:history="1">
              <w:r>
                <w:rPr>
                  <w:color w:val="#410a8c"/>
                  <w:u w:val="single"/>
                </w:rPr>
                <w:t xml:space="preserve">hal-05136610v1</w:t>
              </w:r>
            </w:hyperlink>
          </w:p>
        </w:tc>
      </w:tr>
      <w:tr>
        <w:trPr/>
        <w:tc>
          <w:tcPr>
            <w:noWrap/>
          </w:tcPr>
          <w:p>
            <w:pPr>
              <w:spacing w:after="200"/>
            </w:pPr>
            <w:hyperlink r:id="rId14" w:history="1">
              <w:r>
                <w:rPr>
                  <w:color w:val="1e198e"/>
                  <w:b w:val="1"/>
                  <w:bCs w:val="1"/>
                  <w:u w:val="single"/>
                </w:rPr>
                <w:t xml:space="preserve">Former de futurs enseignants de langues au numérique : propositions didactiques pour une prise en compte des inégalités numériques</w:t>
              </w:r>
            </w:hyperlink>
          </w:p>
          <w:p>
            <w:pPr/>
            <w:hyperlink r:id="rId11" w:history="1">
              <w:r>
                <w:rPr>
                  <w:color w:val="#410a8c"/>
                  <w:u w:val="single"/>
                </w:rPr>
                <w:t xml:space="preserve">Tidiane Ferdinand Keita</w:t>
              </w:r>
            </w:hyperlink>
          </w:p>
          <w:p>
            <w:pPr/>
            <w:r>
              <w:rPr>
                <w:i w:val="1"/>
                <w:iCs w:val="1"/>
              </w:rPr>
              <w:t xml:space="preserve">Runed24, Le travail en éducation et en formation</w:t>
            </w:r>
            <w:r>
              <w:rPr/>
              <w:t xml:space="preserve">, GIS Approches critiques et éthiques du numérique en éducation et en formation (ACENEF), May 2024, CAEN, France</w:t>
            </w:r>
          </w:p>
          <w:p>
            <w:pPr/>
            <w:r>
              <w:rPr/>
              <w:t xml:space="preserve">Communication dans un congrès</w:t>
            </w:r>
          </w:p>
          <w:p>
            <w:pPr/>
            <w:hyperlink r:id="rId14" w:history="1">
              <w:r>
                <w:rPr>
                  <w:color w:val="#410a8c"/>
                  <w:u w:val="single"/>
                </w:rPr>
                <w:t xml:space="preserve">hal-04589080v1</w:t>
              </w:r>
            </w:hyperlink>
          </w:p>
        </w:tc>
      </w:tr>
      <w:tr>
        <w:trPr/>
        <w:tc>
          <w:tcPr>
            <w:noWrap/>
          </w:tcPr>
          <w:p>
            <w:pPr>
              <w:spacing w:after="200"/>
            </w:pPr>
            <w:hyperlink r:id="rId15" w:history="1">
              <w:r>
                <w:rPr>
                  <w:color w:val="1e198e"/>
                  <w:b w:val="1"/>
                  <w:bCs w:val="1"/>
                  <w:u w:val="single"/>
                </w:rPr>
                <w:t xml:space="preserve">Vers l’analyse qualitative de données multimodales plurilingues : réflexions et genèse d’une méthodologie pour extraire du sens</w:t>
              </w:r>
            </w:hyperlink>
          </w:p>
          <w:p>
            <w:pPr/>
            <w:hyperlink r:id="rId11" w:history="1">
              <w:r>
                <w:rPr>
                  <w:color w:val="#410a8c"/>
                  <w:u w:val="single"/>
                </w:rPr>
                <w:t xml:space="preserve">Tidiane Ferdinand Keita</w:t>
              </w:r>
            </w:hyperlink>
            <w:r>
              <w:rPr/>
              <w:t xml:space="preserve">,</w:t>
            </w:r>
            <w:hyperlink r:id="rId12" w:history="1">
              <w:r>
                <w:rPr>
                  <w:color w:val="#410a8c"/>
                  <w:u w:val="single"/>
                </w:rPr>
                <w:t xml:space="preserve">Cristelle Gutierrez</w:t>
              </w:r>
            </w:hyperlink>
          </w:p>
          <w:p>
            <w:pPr/>
            <w:r>
              <w:rPr>
                <w:i w:val="1"/>
                <w:iCs w:val="1"/>
              </w:rPr>
              <w:t xml:space="preserve">Journée d'étude ALPAGA</w:t>
            </w:r>
            <w:r>
              <w:rPr/>
              <w:t xml:space="preserve">, ALPAGA, Dec 2024, Grenoble, France</w:t>
            </w:r>
          </w:p>
          <w:p>
            <w:pPr/>
            <w:r>
              <w:rPr/>
              <w:t xml:space="preserve">Communication dans un congrès</w:t>
            </w:r>
          </w:p>
          <w:p>
            <w:pPr/>
            <w:hyperlink r:id="rId15" w:history="1">
              <w:r>
                <w:rPr>
                  <w:color w:val="#410a8c"/>
                  <w:u w:val="single"/>
                </w:rPr>
                <w:t xml:space="preserve">hal-05136593v1</w:t>
              </w:r>
            </w:hyperlink>
          </w:p>
        </w:tc>
      </w:tr>
      <w:tr>
        <w:trPr/>
        <w:tc>
          <w:tcPr>
            <w:noWrap/>
          </w:tcPr>
          <w:p>
            <w:pPr>
              <w:spacing w:after="200"/>
            </w:pPr>
            <w:hyperlink r:id="rId16" w:history="1">
              <w:r>
                <w:rPr>
                  <w:color w:val="1e198e"/>
                  <w:b w:val="1"/>
                  <w:bCs w:val="1"/>
                  <w:u w:val="single"/>
                </w:rPr>
                <w:t xml:space="preserve">Repenser la place de l'enseignant à l'ère de l'Intelligence Artificielle</w:t>
              </w:r>
            </w:hyperlink>
          </w:p>
          <w:p>
            <w:pPr/>
            <w:hyperlink r:id="rId11" w:history="1">
              <w:r>
                <w:rPr>
                  <w:color w:val="#410a8c"/>
                  <w:u w:val="single"/>
                </w:rPr>
                <w:t xml:space="preserve">Tidiane Ferdinand Keita</w:t>
              </w:r>
            </w:hyperlink>
          </w:p>
          <w:p>
            <w:pPr/>
            <w:r>
              <w:rPr>
                <w:i w:val="1"/>
                <w:iCs w:val="1"/>
              </w:rPr>
              <w:t xml:space="preserve">Colloque International Scientifique AfricaDigitalEdu 2024 : Intelligence Artificielle et futurs numériques de l’apprentissage dans l’enseignement supérieur</w:t>
            </w:r>
            <w:r>
              <w:rPr/>
              <w:t xml:space="preserve">, Université Virtuelle de Côte d'Ivoire (UVCI), Oct 2024, Abidjan, Côte d’Ivoire</w:t>
            </w:r>
          </w:p>
          <w:p>
            <w:pPr/>
            <w:r>
              <w:rPr/>
              <w:t xml:space="preserve">Communication dans un congrès</w:t>
            </w:r>
          </w:p>
          <w:p>
            <w:pPr/>
            <w:hyperlink r:id="rId16" w:history="1">
              <w:r>
                <w:rPr>
                  <w:color w:val="#410a8c"/>
                  <w:u w:val="single"/>
                </w:rPr>
                <w:t xml:space="preserve">hal-04848099v1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Former de futurs enseignants de langues au numérique : propositions didactiques pour une prise en compte des inégalités numériques</w:t>
              </w:r>
            </w:hyperlink>
          </w:p>
          <w:p>
            <w:pPr/>
            <w:hyperlink r:id="rId11" w:history="1">
              <w:r>
                <w:rPr>
                  <w:color w:val="#410a8c"/>
                  <w:u w:val="single"/>
                </w:rPr>
                <w:t xml:space="preserve">Tidiane Ferdinand Keita</w:t>
              </w:r>
            </w:hyperlink>
          </w:p>
          <w:p>
            <w:pPr/>
            <w:r>
              <w:rPr>
                <w:i w:val="1"/>
                <w:iCs w:val="1"/>
              </w:rPr>
              <w:t xml:space="preserve">RUNED24, Le travail en éducation et en formation</w:t>
            </w:r>
            <w:r>
              <w:rPr/>
              <w:t xml:space="preserve">, May 2024, Caen, France</w:t>
            </w:r>
          </w:p>
          <w:p>
            <w:pPr/>
            <w:r>
              <w:rPr/>
              <w:t xml:space="preserve">Poster de conférence</w:t>
            </w:r>
          </w:p>
          <w:p>
            <w:pPr/>
            <w:hyperlink r:id="rId17" w:history="1">
              <w:r>
                <w:rPr>
                  <w:color w:val="#410a8c"/>
                  <w:u w:val="single"/>
                </w:rPr>
                <w:t xml:space="preserve">hal-04589102v1</w:t>
              </w:r>
            </w:hyperlink>
          </w:p>
        </w:tc>
      </w:tr>
    </w:tbl>
    <w:sectPr>
      <w:footerReference w:type="default" r:id="rId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161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idiane-ferdinand-keita" TargetMode="External"/><Relationship Id="rId9" Type="http://schemas.openxmlformats.org/officeDocument/2006/relationships/hyperlink" Target="https://orcid.org/0009-0001-0654-0505" TargetMode="External"/><Relationship Id="rId10" Type="http://schemas.openxmlformats.org/officeDocument/2006/relationships/hyperlink" Target="https://hal.science/hal-05135802v1" TargetMode="External"/><Relationship Id="rId11" Type="http://schemas.openxmlformats.org/officeDocument/2006/relationships/hyperlink" Target="https://hal.science/search/index/?q=*&amp;authFullName_s=Tidiane Ferdinand Keita" TargetMode="External"/><Relationship Id="rId12" Type="http://schemas.openxmlformats.org/officeDocument/2006/relationships/hyperlink" Target="https://hal.science/search/index/?q=*&amp;authFullName_s=Cristelle Gutierrez" TargetMode="External"/><Relationship Id="rId13" Type="http://schemas.openxmlformats.org/officeDocument/2006/relationships/hyperlink" Target="https://hal.science/hal-05136610v1" TargetMode="External"/><Relationship Id="rId14" Type="http://schemas.openxmlformats.org/officeDocument/2006/relationships/hyperlink" Target="https://hal.univ-grenoble-alpes.fr/hal-04589080v1" TargetMode="External"/><Relationship Id="rId15" Type="http://schemas.openxmlformats.org/officeDocument/2006/relationships/hyperlink" Target="https://hal.science/hal-05136593v1" TargetMode="External"/><Relationship Id="rId16" Type="http://schemas.openxmlformats.org/officeDocument/2006/relationships/hyperlink" Target="https://hal.univ-grenoble-alpes.fr/hal-04848099v1" TargetMode="External"/><Relationship Id="rId17" Type="http://schemas.openxmlformats.org/officeDocument/2006/relationships/hyperlink" Target="https://hal.univ-grenoble-alpes.fr/hal-04589102v1"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Tidiane Ferdinand Keita</dc:title>
  <dc:description>CV</dc:description>
  <dc:subject/>
  <cp:keywords/>
  <cp:category/>
  <cp:lastModifiedBy/>
  <dcterms:created xsi:type="dcterms:W3CDTF">2026-05-01T22:56:43+02:00</dcterms:created>
  <dcterms:modified xsi:type="dcterms:W3CDTF">2026-05-01T22:56:43+02:00</dcterms:modified>
</cp:coreProperties>
</file>

<file path=docProps/custom.xml><?xml version="1.0" encoding="utf-8"?>
<Properties xmlns="http://schemas.openxmlformats.org/officeDocument/2006/custom-properties" xmlns:vt="http://schemas.openxmlformats.org/officeDocument/2006/docPropsVTypes"/>
</file>