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Tiphaine MOUT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Articles de revues avec comité de lecture</w:t></w:r></w:p><w:p><w:pPr/><w:r><w:rPr/><w:t xml:space="preserve">mout, t. & brissaud, c. (2013). Acquisition de la morphographie flexionnelle du français : retard de jeunes adultes en formation professionnelle. </w:t></w:r><w:r><w:rPr><w:i w:val="1"/><w:iCs w:val="1"/></w:rPr><w:t xml:space="preserve">Journal of French Language Studies, 23</w:t></w:r><w:r><w:rPr/><w:t xml:space="preserve"> (3): 435-449.</w:t></w:r></w:p><w:p><w:pPr/><w:r><w:rPr/><w:t xml:space="preserve">mout, t. / Groupe ro (2012). Une réforme de l’orthographe ? Quels positionnements ? </w:t></w:r><w:r><w:rPr><w:i w:val="1"/><w:iCs w:val="1"/></w:rPr><w:t xml:space="preserve">Glottopol</w:t></w:r><w:r><w:rPr/><w:t xml:space="preserve">, </w:t></w:r><w:r><w:rPr><w:i w:val="1"/><w:iCs w:val="1"/></w:rPr><w:t xml:space="preserve">19</w:t></w:r><w:r><w:rPr/><w:t xml:space="preserve"> : 37-50. [disponible en ligne : </w:t></w:r><w:hyperlink r:id="rId7" w:history="1"><w:r><w:rPr><w:color w:val="#410a8c"/><w:u w:val="single"/></w:rPr><w:t xml:space="preserve">http://www.univ-rouen.fr/dyalang/glottopol/numero_19.html</w:t></w:r></w:hyperlink><w:r><w:rPr/><w:t xml:space="preserve">]</w:t></w:r></w:p><w:p><w:pPr/><w:r><w:rPr/><w:t xml:space="preserve">mout, t. / Groupe ro (2012). Pour ou contre une réforme de l’orthographe française ? Comme un parfum d’imaginaire. </w:t></w:r><w:r><w:rPr><w:i w:val="1"/><w:iCs w:val="1"/></w:rPr><w:t xml:space="preserve">Glottopol</w:t></w:r><w:r><w:rPr/><w:t xml:space="preserve">, </w:t></w:r><w:r><w:rPr><w:i w:val="1"/><w:iCs w:val="1"/></w:rPr><w:t xml:space="preserve">19</w:t></w:r><w:r><w:rPr/><w:t xml:space="preserve"> : 69-78.</w:t></w:r></w:p><w:p><w:pPr/><w:r><w:rPr><w:b w:val="1"/><w:bCs w:val="1"/><w:i w:val="1"/><w:iCs w:val="1"/></w:rPr><w:t xml:space="preserve">Articles publiés dans des actes de colloques</w:t></w:r></w:p><w:p><w:pPr/><w:r><w:rPr/><w:t xml:space="preserve">mout, t. & vernet, s./ groupe ro (2012). Réforme de l’orthographe du français : qu’en pense le monde enseignant ? Enquête dans six pays francophones. Actes de </w:t></w:r><w:r><w:rPr><w:i w:val="1"/><w:iCs w:val="1"/></w:rPr><w:t xml:space="preserve">Congrès Mondial de Linguistique Française</w:t></w:r><w:r><w:rPr/><w:t xml:space="preserve"> (Lyon, 04-07 juillet 2012), pp.2203-2215.</w:t></w:r></w:p><w:p><w:pPr/><w:r><w:rPr><w:b w:val="1"/><w:bCs w:val="1"/><w:i w:val="1"/><w:iCs w:val="1"/></w:rPr><w:t xml:space="preserve">Rapport de recherche, chapitre d’ouvrage & ouvrage</w:t></w:r></w:p><w:p><w:pPr/><w:r><w:rPr/><w:t xml:space="preserve">mout, t., & brissaud, c. (2017). Ce qu’ils savent faire et moins bien faire : le cas de l’orthographe. Marie-Cécile Guernier; Christine Barré-De Miniac; Catherine Brissaud; Tiphaine Mout. </w:t></w:r><w:r><w:rPr><w:i w:val="1"/><w:iCs w:val="1"/></w:rPr><w:t xml:space="preserve">Ces lycéens en difficulté avec l’écriture et l’école</w:t></w:r><w:r><w:rPr/><w:t xml:space="preserve">, ELLUG, pp.77-114, collection Didaskein.</w:t></w:r></w:p><w:p><w:pPr/><w:r><w:rPr/><w:t xml:space="preserve">guernier, m.-c., barré-de miniac, c., mout, t., & brissaud, c. (2017). </w:t></w:r><w:r><w:rPr><w:i w:val="1"/><w:iCs w:val="1"/></w:rPr><w:t xml:space="preserve">Les lycéens en difficulté avec l’écriture et avec l’école.</w:t></w:r><w:r><w:rPr/><w:t xml:space="preserve"> Grenoble : ellug.</w:t></w:r></w:p><w:p><w:pPr/><w:r><w:rPr/><w:t xml:space="preserve">lefrançois, p., brissaud, c., lombard, v. & mout, t. (2011). </w:t></w:r><w:r><w:rPr><w:i w:val="1"/><w:iCs w:val="1"/></w:rPr><w:t xml:space="preserve">Les exigences linguistiques du Québec et d’autres systèmes scolaires.</w:t></w:r><w:r><w:rPr/><w:t xml:space="preserve"> Rapport de recherche commandé par le Ministère de l’Éducation, du Loisir et du Sport du Québec.</w:t></w:r></w:p><w:p><w:pPr/><w:r><w:rPr><w:b w:val="1"/><w:bCs w:val="1"/><w:i w:val="1"/><w:iCs w:val="1"/></w:rPr><w:t xml:space="preserve">Coordination d’ouvrage</w:t></w:r></w:p><w:p><w:pPr/><w:r><w:rPr/><w:t xml:space="preserve">estève, i., faure, a., guitton, a., mout, t., souque, a. & touati, a. (eds) (2011). </w:t></w:r><w:r><w:rPr><w:i w:val="1"/><w:iCs w:val="1"/></w:rPr><w:t xml:space="preserve">Autour des langues et du langage n°2. Perspective pluridisciplinaire.</w:t></w:r><w:r><w:rPr/><w:t xml:space="preserve"> Sélection d’articles scientifiques du Colloque international des Etudiants-Chercheurs en Didactique des Langues et Linguistique. Grenoble : PUG, 354 p.</w:t></w:r></w:p><w:p><w:pPr/><w:r><w:rPr><w:b w:val="1"/><w:bCs w:val="1"/><w:i w:val="1"/><w:iCs w:val="1"/></w:rPr><w:t xml:space="preserve">Communications orales dans des colloques internationaux à comité de sélection</w:t></w:r></w:p><w:p><w:pPr/><w:r><w:rPr/><w:t xml:space="preserve">mout, t. & le levier, H. (acceptée). Quelle(s) procédure(s) utilisent les élèves de 3e d'enseignement spécialisé pour résoudre les difficultés orthographiques du français ? Comparaison d'entretiens métagraphiques avec des élèves tout-venant de collège. </w:t></w:r><w:r><w:rPr><w:i w:val="1"/><w:iCs w:val="1"/></w:rPr><w:t xml:space="preserve">Enseigner et apprendre l’orthographe à l’heure du numérique</w:t></w:r><w:r><w:rPr/><w:t xml:space="preserve">. Université Paris-Est Créteil. 19-20 octobre 2020.</w:t></w:r></w:p><w:p><w:pPr/><w:r><w:rPr/><w:t xml:space="preserve">nardy, a., bianco, m., dessus, p., buson, L., dascalu, m., trausan-matu, s. & mout, t. (2015). Compréhension en lecture et productions orales formelles chez des élèves de cycle 3. </w:t></w:r><w:r><w:rPr><w:i w:val="1"/><w:iCs w:val="1"/></w:rPr><w:t xml:space="preserve">AFLiCo 6</w:t></w:r><w:r><w:rPr/><w:t xml:space="preserve">. Université Grenoble Alpes. 26-28 mai 2015.</w:t></w:r></w:p><w:p><w:pPr/><w:r><w:rPr/><w:t xml:space="preserve">brissaud, c., lefrançois, cogis, d., p., gourdet, p., geoffre, t., fisher, c., nadeau, m., clémenson, a. & mout, t. (2014). Maitrise de l’orthographe en production écrite : qu’est-ce qu’un progrès ? (symposium). Congrès </w:t></w:r><w:r><w:rPr><w:i w:val="1"/><w:iCs w:val="1"/></w:rPr><w:t xml:space="preserve">Writing Research Across Borders 2014.</w:t></w:r><w:r><w:rPr/><w:t xml:space="preserve"> Université Paris-Ouest – Nanterre La Défense. 19-22 février 2014.</w:t></w:r></w:p><w:p><w:pPr/><w:r><w:rPr/><w:t xml:space="preserve">mout, t. & vernet, s. (2012). Réforme de l’orthographe du français : qu’en pense le monde enseignant ? Enquête dans six pays francophones. </w:t></w:r><w:r><w:rPr><w:i w:val="1"/><w:iCs w:val="1"/></w:rPr><w:t xml:space="preserve">Congrès Mondial de Linguistique Française</w:t></w:r><w:r><w:rPr/><w:t xml:space="preserve">. Université Lumière Lyon II. 04-07 juillet 2012.</w:t></w:r></w:p><w:p><w:pPr/><w:r><w:rPr/><w:t xml:space="preserve">mout, t. (2010). Acquisition de la morphologie flexionnelle du français chez les élèves en difficulté : le cas des finales verbales en /E/ et des marques d’accord en nombre. </w:t></w:r><w:r><w:rPr><w:i w:val="1"/><w:iCs w:val="1"/></w:rPr><w:t xml:space="preserve">Colloque International des Etudiants Chercheurs en Didactique des Langues et en Linguistique</w:t></w:r><w:r><w:rPr/><w:t xml:space="preserve">. Université Stendhal, Grenoble 3. 1er juillet 2010.</w:t></w:r></w:p><w:p><w:pPr/><w:r><w:rPr/><w:t xml:space="preserve">mout, t. (2009). Les finales verbales en /E/ : difficulté et retard d’acquisition pour les élèves de lycée professionnel. </w:t></w:r><w:r><w:rPr><w:i w:val="1"/><w:iCs w:val="1"/></w:rPr><w:t xml:space="preserve">Colloque A.F.L.S. (Association for French Language Studies) Langues française en contexte</w:t></w:r><w:r><w:rPr/><w:t xml:space="preserve">. Faculté des Lettres et des Sciences humaines de Neuchâtel (Suisse). 02 Septembre 2009.</w:t></w:r></w:p><w:p><w:pPr/><w:r><w:rPr><w:b w:val="1"/><w:bCs w:val="1"/><w:i w:val="1"/><w:iCs w:val="1"/></w:rPr><w:t xml:space="preserve">Communications affichées dans des colloques internationaux à comité de sélection</w:t></w:r></w:p><w:p><w:pPr/><w:r><w:rPr/><w:t xml:space="preserve">mout, t. (2014). Caractérisation du profil orthographique d’adultes en formation professionnelle : regard croisé sur leurs pratiques et leurs représentations. </w:t></w:r><w:r><w:rPr><w:i w:val="1"/><w:iCs w:val="1"/></w:rPr><w:t xml:space="preserve">Colloque International des Etudiants Chercheurs en Didactique des Langues et en Linguistique 2014</w:t></w:r><w:r><w:rPr/><w:t xml:space="preserve">. Université Stendhal, Grenoble 3. 24 au 27 juin 2014.</w:t></w:r></w:p><w:p><w:pPr/><w:r><w:rPr/><w:t xml:space="preserve">mout, t. (2010).Représentations de la norme orthographique et difficultés rencontrées par des étudiants préparant les concours de l’enseignement du secondaire. </w:t></w:r><w:r><w:rPr><w:i w:val="1"/><w:iCs w:val="1"/></w:rPr><w:t xml:space="preserve">Colloque International Littéracies universitaires : Savoirs, Ecrits, Disciplines</w:t></w:r><w:r><w:rPr/><w:t xml:space="preserve">. Université Charles de Gaulle, Lille 3. Septembre 2010.</w:t></w:r></w:p><w:p><w:pPr/><w:r><w:rPr><w:b w:val="1"/><w:bCs w:val="1"/><w:i w:val="1"/><w:iCs w:val="1"/></w:rPr><w:t xml:space="preserve">Communications orales dans des journées d’études/séminaires</w:t></w:r></w:p><w:p><w:pPr/><w:r><w:rPr/><w:t xml:space="preserve">mout, t., moreau, m.-l., trimaille, c. & vernet, s. (2011). Réforme de l’orthographe : y a-t-il une demande sociale ? </w:t></w:r><w:r><w:rPr><w:i w:val="1"/><w:iCs w:val="1"/></w:rPr><w:t xml:space="preserve">Journée d’étude « Orthographe : Koi de 9 ? Actualités en recherche et en formation des enseignants »</w:t></w:r><w:r><w:rPr/><w:t xml:space="preserve">. HEP-VD Aula des Cèdres, Lausanne. 1er septembre 2011.</w:t></w:r></w:p><w:p><w:pPr/><w:r><w:rPr/><w:t xml:space="preserve">mout, t., brissaud, c., barré de-miniac, c. & guernier, m.-c. (2011). Formes langagières et sélection scolaire : le rapport aux écrits des disciplines au collège et au lycée chez les 15-18 ans. </w:t></w:r><w:r><w:rPr><w:i w:val="1"/><w:iCs w:val="1"/></w:rPr><w:t xml:space="preserve">Séminaire de recherche du Lidilem « Nouveaux genres d’écrits, nouveaux processus d’écriture : quel impact pour la didactique ? ».</w:t></w:r><w:r><w:rPr/><w:t xml:space="preserve"> Maison des langues et de la culture, Grenoble. 16 novembre 2011.</w:t></w:r></w:p><w:p><w:pPr/><w:r><w:rPr><w:b w:val="1"/><w:bCs w:val="1"/><w:i w:val="1"/><w:iCs w:val="1"/></w:rPr><w:t xml:space="preserve">Communications orales en tant que conférencier invité</w:t></w:r></w:p><w:p><w:pPr/><w:r><w:rPr/><w:t xml:space="preserve">mout, t. (2014). La variation orthographique du français : usages et représentations d’élèves de lycée professionnel et de futurs professeurs des collèges et lycées. </w:t></w:r><w:r><w:rPr><w:i w:val="1"/><w:iCs w:val="1"/></w:rPr><w:t xml:space="preserve">Séminaire axe 2 « sociolinguistique et acquisition » Laboratoire Lidilem – Université Stendhal Grenoble 3.</w:t></w:r><w:r><w:rPr/><w:t xml:space="preserve"> 21 janvier 2014.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Acquisition de la morphographie flexionnelle du français : retard de jeunes adultes en formation professionnelle</w:t></w:r></w:hyperlink></w:p><w:p><w:pPr/><w:hyperlink r:id="rId9" w:history="1"><w:r><w:rPr><w:color w:val="#410a8c"/><w:u w:val="single"/></w:rPr><w:t xml:space="preserve">Tiphaine Mout</w:t></w:r></w:hyperlink><w:r><w:rPr/><w:t xml:space="preserve">,</w:t></w:r><w:hyperlink r:id="rId10" w:history="1"><w:r><w:rPr><w:color w:val="#410a8c"/><w:u w:val="single"/></w:rPr><w:t xml:space="preserve">Catherine Brissaud</w:t></w:r></w:hyperlink></w:p><w:p><w:pPr/><w:r><w:rPr><w:i w:val="1"/><w:iCs w:val="1"/></w:rPr><w:t xml:space="preserve">Journal of French Language Studies</w:t></w:r><w:r><w:rPr/><w:t xml:space="preserve">, 2013, vol. 23 (3), pp.435-449</w:t></w:r></w:p><w:p><w:pPr/><w:r><w:rPr/><w:t xml:space="preserve">Article dans une revue</w:t></w:r></w:p><w:p><w:pPr/><w:hyperlink r:id="rId8" w:history="1"><w:r><w:rPr><w:color w:val="#410a8c"/><w:u w:val="single"/></w:rPr><w:t xml:space="preserve">hal-01885455v1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Une réforme de l’orthographe ? Quels positionnements ?</w:t></w:r></w:hyperlink></w:p><w:p><w:pPr/><w:hyperlink r:id="rId12" w:history="1"><w:r><w:rPr><w:color w:val="#410a8c"/><w:u w:val="single"/></w:rPr><w:t xml:space="preserve">Samuel Vernet</w:t></w:r></w:hyperlink><w:r><w:rPr/><w:t xml:space="preserve">,</w:t></w:r><w:hyperlink r:id="rId13" w:history="1"><w:r><w:rPr><w:color w:val="#410a8c"/><w:u w:val="single"/></w:rPr><w:t xml:space="preserve">Isaura Buisson-Buellet</w:t></w:r></w:hyperlink><w:r><w:rPr/><w:t xml:space="preserve">,</w:t></w:r><w:hyperlink r:id="rId9" w:history="1"><w:r><w:rPr><w:color w:val="#410a8c"/><w:u w:val="single"/></w:rPr><w:t xml:space="preserve">Tiphaine Mout</w:t></w:r></w:hyperlink><w:r><w:rPr/><w:t xml:space="preserve">,</w:t></w:r><w:hyperlink r:id="rId14" w:history="1"><w:r><w:rPr><w:color w:val="#410a8c"/><w:u w:val="single"/></w:rPr><w:t xml:space="preserve">Groupe Ro</w:t></w:r></w:hyperlink></w:p><w:p><w:pPr/><w:r><w:rPr><w:i w:val="1"/><w:iCs w:val="1"/></w:rPr><w:t xml:space="preserve">Glottopol : Revue de sociolinguistique en ligne</w:t></w:r><w:r><w:rPr/><w:t xml:space="preserve">, 2012</w:t></w:r></w:p><w:p><w:pPr/><w:r><w:rPr/><w:t xml:space="preserve">Article dans une revue</w:t></w:r></w:p><w:p><w:pPr/><w:hyperlink r:id="rId11" w:history="1"><w:r><w:rPr><w:color w:val="#410a8c"/><w:u w:val="single"/></w:rPr><w:t xml:space="preserve">hal-03195043v1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Aménagement linguistique de l'orthographe... Que pourrait-on réformer ? L'avis d'enseignants francophones.</w:t></w:r></w:hyperlink></w:p><w:p><w:pPr/><w:hyperlink r:id="rId16" w:history="1"><w:r><w:rPr><w:color w:val="#410a8c"/><w:u w:val="single"/></w:rPr><w:t xml:space="preserve">Jean-Pascal Simon</w:t></w:r></w:hyperlink><w:r><w:rPr/><w:t xml:space="preserve">,</w:t></w:r><w:hyperlink r:id="rId9" w:history="1"><w:r><w:rPr><w:color w:val="#410a8c"/><w:u w:val="single"/></w:rPr><w:t xml:space="preserve">Tiphaine Mout</w:t></w:r></w:hyperlink><w:r><w:rPr/><w:t xml:space="preserve">,</w:t></w:r><w:hyperlink r:id="rId12" w:history="1"><w:r><w:rPr><w:color w:val="#410a8c"/><w:u w:val="single"/></w:rPr><w:t xml:space="preserve">Samuel Vernet</w:t></w:r></w:hyperlink><w:r><w:rPr/><w:t xml:space="preserve">,</w:t></w:r><w:hyperlink r:id="rId17" w:history="1"><w:r><w:rPr><w:color w:val="#410a8c"/><w:u w:val="single"/></w:rPr><w:t xml:space="preserve">Marinette Matthey</w:t></w:r></w:hyperlink><w:r><w:rPr/><w:t xml:space="preserve">,</w:t></w:r><w:hyperlink r:id="rId18" w:history="1"><w:r><w:rPr><w:color w:val="#410a8c"/><w:u w:val="single"/></w:rPr><w:t xml:space="preserve">Agnès Millet</w:t></w:r></w:hyperlink><w:r><w:rPr/><w:t xml:space="preserve">et al.</w:t></w:r></w:p><w:p><w:pPr/><w:r><w:rPr><w:i w:val="1"/><w:iCs w:val="1"/></w:rPr><w:t xml:space="preserve">La lettre de l'AIRDF</w:t></w:r><w:r><w:rPr/><w:t xml:space="preserve">, 2012, 52, pp.18-25</w:t></w:r></w:p><w:p><w:pPr/><w:r><w:rPr/><w:t xml:space="preserve">Article dans une revue</w:t></w:r></w:p><w:p><w:pPr/><w:hyperlink r:id="rId15" w:history="1"><w:r><w:rPr><w:color w:val="#410a8c"/><w:u w:val="single"/></w:rPr><w:t xml:space="preserve">hal-02013534v1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Pour ou contre une réforme de l’orthographe française ? Comme un parfum d’imaginaire</w:t></w:r></w:hyperlink></w:p><w:p><w:pPr/><w:hyperlink r:id="rId12" w:history="1"><w:r><w:rPr><w:color w:val="#410a8c"/><w:u w:val="single"/></w:rPr><w:t xml:space="preserve">Samuel Vernet</w:t></w:r></w:hyperlink><w:r><w:rPr/><w:t xml:space="preserve">,</w:t></w:r><w:hyperlink r:id="rId13" w:history="1"><w:r><w:rPr><w:color w:val="#410a8c"/><w:u w:val="single"/></w:rPr><w:t xml:space="preserve">Isaura Buisson-Buellet</w:t></w:r></w:hyperlink><w:r><w:rPr/><w:t xml:space="preserve">,</w:t></w:r><w:hyperlink r:id="rId9" w:history="1"><w:r><w:rPr><w:color w:val="#410a8c"/><w:u w:val="single"/></w:rPr><w:t xml:space="preserve">Tiphaine Mout</w:t></w:r></w:hyperlink><w:r><w:rPr/><w:t xml:space="preserve">,</w:t></w:r><w:hyperlink r:id="rId14" w:history="1"><w:r><w:rPr><w:color w:val="#410a8c"/><w:u w:val="single"/></w:rPr><w:t xml:space="preserve">Groupe Ro</w:t></w:r></w:hyperlink></w:p><w:p><w:pPr/><w:r><w:rPr><w:i w:val="1"/><w:iCs w:val="1"/></w:rPr><w:t xml:space="preserve">Glottopol : Revue de sociolinguistique en ligne</w:t></w:r><w:r><w:rPr/><w:t xml:space="preserve">, 2012</w:t></w:r></w:p><w:p><w:pPr/><w:r><w:rPr/><w:t xml:space="preserve">Article dans une revue</w:t></w:r></w:p><w:p><w:pPr/><w:hyperlink r:id="rId19" w:history="1"><w:r><w:rPr><w:color w:val="#410a8c"/><w:u w:val="single"/></w:rPr><w:t xml:space="preserve">hal-03195044v1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Réforme de l'orthographe du français : qu'en pense le monde enseignant ? Enquête dans six pays francophones</w:t></w:r></w:hyperlink></w:p><w:p><w:pPr/><w:hyperlink r:id="rId9" w:history="1"><w:r><w:rPr><w:color w:val="#410a8c"/><w:u w:val="single"/></w:rPr><w:t xml:space="preserve">Tiphaine Mout</w:t></w:r></w:hyperlink><w:r><w:rPr/><w:t xml:space="preserve">,</w:t></w:r><w:hyperlink r:id="rId12" w:history="1"><w:r><w:rPr><w:color w:val="#410a8c"/><w:u w:val="single"/></w:rPr><w:t xml:space="preserve">Samuel Vernet</w:t></w:r></w:hyperlink></w:p><w:p><w:pPr/><w:r><w:rPr><w:i w:val="1"/><w:iCs w:val="1"/></w:rPr><w:t xml:space="preserve">SHS Web of Conferences</w:t></w:r><w:r><w:rPr/><w:t xml:space="preserve">, 2012, 1, pp.2203 - 2215. </w:t></w:r><w:hyperlink r:id="rId21" w:history="1"><w:r><w:rPr><w:color w:val="#410a8c"/><w:u w:val="single"/></w:rPr><w:t xml:space="preserve">⟨10.1051/shsconf/20120100290⟩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hal-03193287v1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Orthographier en enseignement adapté : analyse d’entretiens métagraphiques d’élèves du secondaire français scolarisés en SEGPA et EREA</w:t></w:r></w:hyperlink></w:p><w:p><w:pPr/><w:hyperlink r:id="rId23" w:history="1"><w:r><w:rPr><w:color w:val="#410a8c"/><w:u w:val="single"/></w:rPr><w:t xml:space="preserve">Hélène Le Levier</w:t></w:r></w:hyperlink><w:r><w:rPr/><w:t xml:space="preserve">,</w:t></w:r><w:hyperlink r:id="rId9" w:history="1"><w:r><w:rPr><w:color w:val="#410a8c"/><w:u w:val="single"/></w:rPr><w:t xml:space="preserve">Tiphaine Mout</w:t></w:r></w:hyperlink></w:p><w:p><w:pPr/><w:r><w:rPr><w:i w:val="1"/><w:iCs w:val="1"/></w:rPr><w:t xml:space="preserve">Questions d’orthographe</w:t></w:r><w:r><w:rPr/><w:t xml:space="preserve">, Université Saint Louis, May 2022, Bruxelles, Belgique</w:t></w:r></w:p><w:p><w:pPr/><w:r><w:rPr/><w:t xml:space="preserve">Communication dans un congrès</w:t></w:r></w:p><w:p><w:pPr/><w:hyperlink r:id="rId22" w:history="1"><w:r><w:rPr><w:color w:val="#410a8c"/><w:u w:val="single"/></w:rPr><w:t xml:space="preserve">hal-04824231v1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Compréhension en lecture et productions orales formelles chez des élèves de cycle 3</w:t></w:r></w:hyperlink></w:p><w:p><w:pPr/><w:hyperlink r:id="rId25" w:history="1"><w:r><w:rPr><w:color w:val="#410a8c"/><w:u w:val="single"/></w:rPr><w:t xml:space="preserve">Aurélie Nardy</w:t></w:r></w:hyperlink><w:r><w:rPr/><w:t xml:space="preserve">,</w:t></w:r><w:hyperlink r:id="rId26" w:history="1"><w:r><w:rPr><w:color w:val="#410a8c"/><w:u w:val="single"/></w:rPr><w:t xml:space="preserve">Maryse Bianco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28" w:history="1"><w:r><w:rPr><w:color w:val="#410a8c"/><w:u w:val="single"/></w:rPr><w:t xml:space="preserve">Laurence Buson</w:t></w:r></w:hyperlink><w:r><w:rPr/><w:t xml:space="preserve">,</w:t></w:r><w:hyperlink r:id="rId29" w:history="1"><w:r><w:rPr><w:color w:val="#410a8c"/><w:u w:val="single"/></w:rPr><w:t xml:space="preserve">Mihai Dascălu</w:t></w:r></w:hyperlink><w:r><w:rPr/><w:t xml:space="preserve">et al.</w:t></w:r></w:p><w:p><w:pPr/><w:r><w:rPr><w:i w:val="1"/><w:iCs w:val="1"/></w:rPr><w:t xml:space="preserve">Sixième Colloque International de l’Association Française de Linguistique Cognitive (AFLiCo VI) : Langage, Cognition et Société</w:t></w:r><w:r><w:rPr/><w:t xml:space="preserve">, May 2015, Grenoble, France</w:t></w:r></w:p><w:p><w:pPr/><w:r><w:rPr/><w:t xml:space="preserve">Communication dans un congrès</w:t></w:r></w:p><w:p><w:pPr/><w:hyperlink r:id="rId24" w:history="1"><w:r><w:rPr><w:color w:val="#410a8c"/><w:u w:val="single"/></w:rPr><w:t xml:space="preserve">hal-01672094v1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Ces lycéens en difficulté avec l'écriture et avec l'école</w:t></w:r></w:hyperlink></w:p><w:p><w:pPr/><w:hyperlink r:id="rId31" w:history="1"><w:r><w:rPr><w:color w:val="#410a8c"/><w:u w:val="single"/></w:rPr><w:t xml:space="preserve">Marie-Cécile Guernier</w:t></w:r></w:hyperlink><w:r><w:rPr/><w:t xml:space="preserve">,</w:t></w:r><w:hyperlink r:id="rId32" w:history="1"><w:r><w:rPr><w:color w:val="#410a8c"/><w:u w:val="single"/></w:rPr><w:t xml:space="preserve">Christine Barré-de Miniac</w:t></w:r></w:hyperlink><w:r><w:rPr/><w:t xml:space="preserve">,</w:t></w:r><w:hyperlink r:id="rId10" w:history="1"><w:r><w:rPr><w:color w:val="#410a8c"/><w:u w:val="single"/></w:rPr><w:t xml:space="preserve">Catherine Brissaud</w:t></w:r></w:hyperlink><w:r><w:rPr/><w:t xml:space="preserve">,</w:t></w:r><w:hyperlink r:id="rId9" w:history="1"><w:r><w:rPr><w:color w:val="#410a8c"/><w:u w:val="single"/></w:rPr><w:t xml:space="preserve">Tiphaine Mout</w:t></w:r></w:hyperlink></w:p><w:p><w:pPr/><w:hyperlink r:id="rId33" w:history="1"><w:r><w:rPr><w:color w:val="#410a8c"/><w:u w:val="single"/></w:rPr><w:t xml:space="preserve">UGA Editions</w:t></w:r></w:hyperlink><w:r><w:rPr/><w:t xml:space="preserve">, 2017, Collection Didaskein, 237747005X</w:t></w:r></w:p><w:p><w:pPr/><w:r><w:rPr/><w:t xml:space="preserve">Ouvrages</w:t></w:r></w:p><w:p><w:pPr/><w:hyperlink r:id="rId30" w:history="1"><w:r><w:rPr><w:color w:val="#410a8c"/><w:u w:val="single"/></w:rPr><w:t xml:space="preserve">hal-01857240v1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Ces lycéens en difficulté avec l'écriture et l'école</w:t></w:r></w:hyperlink></w:p><w:p><w:pPr/><w:hyperlink r:id="rId31" w:history="1"><w:r><w:rPr><w:color w:val="#410a8c"/><w:u w:val="single"/></w:rPr><w:t xml:space="preserve">Marie-Cécile Guernier</w:t></w:r></w:hyperlink><w:r><w:rPr/><w:t xml:space="preserve">,</w:t></w:r><w:hyperlink r:id="rId32" w:history="1"><w:r><w:rPr><w:color w:val="#410a8c"/><w:u w:val="single"/></w:rPr><w:t xml:space="preserve">Christine Barré-de Miniac</w:t></w:r></w:hyperlink><w:r><w:rPr/><w:t xml:space="preserve">,</w:t></w:r><w:hyperlink r:id="rId10" w:history="1"><w:r><w:rPr><w:color w:val="#410a8c"/><w:u w:val="single"/></w:rPr><w:t xml:space="preserve">Catherine Brissaud</w:t></w:r></w:hyperlink><w:r><w:rPr/><w:t xml:space="preserve">,</w:t></w:r><w:hyperlink r:id="rId9" w:history="1"><w:r><w:rPr><w:color w:val="#410a8c"/><w:u w:val="single"/></w:rPr><w:t xml:space="preserve">Tiphaine Mout</w:t></w:r></w:hyperlink></w:p><w:p><w:pPr/><w:r><w:rPr/><w:t xml:space="preserve">ELLUG. Collection Didaskein, 2017</w:t></w:r></w:p><w:p><w:pPr/><w:r><w:rPr/><w:t xml:space="preserve">Ouvrages</w:t></w:r></w:p><w:p><w:pPr/><w:hyperlink r:id="rId34" w:history="1"><w:r><w:rPr><w:color w:val="#410a8c"/><w:u w:val="single"/></w:rPr><w:t xml:space="preserve">halshs-01906736v1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Réforme(s) de l’orthographe, Craintes, attentes et réactions des citoyens</w:t></w:r></w:hyperlink></w:p><w:p><w:pPr/><w:hyperlink r:id="rId36" w:history="1"><w:r><w:rPr><w:color w:val="#410a8c"/><w:u w:val="single"/></w:rPr><w:t xml:space="preserve">Lamria Chetouani</w:t></w:r></w:hyperlink><w:r><w:rPr/><w:t xml:space="preserve">,</w:t></w:r><w:hyperlink r:id="rId37" w:history="1"><w:r><w:rPr><w:color w:val="#410a8c"/><w:u w:val="single"/></w:rPr><w:t xml:space="preserve">Laura Abou Haider</w:t></w:r></w:hyperlink><w:r><w:rPr/><w:t xml:space="preserve">,</w:t></w:r><w:hyperlink r:id="rId38" w:history="1"><w:r><w:rPr><w:color w:val="#410a8c"/><w:u w:val="single"/></w:rPr><w:t xml:space="preserve">Amokrane Aït Djida Mohand</w:t></w:r></w:hyperlink><w:r><w:rPr/><w:t xml:space="preserve">,</w:t></w:r><w:hyperlink r:id="rId39" w:history="1"><w:r><w:rPr><w:color w:val="#410a8c"/><w:u w:val="single"/></w:rPr><w:t xml:space="preserve">Sarah Amdouni-Saada</w:t></w:r></w:hyperlink><w:r><w:rPr/><w:t xml:space="preserve">,</w:t></w:r><w:hyperlink r:id="rId40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Glottopol 19, 2012, Glottopol 19 (19), 2012</w:t></w:r></w:p><w:p><w:pPr/><w:r><w:rPr/><w:t xml:space="preserve">Ouvrages</w:t></w:r></w:p><w:p><w:pPr/><w:hyperlink r:id="rId35" w:history="1"><w:r><w:rPr><w:color w:val="#410a8c"/><w:u w:val="single"/></w:rPr><w:t xml:space="preserve">hal-01160863v1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Faut-il réformer l'orthographe?</w:t></w:r></w:hyperlink></w:p><w:p><w:pPr/><w:hyperlink r:id="rId36" w:history="1"><w:r><w:rPr><w:color w:val="#410a8c"/><w:u w:val="single"/></w:rPr><w:t xml:space="preserve">Lamria Chetouani</w:t></w:r></w:hyperlink><w:r><w:rPr/><w:t xml:space="preserve">,</w:t></w:r><w:hyperlink r:id="rId37" w:history="1"><w:r><w:rPr><w:color w:val="#410a8c"/><w:u w:val="single"/></w:rPr><w:t xml:space="preserve">Laura Abou Haider</w:t></w:r></w:hyperlink><w:r><w:rPr/><w:t xml:space="preserve">,</w:t></w:r><w:hyperlink r:id="rId38" w:history="1"><w:r><w:rPr><w:color w:val="#410a8c"/><w:u w:val="single"/></w:rPr><w:t xml:space="preserve">Amokrane Aït Djida Mohand</w:t></w:r></w:hyperlink><w:r><w:rPr/><w:t xml:space="preserve">,</w:t></w:r><w:hyperlink r:id="rId39" w:history="1"><w:r><w:rPr><w:color w:val="#410a8c"/><w:u w:val="single"/></w:rPr><w:t xml:space="preserve">Sarah Amdouni-Saada</w:t></w:r></w:hyperlink><w:r><w:rPr/><w:t xml:space="preserve">,</w:t></w:r><w:hyperlink r:id="rId40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E.M.E. &amp; Ministère de la Communauté française, n°21, 2011, Faut-il réformer l'orthographe?, 978-2-87525-054-4</w:t></w:r></w:p><w:p><w:pPr/><w:r><w:rPr/><w:t xml:space="preserve">Ouvrages</w:t></w:r></w:p><w:p><w:pPr/><w:hyperlink r:id="rId41" w:history="1"><w:r><w:rPr><w:color w:val="#410a8c"/><w:u w:val="single"/></w:rPr><w:t xml:space="preserve">hal-01160842v1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Ce qu’ils savent faire et moins bien faire : le cas de l’orthographe</w:t></w:r></w:hyperlink></w:p><w:p><w:pPr/><w:hyperlink r:id="rId9" w:history="1"><w:r><w:rPr><w:color w:val="#410a8c"/><w:u w:val="single"/></w:rPr><w:t xml:space="preserve">Tiphaine Mout</w:t></w:r></w:hyperlink><w:r><w:rPr/><w:t xml:space="preserve">,</w:t></w:r><w:hyperlink r:id="rId10" w:history="1"><w:r><w:rPr><w:color w:val="#410a8c"/><w:u w:val="single"/></w:rPr><w:t xml:space="preserve">Catherine Brissaud</w:t></w:r></w:hyperlink></w:p><w:p><w:pPr/><w:r><w:rPr/><w:t xml:space="preserve">Marie-Cécile Guernier; Christine Barré-De Miniac; Catherine Brissaud; Tiphaine Mout. </w:t></w:r><w:r><w:rPr><w:i w:val="1"/><w:iCs w:val="1"/></w:rPr><w:t xml:space="preserve">Ces lycéens en difficulté avec l’écriture et l’école</w:t></w:r><w:r><w:rPr/><w:t xml:space="preserve">, ELLUG, pp.77-114, 2017, collection Didaskein</w:t></w:r></w:p><w:p><w:pPr/><w:r><w:rPr/><w:t xml:space="preserve">Chapitre d'ouvrage</w:t></w:r></w:p><w:p><w:pPr/><w:hyperlink r:id="rId42" w:history="1"><w:r><w:rPr><w:color w:val="#410a8c"/><w:u w:val="single"/></w:rPr><w:t xml:space="preserve">hal-01885469v1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rouen.fr/dyalang/glottopol/numero_19.html" TargetMode="External"/><Relationship Id="rId8" Type="http://schemas.openxmlformats.org/officeDocument/2006/relationships/hyperlink" Target="https://hal.univ-grenoble-alpes.fr/hal-01885455v1" TargetMode="External"/><Relationship Id="rId9" Type="http://schemas.openxmlformats.org/officeDocument/2006/relationships/hyperlink" Target="https://hal.science/search/index/?q=*&amp;authFullName_s=Tiphaine Mout" TargetMode="External"/><Relationship Id="rId10" Type="http://schemas.openxmlformats.org/officeDocument/2006/relationships/hyperlink" Target="https://hal.science/search/index/?q=*&amp;authFullName_s=Catherine Brissaud" TargetMode="External"/><Relationship Id="rId11" Type="http://schemas.openxmlformats.org/officeDocument/2006/relationships/hyperlink" Target="https://hal.science/hal-03195043v1" TargetMode="External"/><Relationship Id="rId12" Type="http://schemas.openxmlformats.org/officeDocument/2006/relationships/hyperlink" Target="https://hal.science/search/index/?q=*&amp;authFullName_s=Samuel Vernet" TargetMode="External"/><Relationship Id="rId13" Type="http://schemas.openxmlformats.org/officeDocument/2006/relationships/hyperlink" Target="https://hal.science/search/index/?q=*&amp;authFullName_s=Isaura Buisson-Buellet" TargetMode="External"/><Relationship Id="rId14" Type="http://schemas.openxmlformats.org/officeDocument/2006/relationships/hyperlink" Target="https://hal.science/search/index/?q=*&amp;authFullName_s=Groupe Ro" TargetMode="External"/><Relationship Id="rId15" Type="http://schemas.openxmlformats.org/officeDocument/2006/relationships/hyperlink" Target="https://hal.science/hal-02013534v1" TargetMode="External"/><Relationship Id="rId16" Type="http://schemas.openxmlformats.org/officeDocument/2006/relationships/hyperlink" Target="https://hal.science/search/index/?q=*&amp;authFullName_s=Jean-Pascal Simon" TargetMode="External"/><Relationship Id="rId17" Type="http://schemas.openxmlformats.org/officeDocument/2006/relationships/hyperlink" Target="https://hal.science/search/index/?q=*&amp;authFullName_s=Marinette Matthey" TargetMode="External"/><Relationship Id="rId18" Type="http://schemas.openxmlformats.org/officeDocument/2006/relationships/hyperlink" Target="https://hal.science/search/index/?q=*&amp;authFullName_s=Agn&#232;s Millet" TargetMode="External"/><Relationship Id="rId19" Type="http://schemas.openxmlformats.org/officeDocument/2006/relationships/hyperlink" Target="https://hal.science/hal-03195044v1" TargetMode="External"/><Relationship Id="rId20" Type="http://schemas.openxmlformats.org/officeDocument/2006/relationships/hyperlink" Target="https://hal.science/hal-03193287v1" TargetMode="External"/><Relationship Id="rId21" Type="http://schemas.openxmlformats.org/officeDocument/2006/relationships/hyperlink" Target="https://dx.doi.org/10.1051/shsconf/20120100290" TargetMode="External"/><Relationship Id="rId22" Type="http://schemas.openxmlformats.org/officeDocument/2006/relationships/hyperlink" Target="https://hal.science/hal-04824231v1" TargetMode="External"/><Relationship Id="rId23" Type="http://schemas.openxmlformats.org/officeDocument/2006/relationships/hyperlink" Target="https://hal.science/search/index/?q=*&amp;authFullName_s=H&#233;l&#232;ne Le Levier" TargetMode="External"/><Relationship Id="rId24" Type="http://schemas.openxmlformats.org/officeDocument/2006/relationships/hyperlink" Target="https://hal.science/hal-01672094v1" TargetMode="External"/><Relationship Id="rId25" Type="http://schemas.openxmlformats.org/officeDocument/2006/relationships/hyperlink" Target="https://hal.science/search/index/?q=*&amp;authFullName_s=Aur&#233;lie Nardy" TargetMode="External"/><Relationship Id="rId26" Type="http://schemas.openxmlformats.org/officeDocument/2006/relationships/hyperlink" Target="https://hal.science/search/index/?q=*&amp;authFullName_s=Maryse Bianco" TargetMode="External"/><Relationship Id="rId27" Type="http://schemas.openxmlformats.org/officeDocument/2006/relationships/hyperlink" Target="https://hal.science/search/index/?q=*&amp;authFullName_s=Philippe Dessus" TargetMode="External"/><Relationship Id="rId28" Type="http://schemas.openxmlformats.org/officeDocument/2006/relationships/hyperlink" Target="https://hal.science/search/index/?q=*&amp;authFullName_s=Laurence Buson" TargetMode="External"/><Relationship Id="rId29" Type="http://schemas.openxmlformats.org/officeDocument/2006/relationships/hyperlink" Target="https://hal.science/search/index/?q=*&amp;authFullName_s=Mihai Dasc&#259;lu" TargetMode="External"/><Relationship Id="rId30" Type="http://schemas.openxmlformats.org/officeDocument/2006/relationships/hyperlink" Target="https://hal.univ-grenoble-alpes.fr/hal-01857240v1" TargetMode="External"/><Relationship Id="rId31" Type="http://schemas.openxmlformats.org/officeDocument/2006/relationships/hyperlink" Target="https://hal.science/search/index/?q=*&amp;authFullName_s=Marie-C&#233;cile Guernier" TargetMode="External"/><Relationship Id="rId32" Type="http://schemas.openxmlformats.org/officeDocument/2006/relationships/hyperlink" Target="https://hal.science/search/index/?q=*&amp;authFullName_s=Christine Barr&#233;-de Miniac" TargetMode="External"/><Relationship Id="rId33" Type="http://schemas.openxmlformats.org/officeDocument/2006/relationships/hyperlink" Target="https://www.univ-grenoble-alpes.fr/fr/grandes-missions/recherche/edition-et-diffusion-du-savoir/uga-editions/uga-editions--188110.kjsp" TargetMode="External"/><Relationship Id="rId34" Type="http://schemas.openxmlformats.org/officeDocument/2006/relationships/hyperlink" Target="https://shs.hal.science/halshs-01906736v1" TargetMode="External"/><Relationship Id="rId35" Type="http://schemas.openxmlformats.org/officeDocument/2006/relationships/hyperlink" Target="https://hal.science/hal-01160863v1" TargetMode="External"/><Relationship Id="rId36" Type="http://schemas.openxmlformats.org/officeDocument/2006/relationships/hyperlink" Target="https://hal.science/search/index/?q=*&amp;authFullName_s=Lamria Chetouani" TargetMode="External"/><Relationship Id="rId37" Type="http://schemas.openxmlformats.org/officeDocument/2006/relationships/hyperlink" Target="https://hal.science/search/index/?q=*&amp;authFullName_s=Laura Abou Haider" TargetMode="External"/><Relationship Id="rId38" Type="http://schemas.openxmlformats.org/officeDocument/2006/relationships/hyperlink" Target="https://hal.science/search/index/?q=*&amp;authFullName_s=Amokrane A&#239;t Djida Mohand" TargetMode="External"/><Relationship Id="rId39" Type="http://schemas.openxmlformats.org/officeDocument/2006/relationships/hyperlink" Target="https://hal.science/search/index/?q=*&amp;authFullName_s=Sarah Amdouni-Saada" TargetMode="External"/><Relationship Id="rId40" Type="http://schemas.openxmlformats.org/officeDocument/2006/relationships/hyperlink" Target="https://hal.science/search/index/?q=*&amp;authFullName_s=Philippe Blanchet" TargetMode="External"/><Relationship Id="rId41" Type="http://schemas.openxmlformats.org/officeDocument/2006/relationships/hyperlink" Target="https://hal.science/hal-01160842v1" TargetMode="External"/><Relationship Id="rId42" Type="http://schemas.openxmlformats.org/officeDocument/2006/relationships/hyperlink" Target="https://hal.univ-grenoble-alpes.fr/hal-0188546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MOUT</dc:title>
  <dc:description>CV</dc:description>
  <dc:subject/>
  <cp:keywords/>
  <cp:category/>
  <cp:lastModifiedBy/>
  <dcterms:created xsi:type="dcterms:W3CDTF">2026-03-09T11:06:31+01:00</dcterms:created>
  <dcterms:modified xsi:type="dcterms:W3CDTF">2026-03-09T11:06:31+01:00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