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Titien Bartette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titien-bartette</w:t>
        </w:r>
      </w:hyperlink>
    </w:p>
    <w:p>
      <w:pPr>
        <w:numPr>
          <w:ilvl w:val="0"/>
          <w:numId w:val="1"/>
        </w:numPr>
      </w:pPr>
      <w:r>
        <w:rPr/>
        <w:t xml:space="preserve"> ORCID : </w:t>
      </w:r>
      <w:hyperlink r:id="rId9" w:history="1">
        <w:r>
          <w:rPr>
            <w:color w:val="#410a8c"/>
            <w:u w:val="single"/>
          </w:rPr>
          <w:t xml:space="preserve">0000-0003-2104-9762</w:t>
        </w:r>
      </w:hyperlink>
    </w:p>
    <w:p>
      <w:pPr>
        <w:numPr>
          <w:ilvl w:val="0"/>
          <w:numId w:val="1"/>
        </w:numPr>
      </w:pPr>
      <w:r>
        <w:rPr/>
        <w:t xml:space="preserve"> IdRef : </w:t>
      </w:r>
      <w:hyperlink r:id="rId10" w:history="1">
        <w:r>
          <w:rPr>
            <w:color w:val="#410a8c"/>
            <w:u w:val="single"/>
          </w:rPr>
          <w:t xml:space="preserve">181096889</w:t>
        </w:r>
      </w:hyperlink>
    </w:p>
    <w:p>
      <w:pPr>
        <w:numPr>
          <w:ilvl w:val="0"/>
          <w:numId w:val="1"/>
        </w:numPr>
      </w:pPr>
      <w:r>
        <w:rPr/>
        <w:t xml:space="preserve"> VIAF : </w:t>
      </w:r>
      <w:hyperlink r:id="rId11" w:history="1">
        <w:r>
          <w:rPr>
            <w:color w:val="#410a8c"/>
            <w:u w:val="single"/>
          </w:rPr>
          <w:t xml:space="preserve">313308631</w:t>
        </w:r>
      </w:hyperlink>
    </w:p>
    <w:p>
      <w:pPr>
        <w:spacing w:before="600"/>
      </w:pPr>
    </w:p>
    <w:p>
      <w:pPr>
        <w:pStyle w:val="Heading2"/>
      </w:pPr>
      <w:r>
        <w:rPr>
          <w:color w:val="1e198e"/>
          <w:b w:val="1"/>
          <w:bCs w:val="1"/>
        </w:rPr>
        <w:t xml:space="preserve">Présentation</w:t>
      </w:r>
    </w:p>
    <w:p>
      <w:pPr>
        <w:spacing w:after="100"/>
      </w:pPr>
    </w:p>
    <w:p>
      <w:pPr/>
      <w:r>
        <w:rPr/>
        <w:t xml:space="preserve">Titien Bartette holds a PhD in archaeology from </w:t>
      </w:r>
      <w:hyperlink r:id="rId12" w:history="1">
        <w:r>
          <w:rPr>
            <w:color w:val="#410a8c"/>
            <w:u w:val="single"/>
          </w:rPr>
          <w:t xml:space="preserve">Aix-Marseille University</w:t>
        </w:r>
      </w:hyperlink>
      <w:r>
        <w:rPr/>
        <w:t xml:space="preserve"> (thesis prize 2013). He is a specialist in ancient architecture and lapidary decorative blocks (architectural ornamentation and statuary) and an expert in 3D digitization applied to cultural heritage. He has been involved in the field of digital development and the use of new technologies in archeology since 2008 and he coordinated, from 2014 to 2018, the </w:t>
      </w:r>
      <w:hyperlink r:id="rId13" w:history="1">
        <w:r>
          <w:rPr>
            <w:color w:val="#410a8c"/>
            <w:u w:val="single"/>
          </w:rPr>
          <w:t xml:space="preserve">Sorbonne University</w:t>
        </w:r>
      </w:hyperlink>
      <w:r>
        <w:rPr/>
        <w:t xml:space="preserve"> teams responsible for the reconstruction and modeling of the Roman Theater of Orange, as well as the digitization of the archaeological collections studied at the </w:t>
      </w:r>
      <w:hyperlink r:id="rId14" w:history="1">
        <w:r>
          <w:rPr>
            <w:color w:val="#410a8c"/>
            <w:u w:val="single"/>
          </w:rPr>
          <w:t xml:space="preserve">Institute of computing and data sciences</w:t>
        </w:r>
      </w:hyperlink>
      <w:r>
        <w:rPr/>
        <w:t xml:space="preserve"> (ISCD). As a scientific consultant, his work currently focuses on the monitoring and validation of projects related to the dematerialization of cultural heritage, as well as the implementation of protocols and strategies for its digitization, enhancement and promotion. Titien Bartette is the author of several scientific papers and articles - archeology, ancient architecture and ornamentation, photogrammetry, 3D modeling for analysis, mediation, enhancement and preservation - published in peer-reviewed journals, monographs and online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bois sacré du &amp;lt;i&amp;gt;suburbium&amp;lt;/i&amp;gt; romain. Topographie générale du site &amp;lt;i&amp;gt;ad Deam Diam&amp;lt;/i&amp;gt;</w:t>
              </w:r>
            </w:hyperlink>
          </w:p>
          <w:p>
            <w:pPr/>
            <w:hyperlink r:id="rId16" w:history="1">
              <w:r>
                <w:rPr>
                  <w:color w:val="#410a8c"/>
                  <w:u w:val="single"/>
                </w:rPr>
                <w:t xml:space="preserve">Henri Broise</w:t>
              </w:r>
            </w:hyperlink>
            <w:r>
              <w:rPr/>
              <w:t xml:space="preserve">,</w:t>
            </w:r>
            <w:hyperlink r:id="rId17" w:history="1">
              <w:r>
                <w:rPr>
                  <w:color w:val="#410a8c"/>
                  <w:u w:val="single"/>
                </w:rPr>
                <w:t xml:space="preserve">John Scheid</w:t>
              </w:r>
            </w:hyperlink>
            <w:r>
              <w:rPr/>
              <w:t xml:space="preserve">,</w:t>
            </w:r>
            <w:hyperlink r:id="rId18" w:history="1">
              <w:r>
                <w:rPr>
                  <w:color w:val="#410a8c"/>
                  <w:u w:val="single"/>
                </w:rPr>
                <w:t xml:space="preserve">Titien Bartette</w:t>
              </w:r>
            </w:hyperlink>
            <w:r>
              <w:rPr/>
              <w:t xml:space="preserve">,</w:t>
            </w:r>
            <w:hyperlink r:id="rId19" w:history="1">
              <w:r>
                <w:rPr>
                  <w:color w:val="#410a8c"/>
                  <w:u w:val="single"/>
                </w:rPr>
                <w:t xml:space="preserve">Fabrice Bessière</w:t>
              </w:r>
            </w:hyperlink>
            <w:r>
              <w:rPr/>
              <w:t xml:space="preserve">,</w:t>
            </w:r>
            <w:hyperlink r:id="rId20" w:history="1">
              <w:r>
                <w:rPr>
                  <w:color w:val="#410a8c"/>
                  <w:u w:val="single"/>
                </w:rPr>
                <w:t xml:space="preserve">Ariane Bourgeois</w:t>
              </w:r>
            </w:hyperlink>
            <w:r>
              <w:rPr/>
              <w:t xml:space="preserve">et al.</w:t>
            </w:r>
          </w:p>
          <w:p>
            <w:pPr/>
            <w:r>
              <w:rPr/>
              <w:t xml:space="preserve">École française de Rome, 3, 2020, Recherches archéologiques à La Magliana, 978-2-7283-1476-8</w:t>
            </w:r>
          </w:p>
          <w:p>
            <w:pPr/>
            <w:r>
              <w:rPr/>
              <w:t xml:space="preserve">Ouvrages</w:t>
            </w:r>
            <w:r>
              <w:rPr/>
              <w:t xml:space="preserve"> (ouvrage de synthèse)</w:t>
            </w:r>
          </w:p>
          <w:p>
            <w:pPr/>
            <w:hyperlink r:id="rId15" w:history="1">
              <w:r>
                <w:rPr>
                  <w:color w:val="#410a8c"/>
                  <w:u w:val="single"/>
                </w:rPr>
                <w:t xml:space="preserve">hal-03970445v1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fouille du site au « 5, place Jean-Baptiste Massillon » en Arles : aperçu sur un secteur de la ville antique en bordure du Rhône</w:t>
              </w:r>
            </w:hyperlink>
          </w:p>
          <w:p>
            <w:pPr/>
            <w:hyperlink r:id="rId22" w:history="1">
              <w:r>
                <w:rPr>
                  <w:color w:val="#410a8c"/>
                  <w:u w:val="single"/>
                </w:rPr>
                <w:t xml:space="preserve">Delphine Isoardi</w:t>
              </w:r>
            </w:hyperlink>
            <w:r>
              <w:rPr/>
              <w:t xml:space="preserve">,</w:t>
            </w:r>
            <w:hyperlink r:id="rId23" w:history="1">
              <w:r>
                <w:rPr>
                  <w:color w:val="#410a8c"/>
                  <w:u w:val="single"/>
                </w:rPr>
                <w:t xml:space="preserve">Marc Heijmans</w:t>
              </w:r>
            </w:hyperlink>
            <w:r>
              <w:rPr/>
              <w:t xml:space="preserve">,</w:t>
            </w:r>
            <w:hyperlink r:id="rId18" w:history="1">
              <w:r>
                <w:rPr>
                  <w:color w:val="#410a8c"/>
                  <w:u w:val="single"/>
                </w:rPr>
                <w:t xml:space="preserve">Titien Bartette</w:t>
              </w:r>
            </w:hyperlink>
          </w:p>
          <w:p>
            <w:pPr/>
            <w:r>
              <w:rPr/>
              <w:t xml:space="preserve">D. Djaoui; M. Heijmans. </w:t>
            </w:r>
            <w:r>
              <w:rPr>
                <w:i w:val="1"/>
                <w:iCs w:val="1"/>
              </w:rPr>
              <w:t xml:space="preserve">Archéologie et histoire en territoire arlésien. Mélanges offerts à Jean Piton</w:t>
            </w:r>
            <w:r>
              <w:rPr/>
              <w:t xml:space="preserve">, 42, Ed. Mergoil, pp.197-246, 2019, Archéologie et Histoire Romaine, 978-2-35518-087-3. </w:t>
            </w:r>
            <w:hyperlink r:id="rId24" w:history="1">
              <w:r>
                <w:rPr>
                  <w:color w:val="#410a8c"/>
                  <w:u w:val="single"/>
                </w:rPr>
                <w:t xml:space="preserve">⟨10.4000/books.cths.7902⟩</w:t>
              </w:r>
            </w:hyperlink>
          </w:p>
          <w:p>
            <w:pPr/>
            <w:r>
              <w:rPr/>
              <w:t xml:space="preserve">Chapitre d'ouvrage</w:t>
            </w:r>
          </w:p>
          <w:p>
            <w:pPr/>
            <w:hyperlink r:id="rId21" w:history="1">
              <w:r>
                <w:rPr>
                  <w:color w:val="#410a8c"/>
                  <w:u w:val="single"/>
                </w:rPr>
                <w:t xml:space="preserve">halshs-01957543v1</w:t>
              </w:r>
            </w:hyperlink>
          </w:p>
        </w:tc>
      </w:tr>
      <w:tr>
        <w:trPr/>
        <w:tc>
          <w:tcPr>
            <w:noWrap/>
          </w:tcPr>
          <w:p>
            <w:pPr>
              <w:spacing w:after="200"/>
            </w:pPr>
            <w:hyperlink r:id="rId25" w:history="1">
              <w:r>
                <w:rPr>
                  <w:color w:val="1e198e"/>
                  <w:b w:val="1"/>
                  <w:bCs w:val="1"/>
                  <w:u w:val="single"/>
                </w:rPr>
                <w:t xml:space="preserve">Reliefs architecturaux figurés</w:t>
              </w:r>
            </w:hyperlink>
          </w:p>
          <w:p>
            <w:pPr/>
            <w:hyperlink r:id="rId18" w:history="1">
              <w:r>
                <w:rPr>
                  <w:color w:val="#410a8c"/>
                  <w:u w:val="single"/>
                </w:rPr>
                <w:t xml:space="preserve">Titien Bartette</w:t>
              </w:r>
            </w:hyperlink>
            <w:r>
              <w:rPr/>
              <w:t xml:space="preserve">,</w:t>
            </w:r>
            <w:hyperlink r:id="rId26" w:history="1">
              <w:r>
                <w:rPr>
                  <w:color w:val="#410a8c"/>
                  <w:u w:val="single"/>
                </w:rPr>
                <w:t xml:space="preserve">Anne Roth Congès</w:t>
              </w:r>
            </w:hyperlink>
          </w:p>
          <w:p>
            <w:pPr/>
            <w:r>
              <w:rPr/>
              <w:t xml:space="preserve">Antoine Hermary. </w:t>
            </w:r>
            <w:r>
              <w:rPr>
                <w:i w:val="1"/>
                <w:iCs w:val="1"/>
              </w:rPr>
              <w:t xml:space="preserve">Recueil général des sculptures sur pierre de la Gaule : Marseille et ses environs</w:t>
            </w:r>
            <w:r>
              <w:rPr/>
              <w:t xml:space="preserve">, Nouvel Espérandieu (VI), Académie des inscriptions et belles-lettres, pp.83-88, 2019, 978-2877543767</w:t>
            </w:r>
          </w:p>
          <w:p>
            <w:pPr/>
            <w:r>
              <w:rPr/>
              <w:t xml:space="preserve">Chapitre d'ouvrage</w:t>
            </w:r>
          </w:p>
          <w:p>
            <w:pPr/>
            <w:hyperlink r:id="rId25" w:history="1">
              <w:r>
                <w:rPr>
                  <w:color w:val="#410a8c"/>
                  <w:u w:val="single"/>
                </w:rPr>
                <w:t xml:space="preserve">hal-04078457v1</w:t>
              </w:r>
            </w:hyperlink>
          </w:p>
        </w:tc>
      </w:tr>
      <w:tr>
        <w:trPr/>
        <w:tc>
          <w:tcPr>
            <w:noWrap/>
          </w:tcPr>
          <w:p>
            <w:pPr>
              <w:spacing w:after="200"/>
            </w:pPr>
            <w:hyperlink r:id="rId27"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et al.</w:t>
            </w:r>
          </w:p>
          <w:p>
            <w:pPr/>
            <w:r>
              <w:rPr/>
              <w:t xml:space="preserve">Valentino Nizzo. </w:t>
            </w:r>
            <w:r>
              <w:rPr>
                <w:i w:val="1"/>
                <w:iCs w:val="1"/>
              </w:rPr>
              <w:t xml:space="preserve">Anthropologia e archeologia a confronto: archeologia e anthropologia della morte. Atti del Terzo Incontro Internazionale di Studi</w:t>
            </w:r>
            <w:r>
              <w:rPr/>
              <w:t xml:space="preserve">, 2, Fondazione Dia'Cultura, pp.713-721, 2018, Corpi, relazioni e azioni: il paesaggio del rito, 978-88-8444-179-9</w:t>
            </w:r>
          </w:p>
          <w:p>
            <w:pPr/>
            <w:r>
              <w:rPr/>
              <w:t xml:space="preserve">Chapitre d'ouvrage</w:t>
            </w:r>
          </w:p>
          <w:p>
            <w:pPr/>
            <w:hyperlink r:id="rId27" w:history="1">
              <w:r>
                <w:rPr>
                  <w:color w:val="#410a8c"/>
                  <w:u w:val="single"/>
                </w:rPr>
                <w:t xml:space="preserve">hal-02391048v1</w:t>
              </w:r>
            </w:hyperlink>
          </w:p>
        </w:tc>
      </w:tr>
      <w:tr>
        <w:trPr/>
        <w:tc>
          <w:tcPr>
            <w:noWrap/>
          </w:tcPr>
          <w:p>
            <w:pPr>
              <w:spacing w:after="200"/>
            </w:pPr>
            <w:hyperlink r:id="rId32" w:history="1">
              <w:r>
                <w:rPr>
                  <w:color w:val="1e198e"/>
                  <w:b w:val="1"/>
                  <w:bCs w:val="1"/>
                  <w:u w:val="single"/>
                </w:rPr>
                <w:t xml:space="preserve">Variabilité et complexité des pratiques liées à la crémation en contexte rural en Gaule narbonnaise : l’approche interdisciplinaire de l’espace funéraire domanial de Richeaume XIII (Puyloubier, Bouches-du-Rhône)</w:t>
              </w:r>
            </w:hyperlink>
          </w:p>
          <w:p>
            <w:pP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29" w:history="1">
              <w:r>
                <w:rPr>
                  <w:color w:val="#410a8c"/>
                  <w:u w:val="single"/>
                </w:rPr>
                <w:t xml:space="preserve">Alexia Lattard</w:t>
              </w:r>
            </w:hyperlink>
            <w:r>
              <w:rPr/>
              <w:t xml:space="preserve">,</w:t>
            </w:r>
            <w:hyperlink r:id="rId33" w:history="1">
              <w:r>
                <w:rPr>
                  <w:color w:val="#410a8c"/>
                  <w:u w:val="single"/>
                </w:rPr>
                <w:t xml:space="preserve">Céline Huguet</w:t>
              </w:r>
            </w:hyperlink>
            <w:r>
              <w:rPr/>
              <w:t xml:space="preserve">,</w:t>
            </w:r>
            <w:hyperlink r:id="rId18" w:history="1">
              <w:r>
                <w:rPr>
                  <w:color w:val="#410a8c"/>
                  <w:u w:val="single"/>
                </w:rPr>
                <w:t xml:space="preserve">Titien Bartette</w:t>
              </w:r>
            </w:hyperlink>
            <w:r>
              <w:rPr/>
              <w:t xml:space="preserve">et al.</w:t>
            </w:r>
          </w:p>
          <w:p>
            <w:pPr/>
            <w:r>
              <w:rPr/>
              <w:t xml:space="preserve">Solenn de Larminat; Rémi Corbineau; Alexis Corrochano; Yves Gleize; Jean Soulat. </w:t>
            </w:r>
            <w:r>
              <w:rPr>
                <w:i w:val="1"/>
                <w:iCs w:val="1"/>
              </w:rPr>
              <w:t xml:space="preserve">Rencontre autour de nouvelles approches de l’archéologie funéraire</w:t>
            </w:r>
            <w:r>
              <w:rPr/>
              <w:t xml:space="preserve">, 6, </w:t>
            </w:r>
            <w:hyperlink r:id="rId34" w:history="1">
              <w:r>
                <w:rPr>
                  <w:color w:val="#410a8c"/>
                  <w:u w:val="single"/>
                </w:rPr>
                <w:t xml:space="preserve">Gaaf</w:t>
              </w:r>
            </w:hyperlink>
            <w:r>
              <w:rPr/>
              <w:t xml:space="preserve">, pp.47-58, 2017, Publication du GAAF, 9781234567897</w:t>
            </w:r>
          </w:p>
          <w:p>
            <w:pPr/>
            <w:r>
              <w:rPr/>
              <w:t xml:space="preserve">Chapitre d'ouvrage</w:t>
            </w:r>
          </w:p>
          <w:p>
            <w:pPr/>
            <w:hyperlink r:id="rId32" w:history="1">
              <w:r>
                <w:rPr>
                  <w:color w:val="#410a8c"/>
                  <w:u w:val="single"/>
                </w:rPr>
                <w:t xml:space="preserve">halshs-01726988v1</w:t>
              </w:r>
            </w:hyperlink>
          </w:p>
        </w:tc>
      </w:tr>
      <w:tr>
        <w:trPr/>
        <w:tc>
          <w:tcPr>
            <w:noWrap/>
          </w:tcPr>
          <w:p>
            <w:pPr>
              <w:spacing w:after="200"/>
            </w:pPr>
            <w:hyperlink r:id="rId35" w:history="1">
              <w:r>
                <w:rPr>
                  <w:color w:val="1e198e"/>
                  <w:b w:val="1"/>
                  <w:bCs w:val="1"/>
                  <w:u w:val="single"/>
                </w:rPr>
                <w:t xml:space="preserve">Arles, colonie modèle de la romanisation par la diffusion des cartons romains</w:t>
              </w:r>
            </w:hyperlink>
          </w:p>
          <w:p>
            <w:pPr/>
            <w:hyperlink r:id="rId18" w:history="1">
              <w:r>
                <w:rPr>
                  <w:color w:val="#410a8c"/>
                  <w:u w:val="single"/>
                </w:rPr>
                <w:t xml:space="preserve">Titien Bartette</w:t>
              </w:r>
            </w:hyperlink>
          </w:p>
          <w:p>
            <w:pPr/>
            <w:r>
              <w:rPr/>
              <w:t xml:space="preserve">Patrizio Pensabene; Marina Milella; Francesca Caprioli. </w:t>
            </w:r>
            <w:r>
              <w:rPr>
                <w:i w:val="1"/>
                <w:iCs w:val="1"/>
              </w:rPr>
              <w:t xml:space="preserve">Decor - Decorazione architettonica nel mondo romano</w:t>
            </w:r>
            <w:r>
              <w:rPr/>
              <w:t xml:space="preserve">, Tiasos Monograﬁe (9), </w:t>
            </w:r>
            <w:hyperlink r:id="rId36" w:history="1">
              <w:r>
                <w:rPr>
                  <w:color w:val="#410a8c"/>
                  <w:u w:val="single"/>
                </w:rPr>
                <w:t xml:space="preserve">Edizioni Quasar</w:t>
              </w:r>
            </w:hyperlink>
            <w:r>
              <w:rPr/>
              <w:t xml:space="preserve">, pp.245-256, 2017, 978-88-7140-754-8</w:t>
            </w:r>
          </w:p>
          <w:p>
            <w:pPr/>
            <w:r>
              <w:rPr/>
              <w:t xml:space="preserve">Chapitre d'ouvrage</w:t>
            </w:r>
          </w:p>
          <w:p>
            <w:pPr/>
            <w:hyperlink r:id="rId35" w:history="1">
              <w:r>
                <w:rPr>
                  <w:color w:val="#410a8c"/>
                  <w:u w:val="single"/>
                </w:rPr>
                <w:t xml:space="preserve">hal-04078424v1</w:t>
              </w:r>
            </w:hyperlink>
          </w:p>
        </w:tc>
      </w:tr>
      <w:tr>
        <w:trPr/>
        <w:tc>
          <w:tcPr>
            <w:noWrap/>
          </w:tcPr>
          <w:p>
            <w:pPr>
              <w:spacing w:after="200"/>
            </w:pPr>
            <w:hyperlink r:id="rId37" w:history="1">
              <w:r>
                <w:rPr>
                  <w:color w:val="1e198e"/>
                  <w:b w:val="1"/>
                  <w:bCs w:val="1"/>
                  <w:u w:val="single"/>
                </w:rPr>
                <w:t xml:space="preserve">L’exceptionnel monument funéraire de Richeaume à Puyloubier</w:t>
              </w:r>
            </w:hyperlink>
          </w:p>
          <w:p>
            <w:pP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p>
          <w:p>
            <w:pPr/>
            <w:r>
              <w:rPr/>
              <w:t xml:space="preserve">Núria Nin. </w:t>
            </w:r>
            <w:r>
              <w:rPr>
                <w:i w:val="1"/>
                <w:iCs w:val="1"/>
              </w:rPr>
              <w:t xml:space="preserve">Aix antique, une cité en Gaule du sud</w:t>
            </w:r>
            <w:r>
              <w:rPr/>
              <w:t xml:space="preserve">, Silvana Editoriale, pp.257-261, 2014, 978-88-366-2961-9</w:t>
            </w:r>
          </w:p>
          <w:p>
            <w:pPr/>
            <w:r>
              <w:rPr/>
              <w:t xml:space="preserve">Chapitre d'ouvrage</w:t>
            </w:r>
          </w:p>
          <w:p>
            <w:pPr/>
            <w:hyperlink r:id="rId37" w:history="1">
              <w:r>
                <w:rPr>
                  <w:color w:val="#410a8c"/>
                  <w:u w:val="single"/>
                </w:rPr>
                <w:t xml:space="preserve">halshs-01478395v1</w:t>
              </w:r>
            </w:hyperlink>
          </w:p>
        </w:tc>
      </w:tr>
      <w:tr>
        <w:trPr/>
        <w:tc>
          <w:tcPr>
            <w:noWrap/>
          </w:tcPr>
          <w:p>
            <w:pPr>
              <w:spacing w:after="200"/>
            </w:pPr>
            <w:hyperlink r:id="rId38" w:history="1">
              <w:r>
                <w:rPr>
                  <w:color w:val="1e198e"/>
                  <w:b w:val="1"/>
                  <w:bCs w:val="1"/>
                  <w:u w:val="single"/>
                </w:rPr>
                <w:t xml:space="preserve">Éléments de colonnade de la maison au Grand &amp;lt;i&amp;gt;opus sectile&amp;lt;/i&amp;gt;</w:t>
              </w:r>
            </w:hyperlink>
          </w:p>
          <w:p>
            <w:pPr/>
            <w:hyperlink r:id="rId18" w:history="1">
              <w:r>
                <w:rPr>
                  <w:color w:val="#410a8c"/>
                  <w:u w:val="single"/>
                </w:rPr>
                <w:t xml:space="preserve">Titien Bartette</w:t>
              </w:r>
            </w:hyperlink>
            <w:r>
              <w:rPr/>
              <w:t xml:space="preserve">,</w:t>
            </w:r>
            <w:hyperlink r:id="rId39" w:history="1">
              <w:r>
                <w:rPr>
                  <w:color w:val="#410a8c"/>
                  <w:u w:val="single"/>
                </w:rPr>
                <w:t xml:space="preserve">Émilie Rey</w:t>
              </w:r>
            </w:hyperlink>
          </w:p>
          <w:p>
            <w:pPr/>
            <w:r>
              <w:rPr/>
              <w:t xml:space="preserve">Núria Nin. </w:t>
            </w:r>
            <w:r>
              <w:rPr>
                <w:i w:val="1"/>
                <w:iCs w:val="1"/>
              </w:rPr>
              <w:t xml:space="preserve">Aix antique, une cité en Gaule du sud</w:t>
            </w:r>
            <w:r>
              <w:rPr/>
              <w:t xml:space="preserve">, </w:t>
            </w:r>
            <w:hyperlink r:id="rId40" w:history="1">
              <w:r>
                <w:rPr>
                  <w:color w:val="#410a8c"/>
                  <w:u w:val="single"/>
                </w:rPr>
                <w:t xml:space="preserve">Silvana Editoriale</w:t>
              </w:r>
            </w:hyperlink>
            <w:r>
              <w:rPr/>
              <w:t xml:space="preserve">, 2014, 978-8836629619</w:t>
            </w:r>
          </w:p>
          <w:p>
            <w:pPr/>
            <w:r>
              <w:rPr/>
              <w:t xml:space="preserve">Chapitre d'ouvrage</w:t>
            </w:r>
          </w:p>
          <w:p>
            <w:pPr/>
            <w:hyperlink r:id="rId38" w:history="1">
              <w:r>
                <w:rPr>
                  <w:color w:val="#410a8c"/>
                  <w:u w:val="single"/>
                </w:rPr>
                <w:t xml:space="preserve">hal-04078461v1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ANCHISE: Bridging Social Sciences and Digital Technologies to Safeguard Archaeological Heritage An Interdisciplinary Approach to Combat Cultural Heritage Crime</w:t>
              </w:r>
            </w:hyperlink>
          </w:p>
          <w:p>
            <w:pPr/>
            <w:hyperlink r:id="rId18" w:history="1">
              <w:r>
                <w:rPr>
                  <w:color w:val="#410a8c"/>
                  <w:u w:val="single"/>
                </w:rPr>
                <w:t xml:space="preserve">Titien Bartette</w:t>
              </w:r>
            </w:hyperlink>
            <w:r>
              <w:rPr/>
              <w:t xml:space="preserve">,</w:t>
            </w:r>
            <w:hyperlink r:id="rId42" w:history="1">
              <w:r>
                <w:rPr>
                  <w:color w:val="#410a8c"/>
                  <w:u w:val="single"/>
                </w:rPr>
                <w:t xml:space="preserve">Corinne Chartrelle</w:t>
              </w:r>
            </w:hyperlink>
            <w:r>
              <w:rPr/>
              <w:t xml:space="preserve">,</w:t>
            </w:r>
            <w:hyperlink r:id="rId43" w:history="1">
              <w:r>
                <w:rPr>
                  <w:color w:val="#410a8c"/>
                  <w:u w:val="single"/>
                </w:rPr>
                <w:t xml:space="preserve">Olivier Henry</w:t>
              </w:r>
            </w:hyperlink>
            <w:r>
              <w:rPr/>
              <w:t xml:space="preserve">,</w:t>
            </w:r>
            <w:hyperlink r:id="rId44" w:history="1">
              <w:r>
                <w:rPr>
                  <w:color w:val="#410a8c"/>
                  <w:u w:val="single"/>
                </w:rPr>
                <w:t xml:space="preserve">Axel Kerep</w:t>
              </w:r>
            </w:hyperlink>
            <w:r>
              <w:rPr/>
              <w:t xml:space="preserve">,</w:t>
            </w:r>
            <w:hyperlink r:id="rId45" w:history="1">
              <w:r>
                <w:rPr>
                  <w:color w:val="#410a8c"/>
                  <w:u w:val="single"/>
                </w:rPr>
                <w:t xml:space="preserve">Nikolas Kouloglou</w:t>
              </w:r>
            </w:hyperlink>
            <w:r>
              <w:rPr/>
              <w:t xml:space="preserve">et al.</w:t>
            </w:r>
          </w:p>
          <w:p>
            <w:pPr/>
            <w:r>
              <w:rPr>
                <w:i w:val="1"/>
                <w:iCs w:val="1"/>
              </w:rPr>
              <w:t xml:space="preserve">Transformations: A DARIAH Journal</w:t>
            </w:r>
            <w:r>
              <w:rPr/>
              <w:t xml:space="preserve">, In press</w:t>
            </w:r>
          </w:p>
          <w:p>
            <w:pPr/>
            <w:r>
              <w:rPr/>
              <w:t xml:space="preserve">Article dans une revue</w:t>
            </w:r>
          </w:p>
          <w:p>
            <w:pPr/>
            <w:hyperlink r:id="rId41" w:history="1">
              <w:r>
                <w:rPr>
                  <w:color w:val="#410a8c"/>
                  <w:u w:val="single"/>
                </w:rPr>
                <w:t xml:space="preserve">hal-05432498v1</w:t>
              </w:r>
            </w:hyperlink>
          </w:p>
        </w:tc>
      </w:tr>
      <w:tr>
        <w:trPr/>
        <w:tc>
          <w:tcPr>
            <w:noWrap/>
          </w:tcPr>
          <w:p>
            <w:pPr>
              <w:spacing w:after="200"/>
            </w:pPr>
            <w:hyperlink r:id="rId46" w:history="1">
              <w:r>
                <w:rPr>
                  <w:color w:val="1e198e"/>
                  <w:b w:val="1"/>
                  <w:bCs w:val="1"/>
                  <w:u w:val="single"/>
                </w:rPr>
                <w:t xml:space="preserve">La parure marmoréenne de l’Arles augustéenne, âge d’or et expression du pouvoir</w:t>
              </w:r>
            </w:hyperlink>
          </w:p>
          <w:p>
            <w:pPr/>
            <w:hyperlink r:id="rId18" w:history="1">
              <w:r>
                <w:rPr>
                  <w:color w:val="#410a8c"/>
                  <w:u w:val="single"/>
                </w:rPr>
                <w:t xml:space="preserve">Titien Bartette</w:t>
              </w:r>
            </w:hyperlink>
          </w:p>
          <w:p>
            <w:pPr/>
            <w:r>
              <w:rPr>
                <w:i w:val="1"/>
                <w:iCs w:val="1"/>
              </w:rPr>
              <w:t xml:space="preserve">Revue des études anciennes</w:t>
            </w:r>
            <w:r>
              <w:rPr/>
              <w:t xml:space="preserve">, 2024, 126 (2), p. 403-425</w:t>
            </w:r>
          </w:p>
          <w:p>
            <w:pPr/>
            <w:r>
              <w:rPr/>
              <w:t xml:space="preserve">Article dans une revue</w:t>
            </w:r>
          </w:p>
          <w:p>
            <w:pPr/>
            <w:hyperlink r:id="rId46" w:history="1">
              <w:r>
                <w:rPr>
                  <w:color w:val="#410a8c"/>
                  <w:u w:val="single"/>
                </w:rPr>
                <w:t xml:space="preserve">halshs-04883875v1</w:t>
              </w:r>
            </w:hyperlink>
          </w:p>
        </w:tc>
      </w:tr>
      <w:tr>
        <w:trPr/>
        <w:tc>
          <w:tcPr>
            <w:noWrap/>
          </w:tcPr>
          <w:p>
            <w:pPr>
              <w:spacing w:after="200"/>
            </w:pPr>
            <w:hyperlink r:id="rId47" w:history="1">
              <w:r>
                <w:rPr>
                  <w:color w:val="1e198e"/>
                  <w:b w:val="1"/>
                  <w:bCs w:val="1"/>
                  <w:u w:val="single"/>
                </w:rPr>
                <w:t xml:space="preserve">L’innovation au service de la lutte contre le pillage et le trafic des biens culturels : le cas du projet européen ANCHISE et la place d’ICONEM</w:t>
              </w:r>
            </w:hyperlink>
          </w:p>
          <w:p>
            <w:pPr/>
            <w:hyperlink r:id="rId18" w:history="1">
              <w:r>
                <w:rPr>
                  <w:color w:val="#410a8c"/>
                  <w:u w:val="single"/>
                </w:rPr>
                <w:t xml:space="preserve">Titien Bartette</w:t>
              </w:r>
            </w:hyperlink>
            <w:r>
              <w:rPr/>
              <w:t xml:space="preserve">,</w:t>
            </w:r>
            <w:hyperlink r:id="rId48" w:history="1">
              <w:r>
                <w:rPr>
                  <w:color w:val="#410a8c"/>
                  <w:u w:val="single"/>
                </w:rPr>
                <w:t xml:space="preserve">Véronique Chankowski</w:t>
              </w:r>
            </w:hyperlink>
            <w:r>
              <w:rPr/>
              <w:t xml:space="preserve">,</w:t>
            </w:r>
            <w:hyperlink r:id="rId49" w:history="1">
              <w:r>
                <w:rPr>
                  <w:color w:val="#410a8c"/>
                  <w:u w:val="single"/>
                </w:rPr>
                <w:t xml:space="preserve">Irène Zaitsev</w:t>
              </w:r>
            </w:hyperlink>
          </w:p>
          <w:p>
            <w:pPr/>
            <w:r>
              <w:rPr>
                <w:i w:val="1"/>
                <w:iCs w:val="1"/>
              </w:rPr>
              <w:t xml:space="preserve">Culture et recherche</w:t>
            </w:r>
            <w:r>
              <w:rPr/>
              <w:t xml:space="preserve">, 2024, Recherche et intelligence artificielle, 147, pp.17-19</w:t>
            </w:r>
          </w:p>
          <w:p>
            <w:pPr/>
            <w:r>
              <w:rPr/>
              <w:t xml:space="preserve">Article dans une revue</w:t>
            </w:r>
          </w:p>
          <w:p>
            <w:pPr/>
            <w:hyperlink r:id="rId47" w:history="1">
              <w:r>
                <w:rPr>
                  <w:color w:val="#410a8c"/>
                  <w:u w:val="single"/>
                </w:rPr>
                <w:t xml:space="preserve">hal-04855932v1</w:t>
              </w:r>
            </w:hyperlink>
          </w:p>
        </w:tc>
      </w:tr>
      <w:tr>
        <w:trPr/>
        <w:tc>
          <w:tcPr>
            <w:noWrap/>
          </w:tcPr>
          <w:p>
            <w:pPr>
              <w:spacing w:after="200"/>
            </w:pPr>
            <w:hyperlink r:id="rId50" w:history="1">
              <w:r>
                <w:rPr>
                  <w:color w:val="1e198e"/>
                  <w:b w:val="1"/>
                  <w:bCs w:val="1"/>
                  <w:u w:val="single"/>
                </w:rPr>
                <w:t xml:space="preserve">L’apport de l’imagerie numérique à l’étude d’un décor architectural complexe : le mur de scène du théâtre antique d’Orange</w:t>
              </w:r>
            </w:hyperlink>
          </w:p>
          <w:p>
            <w:pPr/>
            <w:hyperlink r:id="rId18" w:history="1">
              <w:r>
                <w:rPr>
                  <w:color w:val="#410a8c"/>
                  <w:u w:val="single"/>
                </w:rPr>
                <w:t xml:space="preserve">Titien Bartette</w:t>
              </w:r>
            </w:hyperlink>
            <w:r>
              <w:rPr/>
              <w:t xml:space="preserve">,</w:t>
            </w:r>
            <w:hyperlink r:id="rId51" w:history="1">
              <w:r>
                <w:rPr>
                  <w:color w:val="#410a8c"/>
                  <w:u w:val="single"/>
                </w:rPr>
                <w:t xml:space="preserve">Emmanuelle Rosso</w:t>
              </w:r>
            </w:hyperlink>
          </w:p>
          <w:p>
            <w:pPr/>
            <w:r>
              <w:rPr>
                <w:i w:val="1"/>
                <w:iCs w:val="1"/>
              </w:rPr>
              <w:t xml:space="preserve">In Situ : Revue des patrimoines</w:t>
            </w:r>
            <w:r>
              <w:rPr/>
              <w:t xml:space="preserve">, 2019, Imagerie numérique et patrimoine culturel : enjeux scientifiques et opérationnels, 39, </w:t>
            </w:r>
            <w:hyperlink r:id="rId52" w:history="1">
              <w:r>
                <w:rPr>
                  <w:color w:val="#410a8c"/>
                  <w:u w:val="single"/>
                </w:rPr>
                <w:t xml:space="preserve">⟨10.4000/insitu.21669⟩</w:t>
              </w:r>
            </w:hyperlink>
          </w:p>
          <w:p>
            <w:pPr/>
            <w:r>
              <w:rPr/>
              <w:t xml:space="preserve">Article dans une revue</w:t>
            </w:r>
          </w:p>
          <w:p>
            <w:pPr/>
            <w:hyperlink r:id="rId50" w:history="1">
              <w:r>
                <w:rPr>
                  <w:color w:val="#410a8c"/>
                  <w:u w:val="single"/>
                </w:rPr>
                <w:t xml:space="preserve">hal-03138404v1</w:t>
              </w:r>
            </w:hyperlink>
          </w:p>
        </w:tc>
      </w:tr>
      <w:tr>
        <w:trPr/>
        <w:tc>
          <w:tcPr>
            <w:noWrap/>
          </w:tcPr>
          <w:p>
            <w:pPr>
              <w:spacing w:after="200"/>
            </w:pPr>
            <w:hyperlink r:id="rId53" w:history="1">
              <w:r>
                <w:rPr>
                  <w:color w:val="1e198e"/>
                  <w:b w:val="1"/>
                  <w:bCs w:val="1"/>
                  <w:u w:val="single"/>
                </w:rPr>
                <w:t xml:space="preserve">&amp;lt;i&amp;gt;Vasio Vocontiorum&amp;lt;/i&amp;gt; : données anciennes et nouvelles sur l’urbanisme de la Haute-Ville, en rive gauche d’Ouvèze</w:t>
              </w:r>
            </w:hyperlink>
          </w:p>
          <w:p>
            <w:pPr/>
            <w:hyperlink r:id="rId54" w:history="1">
              <w:r>
                <w:rPr>
                  <w:color w:val="#410a8c"/>
                  <w:u w:val="single"/>
                </w:rPr>
                <w:t xml:space="preserve">Joël-Claude Meffre</w:t>
              </w:r>
            </w:hyperlink>
            <w:r>
              <w:rPr/>
              <w:t xml:space="preserve">,</w:t>
            </w:r>
            <w:hyperlink r:id="rId55" w:history="1">
              <w:r>
                <w:rPr>
                  <w:color w:val="#410a8c"/>
                  <w:u w:val="single"/>
                </w:rPr>
                <w:t xml:space="preserve">Jacques du Guerny</w:t>
              </w:r>
            </w:hyperlink>
            <w:r>
              <w:rPr/>
              <w:t xml:space="preserve">,</w:t>
            </w:r>
            <w:hyperlink r:id="rId18" w:history="1">
              <w:r>
                <w:rPr>
                  <w:color w:val="#410a8c"/>
                  <w:u w:val="single"/>
                </w:rPr>
                <w:t xml:space="preserve">Titien Bartette</w:t>
              </w:r>
            </w:hyperlink>
          </w:p>
          <w:p>
            <w:pPr/>
            <w:r>
              <w:rPr>
                <w:i w:val="1"/>
                <w:iCs w:val="1"/>
              </w:rPr>
              <w:t xml:space="preserve">Bulletin archéologique de Provence</w:t>
            </w:r>
            <w:r>
              <w:rPr/>
              <w:t xml:space="preserve">, 2015, 37, pp.15-27</w:t>
            </w:r>
          </w:p>
          <w:p>
            <w:pPr/>
            <w:r>
              <w:rPr/>
              <w:t xml:space="preserve">Article dans une revue</w:t>
            </w:r>
          </w:p>
          <w:p>
            <w:pPr/>
            <w:hyperlink r:id="rId53" w:history="1">
              <w:r>
                <w:rPr>
                  <w:color w:val="#410a8c"/>
                  <w:u w:val="single"/>
                </w:rPr>
                <w:t xml:space="preserve">hal-04078455v1</w:t>
              </w:r>
            </w:hyperlink>
          </w:p>
        </w:tc>
      </w:tr>
      <w:tr>
        <w:trPr/>
        <w:tc>
          <w:tcPr>
            <w:noWrap/>
          </w:tcPr>
          <w:p>
            <w:pPr>
              <w:spacing w:after="200"/>
            </w:pPr>
            <w:hyperlink r:id="rId56" w:history="1">
              <w:r>
                <w:rPr>
                  <w:color w:val="1e198e"/>
                  <w:b w:val="1"/>
                  <w:bCs w:val="1"/>
                  <w:u w:val="single"/>
                </w:rPr>
                <w:t xml:space="preserve">Édifices publics augustéens à Vaison-la-Romaine (Vaucluse) d’après l’étude du « petit appareil » mural</w:t>
              </w:r>
            </w:hyperlink>
          </w:p>
          <w:p>
            <w:pPr/>
            <w:hyperlink r:id="rId54" w:history="1">
              <w:r>
                <w:rPr>
                  <w:color w:val="#410a8c"/>
                  <w:u w:val="single"/>
                </w:rPr>
                <w:t xml:space="preserve">Joël-Claude Meffre</w:t>
              </w:r>
            </w:hyperlink>
            <w:r>
              <w:rPr/>
              <w:t xml:space="preserve">,</w:t>
            </w:r>
            <w:hyperlink r:id="rId55" w:history="1">
              <w:r>
                <w:rPr>
                  <w:color w:val="#410a8c"/>
                  <w:u w:val="single"/>
                </w:rPr>
                <w:t xml:space="preserve">Jacques du Guerny</w:t>
              </w:r>
            </w:hyperlink>
            <w:r>
              <w:rPr/>
              <w:t xml:space="preserve">,</w:t>
            </w:r>
            <w:hyperlink r:id="rId18" w:history="1">
              <w:r>
                <w:rPr>
                  <w:color w:val="#410a8c"/>
                  <w:u w:val="single"/>
                </w:rPr>
                <w:t xml:space="preserve">Titien Bartette</w:t>
              </w:r>
            </w:hyperlink>
            <w:r>
              <w:rPr/>
              <w:t xml:space="preserve">,</w:t>
            </w:r>
            <w:hyperlink r:id="rId57" w:history="1">
              <w:r>
                <w:rPr>
                  <w:color w:val="#410a8c"/>
                  <w:u w:val="single"/>
                </w:rPr>
                <w:t xml:space="preserve">Alban Meffre</w:t>
              </w:r>
            </w:hyperlink>
          </w:p>
          <w:p>
            <w:pPr/>
            <w:r>
              <w:rPr>
                <w:i w:val="1"/>
                <w:iCs w:val="1"/>
              </w:rPr>
              <w:t xml:space="preserve">Bulletin archéologique de Provence</w:t>
            </w:r>
            <w:r>
              <w:rPr/>
              <w:t xml:space="preserve">, 2014, 36, pp.53-65</w:t>
            </w:r>
          </w:p>
          <w:p>
            <w:pPr/>
            <w:r>
              <w:rPr/>
              <w:t xml:space="preserve">Article dans une revue</w:t>
            </w:r>
          </w:p>
          <w:p>
            <w:pPr/>
            <w:hyperlink r:id="rId56" w:history="1">
              <w:r>
                <w:rPr>
                  <w:color w:val="#410a8c"/>
                  <w:u w:val="single"/>
                </w:rPr>
                <w:t xml:space="preserve">hal-04078454v1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Studying and promoting vanished remains: the Mont-Dore curative spa complex (France)</w:t>
              </w:r>
            </w:hyperlink>
          </w:p>
          <w:p>
            <w:pPr/>
            <w:hyperlink r:id="rId59" w:history="1">
              <w:r>
                <w:rPr>
                  <w:color w:val="#410a8c"/>
                  <w:u w:val="single"/>
                </w:rPr>
                <w:t xml:space="preserve">Élise Nectoux</w:t>
              </w:r>
            </w:hyperlink>
            <w:r>
              <w:rPr/>
              <w:t xml:space="preserve">,</w:t>
            </w:r>
            <w:hyperlink r:id="rId60" w:history="1">
              <w:r>
                <w:rPr>
                  <w:color w:val="#410a8c"/>
                  <w:u w:val="single"/>
                </w:rPr>
                <w:t xml:space="preserve">Lise Augustin-Rolland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i w:val="1"/>
                <w:iCs w:val="1"/>
              </w:rPr>
              <w:t xml:space="preserve">The Present and Future of Roman Healing Spas Investigation, Promotion and Protection of Thermal Heritage</w:t>
            </w:r>
            <w:r>
              <w:rPr/>
              <w:t xml:space="preserve">, MSH Clermont-Ferrand, Université Clermont Auvergne, CNRS; Service Régional de l'Archéologie - DRAC Auvergne-Rhône-Alpes; Université autonome de Madrid, May 2025, Vichy, France. pp.38-39</w:t>
            </w:r>
          </w:p>
          <w:p>
            <w:pPr/>
            <w:r>
              <w:rPr/>
              <w:t xml:space="preserve">Communication dans un congrès</w:t>
            </w:r>
          </w:p>
          <w:p>
            <w:pPr/>
            <w:hyperlink r:id="rId58" w:history="1">
              <w:r>
                <w:rPr>
                  <w:color w:val="#410a8c"/>
                  <w:u w:val="single"/>
                </w:rPr>
                <w:t xml:space="preserve">hal-05203876v1</w:t>
              </w:r>
            </w:hyperlink>
          </w:p>
        </w:tc>
      </w:tr>
      <w:tr>
        <w:trPr/>
        <w:tc>
          <w:tcPr>
            <w:noWrap/>
          </w:tcPr>
          <w:p>
            <w:pPr>
              <w:spacing w:after="200"/>
            </w:pPr>
            <w:hyperlink r:id="rId63" w:history="1">
              <w:r>
                <w:rPr>
                  <w:color w:val="1e198e"/>
                  <w:b w:val="1"/>
                  <w:bCs w:val="1"/>
                  <w:u w:val="single"/>
                </w:rPr>
                <w:t xml:space="preserve">Sur le piémont méridional de la Sainte-Victoire, l’espace domanial et funéraire de Richeaume de l’Antiquité au haut Moyen-Âge (Puyloubier, 13)</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64" w:history="1">
              <w:r>
                <w:rPr>
                  <w:color w:val="#410a8c"/>
                  <w:u w:val="single"/>
                </w:rPr>
                <w:t xml:space="preserve">Vincent Dumas</w:t>
              </w:r>
            </w:hyperlink>
            <w:r>
              <w:rPr/>
              <w:t xml:space="preserve">,</w:t>
            </w:r>
            <w:hyperlink r:id="rId31" w:history="1">
              <w:r>
                <w:rPr>
                  <w:color w:val="#410a8c"/>
                  <w:u w:val="single"/>
                </w:rPr>
                <w:t xml:space="preserve">Carine Cenzon-Salvayre</w:t>
              </w:r>
            </w:hyperlink>
            <w:r>
              <w:rPr/>
              <w:t xml:space="preserve">et al.</w:t>
            </w:r>
          </w:p>
          <w:p>
            <w:pPr/>
            <w:r>
              <w:rPr>
                <w:i w:val="1"/>
                <w:iCs w:val="1"/>
              </w:rPr>
              <w:t xml:space="preserve">Conférence grand public</w:t>
            </w:r>
            <w:r>
              <w:rPr/>
              <w:t xml:space="preserve">, Bibliothèque de Puyloubier, May 2024, Puyloubier, France</w:t>
            </w:r>
          </w:p>
          <w:p>
            <w:pPr/>
            <w:r>
              <w:rPr/>
              <w:t xml:space="preserve">Communication dans un congrès</w:t>
            </w:r>
          </w:p>
          <w:p>
            <w:pPr/>
            <w:hyperlink r:id="rId63" w:history="1">
              <w:r>
                <w:rPr>
                  <w:color w:val="#410a8c"/>
                  <w:u w:val="single"/>
                </w:rPr>
                <w:t xml:space="preserve">hal-05003615v1</w:t>
              </w:r>
            </w:hyperlink>
          </w:p>
        </w:tc>
      </w:tr>
      <w:tr>
        <w:trPr/>
        <w:tc>
          <w:tcPr>
            <w:noWrap/>
          </w:tcPr>
          <w:p>
            <w:pPr>
              <w:spacing w:after="200"/>
            </w:pPr>
            <w:hyperlink r:id="rId65" w:history="1">
              <w:r>
                <w:rPr>
                  <w:color w:val="1e198e"/>
                  <w:b w:val="1"/>
                  <w:bCs w:val="1"/>
                  <w:u w:val="single"/>
                </w:rPr>
                <w:t xml:space="preserve">Richeaume, un espace domanial et funéraire, de l’Antiquité au Haut Moyen-Âge, sur le piémont méridional de la Sainte-Victoire (Puyloubier, 13)</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p>
          <w:p>
            <w:pPr/>
            <w:r>
              <w:rPr>
                <w:i w:val="1"/>
                <w:iCs w:val="1"/>
              </w:rPr>
              <w:t xml:space="preserve">Cycle de conférences "Aux sources de la Provence"</w:t>
            </w:r>
            <w:r>
              <w:rPr/>
              <w:t xml:space="preserve">, Association Aux Sources de la Provence, Apr 2023, Venelles, France</w:t>
            </w:r>
          </w:p>
          <w:p>
            <w:pPr/>
            <w:r>
              <w:rPr/>
              <w:t xml:space="preserve">Communication dans un congrès</w:t>
            </w:r>
          </w:p>
          <w:p>
            <w:pPr/>
            <w:hyperlink r:id="rId65" w:history="1">
              <w:r>
                <w:rPr>
                  <w:color w:val="#410a8c"/>
                  <w:u w:val="single"/>
                </w:rPr>
                <w:t xml:space="preserve">hal-04534267v1</w:t>
              </w:r>
            </w:hyperlink>
          </w:p>
        </w:tc>
      </w:tr>
      <w:tr>
        <w:trPr/>
        <w:tc>
          <w:tcPr>
            <w:noWrap/>
          </w:tcPr>
          <w:p>
            <w:pPr>
              <w:spacing w:after="200"/>
            </w:pPr>
            <w:hyperlink r:id="rId66" w:history="1">
              <w:r>
                <w:rPr>
                  <w:color w:val="1e198e"/>
                  <w:b w:val="1"/>
                  <w:bCs w:val="1"/>
                  <w:u w:val="single"/>
                </w:rPr>
                <w:t xml:space="preserve">Les vestiges antiques du Mont-Dore, un ensemble curatif aux pieds du Sancy</w:t>
              </w:r>
            </w:hyperlink>
          </w:p>
          <w:p>
            <w:pPr/>
            <w:hyperlink r:id="rId59" w:history="1">
              <w:r>
                <w:rPr>
                  <w:color w:val="#410a8c"/>
                  <w:u w:val="single"/>
                </w:rPr>
                <w:t xml:space="preserve">Élise Nectoux</w:t>
              </w:r>
            </w:hyperlink>
            <w:r>
              <w:rPr/>
              <w:t xml:space="preserve">,</w:t>
            </w:r>
            <w:hyperlink r:id="rId67" w:history="1">
              <w:r>
                <w:rPr>
                  <w:color w:val="#410a8c"/>
                  <w:u w:val="single"/>
                </w:rPr>
                <w:t xml:space="preserve">Lise Augustin 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i w:val="1"/>
                <w:iCs w:val="1"/>
              </w:rPr>
              <w:t xml:space="preserve">Journée d’actualités de l’axe collaboratif Arché’Eau « Thermalisme et agglomérations thermales antiques en Auvergne-Rhône-Alpes (découvertes et recherches récentes) »</w:t>
            </w:r>
            <w:r>
              <w:rPr/>
              <w:t xml:space="preserve">, Laboratoire ArAr Archéologie et Archéométrie (UMR 5138), Nov 2023, Lyon, France</w:t>
            </w:r>
          </w:p>
          <w:p>
            <w:pPr/>
            <w:r>
              <w:rPr/>
              <w:t xml:space="preserve">Communication dans un congrès</w:t>
            </w:r>
          </w:p>
          <w:p>
            <w:pPr/>
            <w:hyperlink r:id="rId66" w:history="1">
              <w:r>
                <w:rPr>
                  <w:color w:val="#410a8c"/>
                  <w:u w:val="single"/>
                </w:rPr>
                <w:t xml:space="preserve">hal-05361016v1</w:t>
              </w:r>
            </w:hyperlink>
          </w:p>
        </w:tc>
      </w:tr>
      <w:tr>
        <w:trPr/>
        <w:tc>
          <w:tcPr>
            <w:noWrap/>
          </w:tcPr>
          <w:p>
            <w:pPr>
              <w:spacing w:after="200"/>
            </w:pPr>
            <w:hyperlink r:id="rId68" w:history="1">
              <w:r>
                <w:rPr>
                  <w:color w:val="1e198e"/>
                  <w:b w:val="1"/>
                  <w:bCs w:val="1"/>
                  <w:u w:val="single"/>
                </w:rPr>
                <w:t xml:space="preserve">Le décor sculpté du théâtre d’Orange - de la numérisation des fragments aux hypothèses de restitution</w:t>
              </w:r>
            </w:hyperlink>
          </w:p>
          <w:p>
            <w:pPr/>
            <w:hyperlink r:id="rId51" w:history="1">
              <w:r>
                <w:rPr>
                  <w:color w:val="#410a8c"/>
                  <w:u w:val="single"/>
                </w:rPr>
                <w:t xml:space="preserve">Emmanuelle Rosso</w:t>
              </w:r>
            </w:hyperlink>
            <w:r>
              <w:rPr/>
              <w:t xml:space="preserve">,</w:t>
            </w:r>
            <w:hyperlink r:id="rId18" w:history="1">
              <w:r>
                <w:rPr>
                  <w:color w:val="#410a8c"/>
                  <w:u w:val="single"/>
                </w:rPr>
                <w:t xml:space="preserve">Titien Bartette</w:t>
              </w:r>
            </w:hyperlink>
          </w:p>
          <w:p>
            <w:pPr/>
            <w:r>
              <w:rPr>
                <w:i w:val="1"/>
                <w:iCs w:val="1"/>
              </w:rPr>
              <w:t xml:space="preserve">Le théâtre antique d’Orange SIG et HBIM, Journées d’étude organisées par l’Institut de Recherche sur l’Architecture Antique avec le soutien de la Fondation A*Midex</w:t>
            </w:r>
            <w:r>
              <w:rPr/>
              <w:t xml:space="preserve">, Alain Badie; Sandrine Dubourg; Corinne Rencurel, Jun 2021, Aix- en-Provence, France</w:t>
            </w:r>
          </w:p>
          <w:p>
            <w:pPr/>
            <w:r>
              <w:rPr/>
              <w:t xml:space="preserve">Communication dans un congrès</w:t>
            </w:r>
          </w:p>
          <w:p>
            <w:pPr/>
            <w:hyperlink r:id="rId68" w:history="1">
              <w:r>
                <w:rPr>
                  <w:color w:val="#410a8c"/>
                  <w:u w:val="single"/>
                </w:rPr>
                <w:t xml:space="preserve">hal-04167808v1</w:t>
              </w:r>
            </w:hyperlink>
          </w:p>
        </w:tc>
      </w:tr>
      <w:tr>
        <w:trPr/>
        <w:tc>
          <w:tcPr>
            <w:noWrap/>
          </w:tcPr>
          <w:p>
            <w:pPr>
              <w:spacing w:after="200"/>
            </w:pPr>
            <w:hyperlink r:id="rId69" w:history="1">
              <w:r>
                <w:rPr>
                  <w:color w:val="1e198e"/>
                  <w:b w:val="1"/>
                  <w:bCs w:val="1"/>
                  <w:u w:val="single"/>
                </w:rPr>
                <w:t xml:space="preserve">L’origine et le développement d’une nécropole rurale antique : le monument funéraire inédit et les sépultures privilégiées de Richeaume XIII (Bouches-du-Rhône, France)</w:t>
              </w:r>
            </w:hyperlink>
          </w:p>
          <w:p>
            <w:pPr/>
            <w:hyperlink r:id="rId29" w:history="1">
              <w:r>
                <w:rPr>
                  <w:color w:val="#410a8c"/>
                  <w:u w:val="single"/>
                </w:rPr>
                <w:t xml:space="preserve">Alexia Lattard</w:t>
              </w:r>
            </w:hyperlink>
            <w:r>
              <w:rPr/>
              <w:t xml:space="preserve">,</w:t>
            </w:r>
            <w:hyperlink r:id="rId28" w:history="1">
              <w:r>
                <w:rPr>
                  <w:color w:val="#410a8c"/>
                  <w:u w:val="single"/>
                </w:rPr>
                <w:t xml:space="preserve">Gaëlle Granier</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w:t>
            </w:r>
            <w:hyperlink r:id="rId33" w:history="1">
              <w:r>
                <w:rPr>
                  <w:color w:val="#410a8c"/>
                  <w:u w:val="single"/>
                </w:rPr>
                <w:t xml:space="preserve">Céline Huguet</w:t>
              </w:r>
            </w:hyperlink>
            <w:r>
              <w:rPr/>
              <w:t xml:space="preserve">et al.</w:t>
            </w:r>
          </w:p>
          <w:p>
            <w:pPr/>
            <w:r>
              <w:rPr>
                <w:i w:val="1"/>
                <w:iCs w:val="1"/>
              </w:rPr>
              <w:t xml:space="preserve">1842e Journées de la Société d’anthropologie de Paris</w:t>
            </w:r>
            <w:r>
              <w:rPr/>
              <w:t xml:space="preserve">, Société d’anthropologie de Paris, Jan 2017, Paris, France</w:t>
            </w:r>
          </w:p>
          <w:p>
            <w:pPr/>
            <w:r>
              <w:rPr/>
              <w:t xml:space="preserve">Communication dans un congrès</w:t>
            </w:r>
          </w:p>
          <w:p>
            <w:pPr/>
            <w:hyperlink r:id="rId69" w:history="1">
              <w:r>
                <w:rPr>
                  <w:color w:val="#410a8c"/>
                  <w:u w:val="single"/>
                </w:rPr>
                <w:t xml:space="preserve">halshs-01452983v1</w:t>
              </w:r>
            </w:hyperlink>
          </w:p>
        </w:tc>
      </w:tr>
      <w:tr>
        <w:trPr/>
        <w:tc>
          <w:tcPr>
            <w:noWrap/>
          </w:tcPr>
          <w:p>
            <w:pPr>
              <w:spacing w:after="200"/>
            </w:pPr>
            <w:hyperlink r:id="rId70" w:history="1">
              <w:r>
                <w:rPr>
                  <w:color w:val="1e198e"/>
                  <w:b w:val="1"/>
                  <w:bCs w:val="1"/>
                  <w:u w:val="single"/>
                </w:rPr>
                <w:t xml:space="preserve">Variabilité et complexité des pratiques liées à la crémation en contexte rural Gaule narbonnaise : l’approche interdisciplinaire de l’espace funéraire domanial de Richeaume XIII (Puyloubier, Bouches-du-Rhône)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w:t>
            </w:r>
            <w:hyperlink r:id="rId30" w:history="1">
              <w:r>
                <w:rPr>
                  <w:color w:val="#410a8c"/>
                  <w:u w:val="single"/>
                </w:rPr>
                <w:t xml:space="preserve">Florence Mocci</w:t>
              </w:r>
            </w:hyperlink>
          </w:p>
          <w:p>
            <w:pPr/>
            <w:r>
              <w:rPr>
                <w:i w:val="1"/>
                <w:iCs w:val="1"/>
              </w:rPr>
              <w:t xml:space="preserve">Nouvelles approches de l’archéologie funéraire, Colloque du GAAF</w:t>
            </w:r>
            <w:r>
              <w:rPr/>
              <w:t xml:space="preserve">, Apr 2014, Paris, France</w:t>
            </w:r>
          </w:p>
          <w:p>
            <w:pPr/>
            <w:r>
              <w:rPr/>
              <w:t xml:space="preserve">Communication dans un congrès</w:t>
            </w:r>
          </w:p>
          <w:p>
            <w:pPr/>
            <w:hyperlink r:id="rId70" w:history="1">
              <w:r>
                <w:rPr>
                  <w:color w:val="#410a8c"/>
                  <w:u w:val="single"/>
                </w:rPr>
                <w:t xml:space="preserve">halshs-01477488v1</w:t>
              </w:r>
            </w:hyperlink>
          </w:p>
        </w:tc>
      </w:tr>
      <w:tr>
        <w:trPr/>
        <w:tc>
          <w:tcPr>
            <w:noWrap/>
          </w:tcPr>
          <w:p>
            <w:pPr>
              <w:spacing w:after="200"/>
            </w:pPr>
            <w:hyperlink r:id="rId71"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71" w:history="1">
              <w:r>
                <w:rPr>
                  <w:color w:val="#410a8c"/>
                  <w:u w:val="single"/>
                </w:rPr>
                <w:t xml:space="preserve">halshs-01477556v1</w:t>
              </w:r>
            </w:hyperlink>
          </w:p>
        </w:tc>
      </w:tr>
      <w:tr>
        <w:trPr/>
        <w:tc>
          <w:tcPr>
            <w:noWrap/>
          </w:tcPr>
          <w:p>
            <w:pPr>
              <w:spacing w:after="200"/>
            </w:pPr>
            <w:hyperlink r:id="rId72"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18" w:history="1">
              <w:r>
                <w:rPr>
                  <w:color w:val="#410a8c"/>
                  <w:u w:val="single"/>
                </w:rPr>
                <w:t xml:space="preserve">Titien Bartette</w:t>
              </w:r>
            </w:hyperlink>
            <w:r>
              <w:rPr/>
              <w:t xml:space="preserve">,</w:t>
            </w:r>
            <w:hyperlink r:id="rId29" w:history="1">
              <w:r>
                <w:rPr>
                  <w:color w:val="#410a8c"/>
                  <w:u w:val="single"/>
                </w:rPr>
                <w:t xml:space="preserve">Alexia Lattard</w:t>
              </w:r>
            </w:hyperlink>
            <w:r>
              <w:rPr/>
              <w:t xml:space="preserve">,</w:t>
            </w:r>
            <w:hyperlink r:id="rId33"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72" w:history="1">
              <w:r>
                <w:rPr>
                  <w:color w:val="#410a8c"/>
                  <w:u w:val="single"/>
                </w:rPr>
                <w:t xml:space="preserve">halshs-01477570v1</w:t>
              </w:r>
            </w:hyperlink>
          </w:p>
        </w:tc>
      </w:tr>
      <w:tr>
        <w:trPr/>
        <w:tc>
          <w:tcPr>
            <w:noWrap/>
          </w:tcPr>
          <w:p>
            <w:pPr>
              <w:spacing w:after="200"/>
            </w:pPr>
            <w:hyperlink r:id="rId73" w:history="1">
              <w:r>
                <w:rPr>
                  <w:color w:val="1e198e"/>
                  <w:b w:val="1"/>
                  <w:bCs w:val="1"/>
                  <w:u w:val="single"/>
                </w:rPr>
                <w:t xml:space="preserve">La nécropole antique de Richeaume XIII (Puyloubier, Bouches-du-Rhône) : traitement et topographie des inhumations de tout-petits dans l’Antiquité gallo-romaine</w:t>
              </w:r>
            </w:hyperlink>
          </w:p>
          <w:p>
            <w:pPr/>
            <w:hyperlink r:id="rId28" w:history="1">
              <w:r>
                <w:rPr>
                  <w:color w:val="#410a8c"/>
                  <w:u w:val="single"/>
                </w:rPr>
                <w:t xml:space="preserve">Gaëlle Granier</w:t>
              </w:r>
            </w:hyperlink>
            <w:r>
              <w:rPr/>
              <w:t xml:space="preserve">,</w:t>
            </w:r>
            <w:hyperlink r:id="rId30" w:history="1">
              <w:r>
                <w:rPr>
                  <w:color w:val="#410a8c"/>
                  <w:u w:val="single"/>
                </w:rPr>
                <w:t xml:space="preserve">Florence Mocci</w:t>
              </w:r>
            </w:hyperlink>
            <w:r>
              <w:rPr/>
              <w:t xml:space="preserve">,</w:t>
            </w:r>
            <w:hyperlink r:id="rId64" w:history="1">
              <w:r>
                <w:rPr>
                  <w:color w:val="#410a8c"/>
                  <w:u w:val="single"/>
                </w:rPr>
                <w:t xml:space="preserve">Vincent Dumas</w:t>
              </w:r>
            </w:hyperlink>
            <w:r>
              <w:rPr/>
              <w:t xml:space="preserve">,</w:t>
            </w:r>
            <w:hyperlink r:id="rId31" w:history="1">
              <w:r>
                <w:rPr>
                  <w:color w:val="#410a8c"/>
                  <w:u w:val="single"/>
                </w:rPr>
                <w:t xml:space="preserve">Carine Cenzon-Salvayre</w:t>
              </w:r>
            </w:hyperlink>
            <w:r>
              <w:rPr/>
              <w:t xml:space="preserve">,</w:t>
            </w:r>
            <w:hyperlink r:id="rId74" w:history="1">
              <w:r>
                <w:rPr>
                  <w:color w:val="#410a8c"/>
                  <w:u w:val="single"/>
                </w:rPr>
                <w:t xml:space="preserve">Stéphane Abellon</w:t>
              </w:r>
            </w:hyperlink>
            <w:r>
              <w:rPr/>
              <w:t xml:space="preserve">et al.</w:t>
            </w:r>
          </w:p>
          <w:p>
            <w:pPr/>
            <w:r>
              <w:rPr>
                <w:i w:val="1"/>
                <w:iCs w:val="1"/>
              </w:rPr>
              <w:t xml:space="preserve">Rencontres autour de la mort des tout-petits (Mortalité fœtale et infantile)</w:t>
            </w:r>
            <w:r>
              <w:rPr/>
              <w:t xml:space="preserve">, Groupement d’anthropologie et d’archéologie funéraire, Dec 2009, Saint-Germain-en-Laye, France</w:t>
            </w:r>
          </w:p>
          <w:p>
            <w:pPr/>
            <w:r>
              <w:rPr/>
              <w:t xml:space="preserve">Communication dans un congrès</w:t>
            </w:r>
          </w:p>
          <w:p>
            <w:pPr/>
            <w:hyperlink r:id="rId73" w:history="1">
              <w:r>
                <w:rPr>
                  <w:color w:val="#410a8c"/>
                  <w:u w:val="single"/>
                </w:rPr>
                <w:t xml:space="preserve">hal-02166017v1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NuméRO : Numérisation et Restitution de la frise dionysiaque du théâtre d’Orange</w:t>
              </w:r>
            </w:hyperlink>
          </w:p>
          <w:p>
            <w:pPr/>
            <w:hyperlink r:id="rId18" w:history="1">
              <w:r>
                <w:rPr>
                  <w:color w:val="#410a8c"/>
                  <w:u w:val="single"/>
                </w:rPr>
                <w:t xml:space="preserve">Titien Bartette</w:t>
              </w:r>
            </w:hyperlink>
            <w:r>
              <w:rPr/>
              <w:t xml:space="preserve">,</w:t>
            </w:r>
            <w:hyperlink r:id="rId76" w:history="1">
              <w:r>
                <w:rPr>
                  <w:color w:val="#410a8c"/>
                  <w:u w:val="single"/>
                </w:rPr>
                <w:t xml:space="preserve">Jérémy Foulon</w:t>
              </w:r>
            </w:hyperlink>
            <w:r>
              <w:rPr/>
              <w:t xml:space="preserve">,</w:t>
            </w:r>
            <w:hyperlink r:id="rId77" w:history="1">
              <w:r>
                <w:rPr>
                  <w:color w:val="#410a8c"/>
                  <w:u w:val="single"/>
                </w:rPr>
                <w:t xml:space="preserve">Pascal Frey</w:t>
              </w:r>
            </w:hyperlink>
            <w:r>
              <w:rPr/>
              <w:t xml:space="preserve">,</w:t>
            </w:r>
            <w:hyperlink r:id="rId51" w:history="1">
              <w:r>
                <w:rPr>
                  <w:color w:val="#410a8c"/>
                  <w:u w:val="single"/>
                </w:rPr>
                <w:t xml:space="preserve">Emmanuelle Rosso</w:t>
              </w:r>
            </w:hyperlink>
            <w:r>
              <w:rPr/>
              <w:t xml:space="preserve">,</w:t>
            </w:r>
            <w:hyperlink r:id="rId78" w:history="1">
              <w:r>
                <w:rPr>
                  <w:color w:val="#410a8c"/>
                  <w:u w:val="single"/>
                </w:rPr>
                <w:t xml:space="preserve">Pascal Disdier</w:t>
              </w:r>
            </w:hyperlink>
            <w:r>
              <w:rPr/>
              <w:t xml:space="preserve">et al.</w:t>
            </w:r>
          </w:p>
          <w:p>
            <w:pPr/>
            <w:r>
              <w:rPr>
                <w:i w:val="1"/>
                <w:iCs w:val="1"/>
              </w:rPr>
              <w:t xml:space="preserve">Fête de la Science</w:t>
            </w:r>
            <w:r>
              <w:rPr/>
              <w:t xml:space="preserve">, Oct 2015, Paris, France</w:t>
            </w:r>
          </w:p>
          <w:p>
            <w:pPr/>
            <w:r>
              <w:rPr/>
              <w:t xml:space="preserve">Poster de conférence</w:t>
            </w:r>
          </w:p>
          <w:p>
            <w:pPr/>
            <w:hyperlink r:id="rId75" w:history="1">
              <w:r>
                <w:rPr>
                  <w:color w:val="#410a8c"/>
                  <w:u w:val="single"/>
                </w:rPr>
                <w:t xml:space="preserve">hal-04078403v1</w:t>
              </w:r>
            </w:hyperlink>
          </w:p>
        </w:tc>
      </w:tr>
      <w:tr>
        <w:trPr/>
        <w:tc>
          <w:tcPr>
            <w:noWrap/>
          </w:tcPr>
          <w:p>
            <w:pPr>
              <w:spacing w:after="200"/>
            </w:pPr>
            <w:hyperlink r:id="rId79"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et al.</w:t>
            </w:r>
          </w:p>
          <w:p>
            <w:pPr/>
            <w:r>
              <w:rPr>
                <w:i w:val="1"/>
                <w:iCs w:val="1"/>
              </w:rPr>
              <w:t xml:space="preserve">RomArché. Archeologia e antropologia della morte: III incontro di studi di archeologia e antropologia a confronto</w:t>
            </w:r>
            <w:r>
              <w:rPr/>
              <w:t xml:space="preserve">, 2015, Rome, Italy. La poetica delle emozionni: performance e paesaggio rituale (III sessione)</w:t>
            </w:r>
          </w:p>
          <w:p>
            <w:pPr/>
            <w:r>
              <w:rPr/>
              <w:t xml:space="preserve">Poster de conférence</w:t>
            </w:r>
          </w:p>
          <w:p>
            <w:pPr/>
            <w:hyperlink r:id="rId79" w:history="1">
              <w:r>
                <w:rPr>
                  <w:color w:val="#410a8c"/>
                  <w:u w:val="single"/>
                </w:rPr>
                <w:t xml:space="preserve">hal-04078410v1</w:t>
              </w:r>
            </w:hyperlink>
          </w:p>
        </w:tc>
      </w:tr>
      <w:tr>
        <w:trPr/>
        <w:tc>
          <w:tcPr>
            <w:noWrap/>
          </w:tcPr>
          <w:p>
            <w:pPr>
              <w:spacing w:after="200"/>
            </w:pPr>
            <w:hyperlink r:id="rId80" w:history="1">
              <w:r>
                <w:rPr>
                  <w:color w:val="1e198e"/>
                  <w:b w:val="1"/>
                  <w:bCs w:val="1"/>
                  <w:u w:val="single"/>
                </w:rPr>
                <w:t xml:space="preserve">L’interdisciplinarité en archéologie : l’archéo-thanatologie au service de la lecture des espaces funéraires antiques. L’exemple du site de Richeaume XIII en Gaule Narbonnaise</w:t>
              </w:r>
            </w:hyperlink>
          </w:p>
          <w:p>
            <w:pPr/>
            <w:hyperlink r:id="rId29" w:history="1">
              <w:r>
                <w:rPr>
                  <w:color w:val="#410a8c"/>
                  <w:u w:val="single"/>
                </w:rPr>
                <w:t xml:space="preserve">Alexia Lattard</w:t>
              </w:r>
            </w:hyperlink>
            <w:r>
              <w:rPr/>
              <w:t xml:space="preserve">,</w:t>
            </w: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w:t>
            </w:r>
            <w:hyperlink r:id="rId30" w:history="1">
              <w:r>
                <w:rPr>
                  <w:color w:val="#410a8c"/>
                  <w:u w:val="single"/>
                </w:rPr>
                <w:t xml:space="preserve">Florence Mocci</w:t>
              </w:r>
            </w:hyperlink>
            <w:r>
              <w:rPr/>
              <w:t xml:space="preserve">et al.</w:t>
            </w:r>
          </w:p>
          <w:p>
            <w:pPr/>
            <w:r>
              <w:rPr>
                <w:i w:val="1"/>
                <w:iCs w:val="1"/>
              </w:rPr>
              <w:t xml:space="preserve">Aix-Marseille et la Méditerranée : défis et coopérations scientifiques</w:t>
            </w:r>
            <w:r>
              <w:rPr/>
              <w:t xml:space="preserve">, Mar 2015, Marseille, France. , 2015</w:t>
            </w:r>
          </w:p>
          <w:p>
            <w:pPr/>
            <w:r>
              <w:rPr/>
              <w:t xml:space="preserve">Poster de conférence</w:t>
            </w:r>
          </w:p>
          <w:p>
            <w:pPr/>
            <w:hyperlink r:id="rId80" w:history="1">
              <w:r>
                <w:rPr>
                  <w:color w:val="#410a8c"/>
                  <w:u w:val="single"/>
                </w:rPr>
                <w:t xml:space="preserve">halshs-01477231v1</w:t>
              </w:r>
            </w:hyperlink>
          </w:p>
        </w:tc>
      </w:tr>
      <w:tr>
        <w:trPr/>
        <w:tc>
          <w:tcPr>
            <w:noWrap/>
          </w:tcPr>
          <w:p>
            <w:pPr>
              <w:spacing w:after="200"/>
            </w:pPr>
            <w:hyperlink r:id="rId81" w:history="1">
              <w:r>
                <w:rPr>
                  <w:color w:val="1e198e"/>
                  <w:b w:val="1"/>
                  <w:bCs w:val="1"/>
                  <w:u w:val="single"/>
                </w:rPr>
                <w:t xml:space="preserve">Arles, colonie modèle de la romanisation par la diffusion des cartons romains</w:t>
              </w:r>
            </w:hyperlink>
          </w:p>
          <w:p>
            <w:pPr/>
            <w:hyperlink r:id="rId18" w:history="1">
              <w:r>
                <w:rPr>
                  <w:color w:val="#410a8c"/>
                  <w:u w:val="single"/>
                </w:rPr>
                <w:t xml:space="preserve">Titien Bartette</w:t>
              </w:r>
            </w:hyperlink>
          </w:p>
          <w:p>
            <w:pPr/>
            <w:r>
              <w:rPr>
                <w:i w:val="1"/>
                <w:iCs w:val="1"/>
              </w:rPr>
              <w:t xml:space="preserve">DECOR - Decorazione e architettura nel mondo romano</w:t>
            </w:r>
            <w:r>
              <w:rPr/>
              <w:t xml:space="preserve">, May 2014, Rome, Italie</w:t>
            </w:r>
          </w:p>
          <w:p>
            <w:pPr/>
            <w:r>
              <w:rPr/>
              <w:t xml:space="preserve">Poster de conférence</w:t>
            </w:r>
          </w:p>
          <w:p>
            <w:pPr/>
            <w:hyperlink r:id="rId81" w:history="1">
              <w:r>
                <w:rPr>
                  <w:color w:val="#410a8c"/>
                  <w:u w:val="single"/>
                </w:rPr>
                <w:t xml:space="preserve">hal-04078405v1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vestiges antiques du Mont-Dore, rapport collectif de prospection thématique, état d'avancement de la quatrième année, 2023</w:t>
              </w:r>
            </w:hyperlink>
          </w:p>
          <w:p>
            <w:pPr/>
            <w:hyperlink r:id="rId59" w:history="1">
              <w:r>
                <w:rPr>
                  <w:color w:val="#410a8c"/>
                  <w:u w:val="single"/>
                </w:rPr>
                <w:t xml:space="preserve">Élise Nectoux</w:t>
              </w:r>
            </w:hyperlink>
            <w:r>
              <w:rPr/>
              <w:t xml:space="preserve">,</w:t>
            </w:r>
            <w:hyperlink r:id="rId60" w:history="1">
              <w:r>
                <w:rPr>
                  <w:color w:val="#410a8c"/>
                  <w:u w:val="single"/>
                </w:rPr>
                <w:t xml:space="preserve">Lise Augustin-Rolland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t xml:space="preserve">DRAC - SRA Auvergne Rhône Alpes. 2024</w:t>
            </w:r>
          </w:p>
          <w:p>
            <w:pPr/>
            <w:r>
              <w:rPr/>
              <w:t xml:space="preserve">Rapport</w:t>
            </w:r>
          </w:p>
          <w:p>
            <w:pPr/>
            <w:hyperlink r:id="rId82" w:history="1">
              <w:r>
                <w:rPr>
                  <w:color w:val="#410a8c"/>
                  <w:u w:val="single"/>
                </w:rPr>
                <w:t xml:space="preserve">hal-04820978v1</w:t>
              </w:r>
            </w:hyperlink>
          </w:p>
        </w:tc>
      </w:tr>
      <w:tr>
        <w:trPr/>
        <w:tc>
          <w:tcPr>
            <w:noWrap/>
          </w:tcPr>
          <w:p>
            <w:pPr>
              <w:spacing w:after="200"/>
            </w:pPr>
            <w:hyperlink r:id="rId83" w:history="1">
              <w:r>
                <w:rPr>
                  <w:color w:val="1e198e"/>
                  <w:b w:val="1"/>
                  <w:bCs w:val="1"/>
                  <w:u w:val="single"/>
                </w:rPr>
                <w:t xml:space="preserve">Les vestiges antiques du Mont-Dore, rapport collectif de prospection thématique, état d'avancement de la troisième année, 2022</w:t>
              </w:r>
            </w:hyperlink>
          </w:p>
          <w:p>
            <w:pPr/>
            <w:hyperlink r:id="rId59" w:history="1">
              <w:r>
                <w:rPr>
                  <w:color w:val="#410a8c"/>
                  <w:u w:val="single"/>
                </w:rPr>
                <w:t xml:space="preserve">Élise Nectoux</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w:t>
            </w:r>
            <w:hyperlink r:id="rId84" w:history="1">
              <w:r>
                <w:rPr>
                  <w:color w:val="#410a8c"/>
                  <w:u w:val="single"/>
                </w:rPr>
                <w:t xml:space="preserve">Claire Brossard</w:t>
              </w:r>
            </w:hyperlink>
            <w:r>
              <w:rPr/>
              <w:t xml:space="preserve">et al.</w:t>
            </w:r>
          </w:p>
          <w:p>
            <w:pPr/>
            <w:r>
              <w:rPr/>
              <w:t xml:space="preserve">DRAC - SRA Auvergne Rhône Alpes. 2023</w:t>
            </w:r>
          </w:p>
          <w:p>
            <w:pPr/>
            <w:r>
              <w:rPr/>
              <w:t xml:space="preserve">Rapport</w:t>
            </w:r>
          </w:p>
          <w:p>
            <w:pPr/>
            <w:hyperlink r:id="rId83" w:history="1">
              <w:r>
                <w:rPr>
                  <w:color w:val="#410a8c"/>
                  <w:u w:val="single"/>
                </w:rPr>
                <w:t xml:space="preserve">hal-04821015v1</w:t>
              </w:r>
            </w:hyperlink>
          </w:p>
        </w:tc>
      </w:tr>
      <w:tr>
        <w:trPr/>
        <w:tc>
          <w:tcPr>
            <w:noWrap/>
          </w:tcPr>
          <w:p>
            <w:pPr>
              <w:spacing w:after="200"/>
            </w:pPr>
            <w:hyperlink r:id="rId85"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86" w:history="1">
              <w:r>
                <w:rPr>
                  <w:color w:val="#410a8c"/>
                  <w:u w:val="single"/>
                </w:rPr>
                <w:t xml:space="preserve">Jérôme Gattacceca</w:t>
              </w:r>
            </w:hyperlink>
            <w:r>
              <w:rPr/>
              <w:t xml:space="preserve">,</w:t>
            </w:r>
            <w:hyperlink r:id="rId87"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85" w:history="1">
              <w:r>
                <w:rPr>
                  <w:color w:val="#410a8c"/>
                  <w:u w:val="single"/>
                </w:rPr>
                <w:t xml:space="preserve">hal-02166057v1</w:t>
              </w:r>
            </w:hyperlink>
          </w:p>
        </w:tc>
      </w:tr>
      <w:tr>
        <w:trPr/>
        <w:tc>
          <w:tcPr>
            <w:noWrap/>
          </w:tcPr>
          <w:p>
            <w:pPr>
              <w:spacing w:after="200"/>
            </w:pPr>
            <w:hyperlink r:id="rId88" w:history="1">
              <w:r>
                <w:rPr>
                  <w:color w:val="1e198e"/>
                  <w:b w:val="1"/>
                  <w:bCs w:val="1"/>
                  <w:u w:val="single"/>
                </w:rPr>
                <w:t xml:space="preserve">Richeaume XIII. Opération archéologique programmée triannuelle 2007-2009 et campagne 2009 (Puyloubier, Bouches-du-Rhône), Rapport Final d’Opération</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87" w:history="1">
              <w:r>
                <w:rPr>
                  <w:color w:val="#410a8c"/>
                  <w:u w:val="single"/>
                </w:rPr>
                <w:t xml:space="preserve">Yoann Quesnel</w:t>
              </w:r>
            </w:hyperlink>
            <w:r>
              <w:rPr/>
              <w:t xml:space="preserve">,</w:t>
            </w:r>
            <w:hyperlink r:id="rId86" w:history="1">
              <w:r>
                <w:rPr>
                  <w:color w:val="#410a8c"/>
                  <w:u w:val="single"/>
                </w:rPr>
                <w:t xml:space="preserve">Jérôme Gattacceca</w:t>
              </w:r>
            </w:hyperlink>
            <w:r>
              <w:rPr/>
              <w:t xml:space="preserve">et al.</w:t>
            </w:r>
          </w:p>
          <w:p>
            <w:pPr/>
            <w:r>
              <w:rPr/>
              <w:t xml:space="preserve">[Rapport de recherche] Ministère de la Culture; Service régional de l'archéologie de PACA. 2009, 409 p</w:t>
            </w:r>
          </w:p>
          <w:p>
            <w:pPr/>
            <w:r>
              <w:rPr/>
              <w:t xml:space="preserve">Rapport</w:t>
            </w:r>
            <w:r>
              <w:rPr/>
              <w:t xml:space="preserve"> (rapport de recherche)</w:t>
            </w:r>
          </w:p>
          <w:p>
            <w:pPr/>
            <w:hyperlink r:id="rId88" w:history="1">
              <w:r>
                <w:rPr>
                  <w:color w:val="#410a8c"/>
                  <w:u w:val="single"/>
                </w:rPr>
                <w:t xml:space="preserve">hal-02166068v1</w:t>
              </w:r>
            </w:hyperlink>
          </w:p>
        </w:tc>
      </w:tr>
      <w:tr>
        <w:trPr/>
        <w:tc>
          <w:tcPr>
            <w:noWrap/>
          </w:tcPr>
          <w:p>
            <w:pPr>
              <w:spacing w:after="200"/>
            </w:pPr>
            <w:hyperlink r:id="rId89" w:history="1">
              <w:r>
                <w:rPr>
                  <w:color w:val="1e198e"/>
                  <w:b w:val="1"/>
                  <w:bCs w:val="1"/>
                  <w:u w:val="single"/>
                </w:rPr>
                <w:t xml:space="preserve">Document Final de Synthèse de fouille sur le site Richeaume XIII (Puyloubier, 13), opération archéologique programmée 2008</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90" w:history="1">
              <w:r>
                <w:rPr>
                  <w:color w:val="#410a8c"/>
                  <w:u w:val="single"/>
                </w:rPr>
                <w:t xml:space="preserve">Bérengère Pérez</w:t>
              </w:r>
            </w:hyperlink>
            <w:r>
              <w:rPr/>
              <w:t xml:space="preserve">,</w:t>
            </w:r>
            <w:hyperlink r:id="rId86" w:history="1">
              <w:r>
                <w:rPr>
                  <w:color w:val="#410a8c"/>
                  <w:u w:val="single"/>
                </w:rPr>
                <w:t xml:space="preserve">Jérôme Gattacceca</w:t>
              </w:r>
            </w:hyperlink>
            <w:r>
              <w:rPr/>
              <w:t xml:space="preserve">et al.</w:t>
            </w:r>
          </w:p>
          <w:p>
            <w:pPr/>
            <w:r>
              <w:rPr/>
              <w:t xml:space="preserve">[Rapport de recherche] Ministère de la Culture; Service régional de l'archéologie de PACA. 2008, 218 p</w:t>
            </w:r>
          </w:p>
          <w:p>
            <w:pPr/>
            <w:r>
              <w:rPr/>
              <w:t xml:space="preserve">Rapport</w:t>
            </w:r>
            <w:r>
              <w:rPr/>
              <w:t xml:space="preserve"> (rapport de recherche)</w:t>
            </w:r>
          </w:p>
          <w:p>
            <w:pPr/>
            <w:hyperlink r:id="rId89" w:history="1">
              <w:r>
                <w:rPr>
                  <w:color w:val="#410a8c"/>
                  <w:u w:val="single"/>
                </w:rPr>
                <w:t xml:space="preserve">hal-02166079v1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A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tien-bartette" TargetMode="External"/><Relationship Id="rId9" Type="http://schemas.openxmlformats.org/officeDocument/2006/relationships/hyperlink" Target="https://orcid.org/0000-0003-2104-9762" TargetMode="External"/><Relationship Id="rId10" Type="http://schemas.openxmlformats.org/officeDocument/2006/relationships/hyperlink" Target="https://www.idref.fr/181096889" TargetMode="External"/><Relationship Id="rId11" Type="http://schemas.openxmlformats.org/officeDocument/2006/relationships/hyperlink" Target="https://viaf.org/viaf/313308631" TargetMode="External"/><Relationship Id="rId12" Type="http://schemas.openxmlformats.org/officeDocument/2006/relationships/hyperlink" Target="https://www.univ-amu.fr/en/node" TargetMode="External"/><Relationship Id="rId13" Type="http://schemas.openxmlformats.org/officeDocument/2006/relationships/hyperlink" Target="https://www.sorbonne-universite.fr/en?search-input=dossier%20en%20ligne&amp;start=287" TargetMode="External"/><Relationship Id="rId14" Type="http://schemas.openxmlformats.org/officeDocument/2006/relationships/hyperlink" Target="https://iscd.sorbonne-universite.fr/" TargetMode="External"/><Relationship Id="rId15" Type="http://schemas.openxmlformats.org/officeDocument/2006/relationships/hyperlink" Target="https://hal.science/hal-03970445v1" TargetMode="External"/><Relationship Id="rId16" Type="http://schemas.openxmlformats.org/officeDocument/2006/relationships/hyperlink" Target="https://hal.science/search/index/?q=*&amp;authFullName_s=Henri Broise" TargetMode="External"/><Relationship Id="rId17" Type="http://schemas.openxmlformats.org/officeDocument/2006/relationships/hyperlink" Target="https://hal.science/search/index/?q=*&amp;authFullName_s=John Scheid" TargetMode="External"/><Relationship Id="rId18" Type="http://schemas.openxmlformats.org/officeDocument/2006/relationships/hyperlink" Target="https://hal.science/search/index/?q=*&amp;authFullName_s=Titien Bartette" TargetMode="External"/><Relationship Id="rId19" Type="http://schemas.openxmlformats.org/officeDocument/2006/relationships/hyperlink" Target="https://hal.science/search/index/?q=*&amp;authFullName_s=Fabrice Bessi&#232;re" TargetMode="External"/><Relationship Id="rId20" Type="http://schemas.openxmlformats.org/officeDocument/2006/relationships/hyperlink" Target="https://hal.science/search/index/?q=*&amp;authFullName_s=Ariane Bourgeois" TargetMode="External"/><Relationship Id="rId21" Type="http://schemas.openxmlformats.org/officeDocument/2006/relationships/hyperlink" Target="https://shs.hal.science/halshs-01957543v1" TargetMode="External"/><Relationship Id="rId22" Type="http://schemas.openxmlformats.org/officeDocument/2006/relationships/hyperlink" Target="https://hal.science/search/index/?q=*&amp;authFullName_s=Delphine Isoardi" TargetMode="External"/><Relationship Id="rId23" Type="http://schemas.openxmlformats.org/officeDocument/2006/relationships/hyperlink" Target="https://hal.science/search/index/?q=*&amp;authFullName_s=Marc Heijmans" TargetMode="External"/><Relationship Id="rId24" Type="http://schemas.openxmlformats.org/officeDocument/2006/relationships/hyperlink" Target="https://dx.doi.org/10.4000/books.cths.7902" TargetMode="External"/><Relationship Id="rId25" Type="http://schemas.openxmlformats.org/officeDocument/2006/relationships/hyperlink" Target="https://hal.science/hal-04078457v1" TargetMode="External"/><Relationship Id="rId26" Type="http://schemas.openxmlformats.org/officeDocument/2006/relationships/hyperlink" Target="https://hal.science/search/index/?q=*&amp;authFullName_s=Anne Roth Cong&#232;s" TargetMode="External"/><Relationship Id="rId27" Type="http://schemas.openxmlformats.org/officeDocument/2006/relationships/hyperlink" Target="https://hal.science/hal-02391048v1" TargetMode="External"/><Relationship Id="rId28" Type="http://schemas.openxmlformats.org/officeDocument/2006/relationships/hyperlink" Target="https://hal.science/search/index/?q=*&amp;authFullName_s=Ga&#235;lle Granier" TargetMode="External"/><Relationship Id="rId29" Type="http://schemas.openxmlformats.org/officeDocument/2006/relationships/hyperlink" Target="https://hal.science/search/index/?q=*&amp;authFullName_s=Alexia Lattard" TargetMode="External"/><Relationship Id="rId30" Type="http://schemas.openxmlformats.org/officeDocument/2006/relationships/hyperlink" Target="https://hal.science/search/index/?q=*&amp;authFullName_s=Florence Mocci" TargetMode="External"/><Relationship Id="rId31" Type="http://schemas.openxmlformats.org/officeDocument/2006/relationships/hyperlink" Target="https://hal.science/search/index/?q=*&amp;authFullName_s=Carine Cenzon-Salvayre" TargetMode="External"/><Relationship Id="rId32" Type="http://schemas.openxmlformats.org/officeDocument/2006/relationships/hyperlink" Target="https://shs.hal.science/halshs-01726988v1" TargetMode="External"/><Relationship Id="rId33" Type="http://schemas.openxmlformats.org/officeDocument/2006/relationships/hyperlink" Target="https://hal.science/search/index/?q=*&amp;authFullName_s=C&#233;line Huguet" TargetMode="External"/><Relationship Id="rId34" Type="http://schemas.openxmlformats.org/officeDocument/2006/relationships/hyperlink" Target="https://www.gaaf-asso.fr/publication/rencontre-autour-de-nouvelles-approches-de-larcheologie-funeraire/" TargetMode="External"/><Relationship Id="rId35" Type="http://schemas.openxmlformats.org/officeDocument/2006/relationships/hyperlink" Target="https://hal.science/hal-04078424v1" TargetMode="External"/><Relationship Id="rId36" Type="http://schemas.openxmlformats.org/officeDocument/2006/relationships/hyperlink" Target="https://edizioniquasar.it/" TargetMode="External"/><Relationship Id="rId37" Type="http://schemas.openxmlformats.org/officeDocument/2006/relationships/hyperlink" Target="https://shs.hal.science/halshs-01478395v1" TargetMode="External"/><Relationship Id="rId38" Type="http://schemas.openxmlformats.org/officeDocument/2006/relationships/hyperlink" Target="https://hal.science/hal-04078461v1" TargetMode="External"/><Relationship Id="rId39" Type="http://schemas.openxmlformats.org/officeDocument/2006/relationships/hyperlink" Target="https://hal.science/search/index/?q=*&amp;authFullName_s=&#201;milie Rey" TargetMode="External"/><Relationship Id="rId40" Type="http://schemas.openxmlformats.org/officeDocument/2006/relationships/hyperlink" Target="https://fr.silvanaeditoriale.it/" TargetMode="External"/><Relationship Id="rId41" Type="http://schemas.openxmlformats.org/officeDocument/2006/relationships/hyperlink" Target="https://hal.science/hal-05432498v1" TargetMode="External"/><Relationship Id="rId42" Type="http://schemas.openxmlformats.org/officeDocument/2006/relationships/hyperlink" Target="https://hal.science/search/index/?q=*&amp;authFullName_s=Corinne Chartrelle" TargetMode="External"/><Relationship Id="rId43" Type="http://schemas.openxmlformats.org/officeDocument/2006/relationships/hyperlink" Target="https://hal.science/search/index/?q=*&amp;authFullName_s=Olivier Henry" TargetMode="External"/><Relationship Id="rId44" Type="http://schemas.openxmlformats.org/officeDocument/2006/relationships/hyperlink" Target="https://hal.science/search/index/?q=*&amp;authFullName_s=Axel Kerep" TargetMode="External"/><Relationship Id="rId45" Type="http://schemas.openxmlformats.org/officeDocument/2006/relationships/hyperlink" Target="https://hal.science/search/index/?q=*&amp;authFullName_s=Nikolas Kouloglou" TargetMode="External"/><Relationship Id="rId46" Type="http://schemas.openxmlformats.org/officeDocument/2006/relationships/hyperlink" Target="https://shs.hal.science/halshs-04883875v1" TargetMode="External"/><Relationship Id="rId47" Type="http://schemas.openxmlformats.org/officeDocument/2006/relationships/hyperlink" Target="https://hal.science/hal-04855932v1" TargetMode="External"/><Relationship Id="rId48" Type="http://schemas.openxmlformats.org/officeDocument/2006/relationships/hyperlink" Target="https://hal.science/search/index/?q=*&amp;authFullName_s=V&#233;ronique Chankowski" TargetMode="External"/><Relationship Id="rId49" Type="http://schemas.openxmlformats.org/officeDocument/2006/relationships/hyperlink" Target="https://hal.science/search/index/?q=*&amp;authFullName_s=Ir&#232;ne Zaitsev" TargetMode="External"/><Relationship Id="rId50" Type="http://schemas.openxmlformats.org/officeDocument/2006/relationships/hyperlink" Target="https://hal.sorbonne-universite.fr/hal-03138404v1" TargetMode="External"/><Relationship Id="rId51" Type="http://schemas.openxmlformats.org/officeDocument/2006/relationships/hyperlink" Target="https://hal.science/search/index/?q=*&amp;authFullName_s=Emmanuelle Rosso" TargetMode="External"/><Relationship Id="rId52" Type="http://schemas.openxmlformats.org/officeDocument/2006/relationships/hyperlink" Target="https://dx.doi.org/10.4000/insitu.21669" TargetMode="External"/><Relationship Id="rId53" Type="http://schemas.openxmlformats.org/officeDocument/2006/relationships/hyperlink" Target="https://hal.science/hal-04078455v1" TargetMode="External"/><Relationship Id="rId54" Type="http://schemas.openxmlformats.org/officeDocument/2006/relationships/hyperlink" Target="https://hal.science/search/index/?q=*&amp;authFullName_s=Jo&#235;l-Claude Meffre" TargetMode="External"/><Relationship Id="rId55" Type="http://schemas.openxmlformats.org/officeDocument/2006/relationships/hyperlink" Target="https://hal.science/search/index/?q=*&amp;authFullName_s=Jacques du Guerny" TargetMode="External"/><Relationship Id="rId56" Type="http://schemas.openxmlformats.org/officeDocument/2006/relationships/hyperlink" Target="https://hal.science/hal-04078454v1" TargetMode="External"/><Relationship Id="rId57" Type="http://schemas.openxmlformats.org/officeDocument/2006/relationships/hyperlink" Target="https://hal.science/search/index/?q=*&amp;authFullName_s=Alban Meffre" TargetMode="External"/><Relationship Id="rId58" Type="http://schemas.openxmlformats.org/officeDocument/2006/relationships/hyperlink" Target="https://hal.science/hal-05203876v1" TargetMode="External"/><Relationship Id="rId59" Type="http://schemas.openxmlformats.org/officeDocument/2006/relationships/hyperlink" Target="https://hal.science/search/index/?q=*&amp;authFullName_s=&#201;lise Nectoux" TargetMode="External"/><Relationship Id="rId60" Type="http://schemas.openxmlformats.org/officeDocument/2006/relationships/hyperlink" Target="https://hal.science/search/index/?q=*&amp;authFullName_s=Lise Augustin-Rolland" TargetMode="External"/><Relationship Id="rId61" Type="http://schemas.openxmlformats.org/officeDocument/2006/relationships/hyperlink" Target="https://hal.science/search/index/?q=*&amp;authFullName_s=Jonathan Boin&#233;" TargetMode="External"/><Relationship Id="rId62" Type="http://schemas.openxmlformats.org/officeDocument/2006/relationships/hyperlink" Target="https://hal.science/search/index/?q=*&amp;authFullName_s=Pierre Boivin" TargetMode="External"/><Relationship Id="rId63" Type="http://schemas.openxmlformats.org/officeDocument/2006/relationships/hyperlink" Target="https://hal.science/hal-05003615v1" TargetMode="External"/><Relationship Id="rId64" Type="http://schemas.openxmlformats.org/officeDocument/2006/relationships/hyperlink" Target="https://hal.science/search/index/?q=*&amp;authFullName_s=Vincent Dumas" TargetMode="External"/><Relationship Id="rId65" Type="http://schemas.openxmlformats.org/officeDocument/2006/relationships/hyperlink" Target="https://hal.science/hal-04534267v1" TargetMode="External"/><Relationship Id="rId66" Type="http://schemas.openxmlformats.org/officeDocument/2006/relationships/hyperlink" Target="https://hal.science/hal-05361016v1" TargetMode="External"/><Relationship Id="rId67" Type="http://schemas.openxmlformats.org/officeDocument/2006/relationships/hyperlink" Target="https://hal.science/search/index/?q=*&amp;authFullName_s=Lise Augustin Rolland" TargetMode="External"/><Relationship Id="rId68" Type="http://schemas.openxmlformats.org/officeDocument/2006/relationships/hyperlink" Target="https://hal.science/hal-04167808v1" TargetMode="External"/><Relationship Id="rId69" Type="http://schemas.openxmlformats.org/officeDocument/2006/relationships/hyperlink" Target="https://shs.hal.science/halshs-01452983v1" TargetMode="External"/><Relationship Id="rId70" Type="http://schemas.openxmlformats.org/officeDocument/2006/relationships/hyperlink" Target="https://shs.hal.science/halshs-01477488v1" TargetMode="External"/><Relationship Id="rId71" Type="http://schemas.openxmlformats.org/officeDocument/2006/relationships/hyperlink" Target="https://shs.hal.science/halshs-01477556v1" TargetMode="External"/><Relationship Id="rId72" Type="http://schemas.openxmlformats.org/officeDocument/2006/relationships/hyperlink" Target="https://shs.hal.science/halshs-01477570v1" TargetMode="External"/><Relationship Id="rId73" Type="http://schemas.openxmlformats.org/officeDocument/2006/relationships/hyperlink" Target="https://hal.science/hal-02166017v1" TargetMode="External"/><Relationship Id="rId74" Type="http://schemas.openxmlformats.org/officeDocument/2006/relationships/hyperlink" Target="https://hal.science/search/index/?q=*&amp;authFullName_s=St&#233;phane Abellon" TargetMode="External"/><Relationship Id="rId75" Type="http://schemas.openxmlformats.org/officeDocument/2006/relationships/hyperlink" Target="https://hal.science/hal-04078403v1" TargetMode="External"/><Relationship Id="rId76" Type="http://schemas.openxmlformats.org/officeDocument/2006/relationships/hyperlink" Target="https://hal.science/search/index/?q=*&amp;authFullName_s=J&#233;r&#233;my Foulon" TargetMode="External"/><Relationship Id="rId77" Type="http://schemas.openxmlformats.org/officeDocument/2006/relationships/hyperlink" Target="https://hal.science/search/index/?q=*&amp;authFullName_s=Pascal Frey" TargetMode="External"/><Relationship Id="rId78" Type="http://schemas.openxmlformats.org/officeDocument/2006/relationships/hyperlink" Target="https://hal.science/search/index/?q=*&amp;authFullName_s=Pascal Disdier" TargetMode="External"/><Relationship Id="rId79" Type="http://schemas.openxmlformats.org/officeDocument/2006/relationships/hyperlink" Target="https://hal.science/hal-04078410v1" TargetMode="External"/><Relationship Id="rId80" Type="http://schemas.openxmlformats.org/officeDocument/2006/relationships/hyperlink" Target="https://shs.hal.science/halshs-01477231v1" TargetMode="External"/><Relationship Id="rId81" Type="http://schemas.openxmlformats.org/officeDocument/2006/relationships/hyperlink" Target="https://hal.science/hal-04078405v1" TargetMode="External"/><Relationship Id="rId82" Type="http://schemas.openxmlformats.org/officeDocument/2006/relationships/hyperlink" Target="https://hal.science/hal-04820978v1" TargetMode="External"/><Relationship Id="rId83" Type="http://schemas.openxmlformats.org/officeDocument/2006/relationships/hyperlink" Target="https://hal.science/hal-04821015v1" TargetMode="External"/><Relationship Id="rId84" Type="http://schemas.openxmlformats.org/officeDocument/2006/relationships/hyperlink" Target="https://hal.science/search/index/?q=*&amp;authFullName_s=Claire Brossard" TargetMode="External"/><Relationship Id="rId85" Type="http://schemas.openxmlformats.org/officeDocument/2006/relationships/hyperlink" Target="https://hal.science/hal-02166057v1" TargetMode="External"/><Relationship Id="rId86" Type="http://schemas.openxmlformats.org/officeDocument/2006/relationships/hyperlink" Target="https://hal.science/search/index/?q=*&amp;authFullName_s=J&#233;r&#244;me Gattacceca" TargetMode="External"/><Relationship Id="rId87" Type="http://schemas.openxmlformats.org/officeDocument/2006/relationships/hyperlink" Target="https://hal.science/search/index/?q=*&amp;authFullName_s=Yoann Quesnel" TargetMode="External"/><Relationship Id="rId88" Type="http://schemas.openxmlformats.org/officeDocument/2006/relationships/hyperlink" Target="https://hal.science/hal-02166068v1" TargetMode="External"/><Relationship Id="rId89" Type="http://schemas.openxmlformats.org/officeDocument/2006/relationships/hyperlink" Target="https://hal.science/hal-02166079v1" TargetMode="External"/><Relationship Id="rId90" Type="http://schemas.openxmlformats.org/officeDocument/2006/relationships/hyperlink" Target="https://hal.science/search/index/?q=*&amp;authFullName_s=B&#233;reng&#232;re P&#233;rez"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Titien Bartette</dc:title>
  <dc:description>CV</dc:description>
  <dc:subject/>
  <cp:keywords/>
  <cp:category/>
  <cp:lastModifiedBy/>
  <dcterms:created xsi:type="dcterms:W3CDTF">2026-03-09T21:36:24+01:00</dcterms:created>
  <dcterms:modified xsi:type="dcterms:W3CDTF">2026-03-09T21:36:24+01:00</dcterms:modified>
</cp:coreProperties>
</file>

<file path=docProps/custom.xml><?xml version="1.0" encoding="utf-8"?>
<Properties xmlns="http://schemas.openxmlformats.org/officeDocument/2006/custom-properties" xmlns:vt="http://schemas.openxmlformats.org/officeDocument/2006/docPropsVTypes"/>
</file>