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Duverné </w:t>
      </w:r>
      <w:r>
        <w:rPr>
          <w:color w:val="641e6e"/>
        </w:rPr>
        <w:t xml:space="preserve">Doctorant contractuel en « sciences de la société » (Thèse sur l'influence marketing).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tristan-duverne</w:t>
        </w:r>
      </w:hyperlink>
    </w:p>
    <w:p>
      <w:pPr>
        <w:numPr>
          <w:ilvl w:val="0"/>
          <w:numId w:val="1"/>
        </w:numPr>
      </w:pPr>
      <w:r>
        <w:rPr/>
        <w:t xml:space="preserve"> ORCID : </w:t>
      </w:r>
      <w:hyperlink r:id="rId9" w:history="1">
        <w:r>
          <w:rPr>
            <w:color w:val="#410a8c"/>
            <w:u w:val="single"/>
          </w:rPr>
          <w:t xml:space="preserve">0009-0003-1655-8463</w:t>
        </w:r>
      </w:hyperlink>
    </w:p>
    <w:p>
      <w:pPr>
        <w:spacing w:before="600"/>
      </w:pPr>
    </w:p>
    <w:p>
      <w:pPr>
        <w:pStyle w:val="Heading2"/>
      </w:pPr>
      <w:r>
        <w:rPr>
          <w:color w:val="1e198e"/>
          <w:b w:val="1"/>
          <w:bCs w:val="1"/>
        </w:rPr>
        <w:t xml:space="preserve">Présentation</w:t>
      </w:r>
    </w:p>
    <w:p>
      <w:pPr>
        <w:spacing w:after="100"/>
      </w:pPr>
    </w:p>
    <w:p>
      <w:pPr/>
      <w:r>
        <w:rPr/>
        <w:t xml:space="preserve">Mes travaux explorent, au sens large, l’économie numérique du corps. Je rédige actuellement une thèse de socio-anthropologie consacrée aux influenceur·ses fitness et beauté, ainsi qu’aux marques et agences participant à la production de leurs contenus publicitaires. Cette recherche s’appuie sur 91 entretiens et 9 mois d’immersion ethnographique au sein d’une agence d’influence.</w:t>
      </w:r>
    </w:p>
    <w:p>
      <w:pPr/>
      <w:r>
        <w:rPr/>
        <w:t xml:space="preserve">My research broadly explores the digital economy of the body. I am currently writing a socio-anthropological PhD dissertation focusing on fitness and beauty influencers, as well as the brands and agencies involved in the production of their advertising content. This research is based on 91 interviews and 9 months of ethnographic immersion within an influencer marketing agency.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public comme produit. La mise en marché des communautés d’influenceur·ses par les agences de communication</w:t>
              </w:r>
            </w:hyperlink>
          </w:p>
          <w:p>
            <w:pPr/>
            <w:hyperlink r:id="rId11" w:history="1">
              <w:r>
                <w:rPr>
                  <w:color w:val="#410a8c"/>
                  <w:u w:val="single"/>
                </w:rPr>
                <w:t xml:space="preserve">Tristan Duverné</w:t>
              </w:r>
            </w:hyperlink>
          </w:p>
          <w:p>
            <w:pPr/>
            <w:r>
              <w:rPr/>
              <w:t xml:space="preserve">Presses des Mines. </w:t>
            </w:r>
            <w:r>
              <w:rPr>
                <w:i w:val="1"/>
                <w:iCs w:val="1"/>
              </w:rPr>
              <w:t xml:space="preserve">Les publics de la mise en nombre</w:t>
            </w:r>
            <w:r>
              <w:rPr/>
              <w:t xml:space="preserve">, , pp.141-158, 2025, 9782385426941</w:t>
            </w:r>
          </w:p>
          <w:p>
            <w:pPr/>
            <w:r>
              <w:rPr/>
              <w:t xml:space="preserve">Chapitre d'ouvrage</w:t>
            </w:r>
          </w:p>
          <w:p>
            <w:pPr/>
            <w:hyperlink r:id="rId10" w:history="1">
              <w:r>
                <w:rPr>
                  <w:color w:val="#410a8c"/>
                  <w:u w:val="single"/>
                </w:rPr>
                <w:t xml:space="preserve">hal-05614796v1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Convertir aux « bonnes mesures » du corps. La construction de la légitimité des médecins de l’obésité et des influenceurs fitness</w:t>
              </w:r>
            </w:hyperlink>
          </w:p>
          <w:p>
            <w:pPr/>
            <w:hyperlink r:id="rId13" w:history="1">
              <w:r>
                <w:rPr>
                  <w:color w:val="#410a8c"/>
                  <w:u w:val="single"/>
                </w:rPr>
                <w:t xml:space="preserve">Théo Rougnant</w:t>
              </w:r>
            </w:hyperlink>
            <w:r>
              <w:rPr/>
              <w:t xml:space="preserve">,</w:t>
            </w:r>
            <w:hyperlink r:id="rId11" w:history="1">
              <w:r>
                <w:rPr>
                  <w:color w:val="#410a8c"/>
                  <w:u w:val="single"/>
                </w:rPr>
                <w:t xml:space="preserve">Tristan Duverné</w:t>
              </w:r>
            </w:hyperlink>
          </w:p>
          <w:p>
            <w:pPr/>
            <w:r>
              <w:rPr>
                <w:i w:val="1"/>
                <w:iCs w:val="1"/>
              </w:rPr>
              <w:t xml:space="preserve">Socio-anthropologie</w:t>
            </w:r>
            <w:r>
              <w:rPr/>
              <w:t xml:space="preserve">, 2025, 51, pp.73-89. </w:t>
            </w:r>
            <w:hyperlink r:id="rId14" w:history="1">
              <w:r>
                <w:rPr>
                  <w:color w:val="#410a8c"/>
                  <w:u w:val="single"/>
                </w:rPr>
                <w:t xml:space="preserve">⟨10.4000/14av0⟩</w:t>
              </w:r>
            </w:hyperlink>
          </w:p>
          <w:p>
            <w:pPr/>
            <w:r>
              <w:rPr/>
              <w:t xml:space="preserve">Article dans une revue</w:t>
            </w:r>
          </w:p>
          <w:p>
            <w:pPr/>
            <w:hyperlink r:id="rId12" w:history="1">
              <w:r>
                <w:rPr>
                  <w:color w:val="#410a8c"/>
                  <w:u w:val="single"/>
                </w:rPr>
                <w:t xml:space="preserve">halshs-05614059v1</w:t>
              </w:r>
            </w:hyperlink>
          </w:p>
        </w:tc>
      </w:tr>
      <w:tr>
        <w:trPr/>
        <w:tc>
          <w:tcPr>
            <w:noWrap/>
          </w:tcPr>
          <w:p>
            <w:pPr>
              <w:spacing w:after="200"/>
            </w:pPr>
            <w:hyperlink r:id="rId15" w:history="1">
              <w:r>
                <w:rPr>
                  <w:color w:val="1e198e"/>
                  <w:b w:val="1"/>
                  <w:bCs w:val="1"/>
                  <w:u w:val="single"/>
                </w:rPr>
                <w:t xml:space="preserve">Journée d’étude « Influenceur·ses et publicitarisation des contenus »</w:t>
              </w:r>
            </w:hyperlink>
          </w:p>
          <w:p>
            <w:pPr/>
            <w:hyperlink r:id="rId11" w:history="1">
              <w:r>
                <w:rPr>
                  <w:color w:val="#410a8c"/>
                  <w:u w:val="single"/>
                </w:rPr>
                <w:t xml:space="preserve">Tristan Duverné</w:t>
              </w:r>
            </w:hyperlink>
          </w:p>
          <w:p>
            <w:pPr/>
            <w:r>
              <w:rPr>
                <w:i w:val="1"/>
                <w:iCs w:val="1"/>
              </w:rPr>
              <w:t xml:space="preserve">Communication &amp; langages</w:t>
            </w:r>
            <w:r>
              <w:rPr/>
              <w:t xml:space="preserve">, 2022, 214(4), pp.168-169. </w:t>
            </w:r>
            <w:hyperlink r:id="rId16" w:history="1">
              <w:r>
                <w:rPr>
                  <w:color w:val="#410a8c"/>
                  <w:u w:val="single"/>
                </w:rPr>
                <w:t xml:space="preserve">⟨10.3917/comla1.214.0168⟩</w:t>
              </w:r>
            </w:hyperlink>
          </w:p>
          <w:p>
            <w:pPr/>
            <w:r>
              <w:rPr/>
              <w:t xml:space="preserve">Article dans une revue</w:t>
            </w:r>
            <w:r>
              <w:rPr/>
              <w:t xml:space="preserve"> (article de synthèse)</w:t>
            </w:r>
          </w:p>
          <w:p>
            <w:pPr/>
            <w:hyperlink r:id="rId15" w:history="1">
              <w:r>
                <w:rPr>
                  <w:color w:val="#410a8c"/>
                  <w:u w:val="single"/>
                </w:rPr>
                <w:t xml:space="preserve">halshs-04311888v1</w:t>
              </w:r>
            </w:hyperlink>
          </w:p>
        </w:tc>
      </w:tr>
      <w:tr>
        <w:trPr/>
        <w:tc>
          <w:tcPr>
            <w:noWrap/>
          </w:tcPr>
          <w:p>
            <w:pPr>
              <w:spacing w:after="200"/>
            </w:pPr>
            <w:hyperlink r:id="rId17" w:history="1">
              <w:r>
                <w:rPr>
                  <w:color w:val="1e198e"/>
                  <w:b w:val="1"/>
                  <w:bCs w:val="1"/>
                  <w:u w:val="single"/>
                </w:rPr>
                <w:t xml:space="preserve">Les influenceuses beauté et leur cour : les mécanismes du prestige sur Instagram</w:t>
              </w:r>
            </w:hyperlink>
          </w:p>
          <w:p>
            <w:pPr/>
            <w:hyperlink r:id="rId11" w:history="1">
              <w:r>
                <w:rPr>
                  <w:color w:val="#410a8c"/>
                  <w:u w:val="single"/>
                </w:rPr>
                <w:t xml:space="preserve">Tristan Duverné</w:t>
              </w:r>
            </w:hyperlink>
            <w:r>
              <w:rPr/>
              <w:t xml:space="preserve">,</w:t>
            </w:r>
            <w:hyperlink r:id="rId18" w:history="1">
              <w:r>
                <w:rPr>
                  <w:color w:val="#410a8c"/>
                  <w:u w:val="single"/>
                </w:rPr>
                <w:t xml:space="preserve">François Le Yondre</w:t>
              </w:r>
            </w:hyperlink>
            <w:r>
              <w:rPr/>
              <w:t xml:space="preserve">,</w:t>
            </w:r>
            <w:hyperlink r:id="rId19" w:history="1">
              <w:r>
                <w:rPr>
                  <w:color w:val="#410a8c"/>
                  <w:u w:val="single"/>
                </w:rPr>
                <w:t xml:space="preserve">Stéphane Héas</w:t>
              </w:r>
            </w:hyperlink>
          </w:p>
          <w:p>
            <w:pPr/>
            <w:r>
              <w:rPr>
                <w:i w:val="1"/>
                <w:iCs w:val="1"/>
              </w:rPr>
              <w:t xml:space="preserve">Questions de communication</w:t>
            </w:r>
            <w:r>
              <w:rPr/>
              <w:t xml:space="preserve">, 2022, 42, pp.333-358. </w:t>
            </w:r>
            <w:hyperlink r:id="rId20" w:history="1">
              <w:r>
                <w:rPr>
                  <w:color w:val="#410a8c"/>
                  <w:u w:val="single"/>
                </w:rPr>
                <w:t xml:space="preserve">⟨10.4000/questionsdecommunication.30446⟩</w:t>
              </w:r>
            </w:hyperlink>
          </w:p>
          <w:p>
            <w:pPr/>
            <w:r>
              <w:rPr/>
              <w:t xml:space="preserve">Article dans une revue</w:t>
            </w:r>
          </w:p>
          <w:p>
            <w:pPr/>
            <w:hyperlink r:id="rId17" w:history="1">
              <w:r>
                <w:rPr>
                  <w:color w:val="#410a8c"/>
                  <w:u w:val="single"/>
                </w:rPr>
                <w:t xml:space="preserve">hal-05066260v1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Effect of Social Settings on Proxemics During Social Interactions in Real and Virtual Conditions</w:t>
              </w:r>
            </w:hyperlink>
          </w:p>
          <w:p>
            <w:pPr/>
            <w:hyperlink r:id="rId11" w:history="1">
              <w:r>
                <w:rPr>
                  <w:color w:val="#410a8c"/>
                  <w:u w:val="single"/>
                </w:rPr>
                <w:t xml:space="preserve">Tristan Duverné</w:t>
              </w:r>
            </w:hyperlink>
            <w:r>
              <w:rPr/>
              <w:t xml:space="preserve">,</w:t>
            </w:r>
            <w:hyperlink r:id="rId13" w:history="1">
              <w:r>
                <w:rPr>
                  <w:color w:val="#410a8c"/>
                  <w:u w:val="single"/>
                </w:rPr>
                <w:t xml:space="preserve">Théo Rougnant</w:t>
              </w:r>
            </w:hyperlink>
            <w:r>
              <w:rPr/>
              <w:t xml:space="preserve">,</w:t>
            </w:r>
            <w:hyperlink r:id="rId18" w:history="1">
              <w:r>
                <w:rPr>
                  <w:color w:val="#410a8c"/>
                  <w:u w:val="single"/>
                </w:rPr>
                <w:t xml:space="preserve">François Le Yondre</w:t>
              </w:r>
            </w:hyperlink>
            <w:r>
              <w:rPr/>
              <w:t xml:space="preserve">,</w:t>
            </w:r>
            <w:hyperlink r:id="rId22" w:history="1">
              <w:r>
                <w:rPr>
                  <w:color w:val="#410a8c"/>
                  <w:u w:val="single"/>
                </w:rPr>
                <w:t xml:space="preserve">Florian Berton</w:t>
              </w:r>
            </w:hyperlink>
            <w:r>
              <w:rPr/>
              <w:t xml:space="preserve">,</w:t>
            </w:r>
            <w:hyperlink r:id="rId23" w:history="1">
              <w:r>
                <w:rPr>
                  <w:color w:val="#410a8c"/>
                  <w:u w:val="single"/>
                </w:rPr>
                <w:t xml:space="preserve">Julien Bruneau</w:t>
              </w:r>
            </w:hyperlink>
            <w:r>
              <w:rPr/>
              <w:t xml:space="preserve">et al.</w:t>
            </w:r>
          </w:p>
          <w:p>
            <w:pPr/>
            <w:r>
              <w:rPr>
                <w:i w:val="1"/>
                <w:iCs w:val="1"/>
              </w:rPr>
              <w:t xml:space="preserve">Virtual Reality and Augmented Reality. VR 2020 - 17th International Conference on Virtual Reality and Augmented Reality, EuroVR 2020</w:t>
            </w:r>
            <w:r>
              <w:rPr/>
              <w:t xml:space="preserve">, Nov 2020, Valencia, Spain. </w:t>
            </w:r>
            <w:r>
              <w:rPr>
                <w:i w:val="1"/>
                <w:iCs w:val="1"/>
              </w:rPr>
              <w:t xml:space="preserve">Lecture Notes in Computer Science</w:t>
            </w:r>
            <w:r>
              <w:rPr/>
              <w:t xml:space="preserve">, 1249, Springer Cham, pp.3-19, 2020, Lecture Notes in Computer Science (including subseries Lecture Notes in Artificial Intelligence and Lecture Notes in Bioinformatics), 978-3-030-62655-6. </w:t>
            </w:r>
            <w:hyperlink r:id="rId24" w:history="1">
              <w:r>
                <w:rPr>
                  <w:color w:val="#410a8c"/>
                  <w:u w:val="single"/>
                </w:rPr>
                <w:t xml:space="preserve">⟨10.1007/978-3-030-62655-6_1⟩</w:t>
              </w:r>
            </w:hyperlink>
          </w:p>
          <w:p>
            <w:pPr/>
            <w:r>
              <w:rPr/>
              <w:t xml:space="preserve">Proceedings/Recueil des communications</w:t>
            </w:r>
          </w:p>
          <w:p>
            <w:pPr/>
            <w:hyperlink r:id="rId21" w:history="1">
              <w:r>
                <w:rPr>
                  <w:color w:val="#410a8c"/>
                  <w:u w:val="single"/>
                </w:rPr>
                <w:t xml:space="preserve">hal-03103716v1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9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duverne" TargetMode="External"/><Relationship Id="rId9" Type="http://schemas.openxmlformats.org/officeDocument/2006/relationships/hyperlink" Target="https://orcid.org/0009-0003-1655-8463" TargetMode="External"/><Relationship Id="rId10" Type="http://schemas.openxmlformats.org/officeDocument/2006/relationships/hyperlink" Target="https://hal.science/hal-05614796v1" TargetMode="External"/><Relationship Id="rId11" Type="http://schemas.openxmlformats.org/officeDocument/2006/relationships/hyperlink" Target="https://hal.science/search/index/?q=*&amp;authFullName_s=Tristan Duvern&#233;" TargetMode="External"/><Relationship Id="rId12" Type="http://schemas.openxmlformats.org/officeDocument/2006/relationships/hyperlink" Target="https://shs.hal.science/halshs-05614059v1" TargetMode="External"/><Relationship Id="rId13" Type="http://schemas.openxmlformats.org/officeDocument/2006/relationships/hyperlink" Target="https://hal.science/search/index/?q=*&amp;authFullName_s=Th&#233;o Rougnant" TargetMode="External"/><Relationship Id="rId14" Type="http://schemas.openxmlformats.org/officeDocument/2006/relationships/hyperlink" Target="https://dx.doi.org/10.4000/14av0" TargetMode="External"/><Relationship Id="rId15" Type="http://schemas.openxmlformats.org/officeDocument/2006/relationships/hyperlink" Target="https://shs.hal.science/halshs-04311888v1" TargetMode="External"/><Relationship Id="rId16" Type="http://schemas.openxmlformats.org/officeDocument/2006/relationships/hyperlink" Target="https://dx.doi.org/10.3917/comla1.214.0168" TargetMode="External"/><Relationship Id="rId17" Type="http://schemas.openxmlformats.org/officeDocument/2006/relationships/hyperlink" Target="https://hal.science/hal-05066260v1" TargetMode="External"/><Relationship Id="rId18" Type="http://schemas.openxmlformats.org/officeDocument/2006/relationships/hyperlink" Target="https://hal.science/search/index/?q=*&amp;authFullName_s=Fran&#231;ois Le Yondre" TargetMode="External"/><Relationship Id="rId19" Type="http://schemas.openxmlformats.org/officeDocument/2006/relationships/hyperlink" Target="https://hal.science/search/index/?q=*&amp;authFullName_s=St&#233;phane H&#233;as" TargetMode="External"/><Relationship Id="rId20" Type="http://schemas.openxmlformats.org/officeDocument/2006/relationships/hyperlink" Target="https://dx.doi.org/10.4000/questionsdecommunication.30446" TargetMode="External"/><Relationship Id="rId21" Type="http://schemas.openxmlformats.org/officeDocument/2006/relationships/hyperlink" Target="https://hal.science/hal-03103716v1" TargetMode="External"/><Relationship Id="rId22" Type="http://schemas.openxmlformats.org/officeDocument/2006/relationships/hyperlink" Target="https://hal.science/search/index/?q=*&amp;authFullName_s=Florian Berton" TargetMode="External"/><Relationship Id="rId23" Type="http://schemas.openxmlformats.org/officeDocument/2006/relationships/hyperlink" Target="https://hal.science/search/index/?q=*&amp;authFullName_s=Julien Bruneau" TargetMode="External"/><Relationship Id="rId24" Type="http://schemas.openxmlformats.org/officeDocument/2006/relationships/hyperlink" Target="https://dx.doi.org/10.1007/978-3-030-62655-6_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Duverné</dc:title>
  <dc:description>CV</dc:description>
  <dc:subject/>
  <cp:keywords/>
  <cp:category/>
  <cp:lastModifiedBy/>
  <dcterms:created xsi:type="dcterms:W3CDTF">2026-05-20T17:09:29+02:00</dcterms:created>
  <dcterms:modified xsi:type="dcterms:W3CDTF">2026-05-20T17:09:29+02:00</dcterms:modified>
</cp:coreProperties>
</file>

<file path=docProps/custom.xml><?xml version="1.0" encoding="utf-8"?>
<Properties xmlns="http://schemas.openxmlformats.org/officeDocument/2006/custom-properties" xmlns:vt="http://schemas.openxmlformats.org/officeDocument/2006/docPropsVTypes"/>
</file>