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Fourré </w:t>
      </w:r>
      <w:r>
        <w:rPr>
          <w:color w:val="641e6e"/>
        </w:rPr>
        <w:t xml:space="preserve">ATER Université Rennes 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tristan-fourre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254615872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Langue, littératures françaises, littératures francophones, spécialité Lettres modernes - Nantes Université, LAMOATER de Langue et Littérature médiévales - Université Rennes 2Professeur agrégé de Lettres modernes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aimé, corps aimant, corps d’aymant… Épuisement et revivification dans la littérature amoureuse du XIVe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francophones</w:t>
            </w:r>
            <w:r>
              <w:rPr/>
              <w:t xml:space="preserve">, 2025, 37 (1),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aimé, corps aimant, &amp;quot;corps d'aymant&amp;quot;... Epuisement et revivification dans la littérature amoureuse du XIVe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francophones</w:t>
            </w:r>
            <w:r>
              <w:rPr/>
              <w:t xml:space="preserve">, 2024, 37 (1),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murs : l’hôpital d’Amour du Livre du Cœur d’amour épris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2022, Tome CXXVIII (1), pp.149-161.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⟨10.3917/rma.281.0149⟩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Moires et émois. L’étoffe des émotions à la fin du Moyen Âge, chez Jean Renart, Christine de Pizan et Antoine de la Sale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2021, Tome CXXVI (3), pp.493-509.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⟨10.3917/rma.263.0493⟩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hal-04979712v1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ruissel de ses larmes estoit presque vuidié&amp;quot;... Larmes masculines et féminines dans trois récits d'initiation : &amp;quot;Le Dit du Prunier&amp;quot;, &amp;quot;Jehan d'Avennes&amp;quot; et &amp;quot;Jehan de Saintré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Fourré</w:t>
              </w:r>
            </w:hyperlink>
          </w:p>
          <w:p>
            <w:pPr/>
            <w:r>
              <w:rPr/>
              <w:t xml:space="preserve">Luminita Diaconu, Corina Anton. </w:t>
            </w:r>
            <w:r>
              <w:rPr>
                <w:i w:val="1"/>
                <w:iCs w:val="1"/>
              </w:rPr>
              <w:t xml:space="preserve">Âges et genres des émotions médiévales. Actes du Colloque international organisé par le Centre d'Etudes Médiévales, Université de Bucarest, 26-27 novembre 2021</w:t>
            </w:r>
            <w:r>
              <w:rPr/>
              <w:t xml:space="preserve">, Editura Pro Universitaria, pp.104-122,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hal-05003313v1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Étoffes zoliennes et goncourtiennes. Endroit et envers. Émile Zola, &amp;lt;i&amp;gt;La curée&amp;lt;/i&amp;gt;, &amp;lt;i&amp;gt;Au bonheur des dames&amp;lt;/i&amp;gt;. Edmond de Goncourt, &amp;lt;i&amp;gt;Chérie&amp;lt;/i&amp;gt;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Tristan Fourré</w:t>
              </w:r>
            </w:hyperlink>
          </w:p>
          <w:p>
            <w:pPr/>
            <w:r>
              <w:rPr/>
              <w:t xml:space="preserve">Littératures.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dumas-01420497v1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19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ristan-fourre" TargetMode="External"/><Relationship Id="rId8" Type="http://schemas.openxmlformats.org/officeDocument/2006/relationships/hyperlink" Target="https://www.idref.fr/254615872" TargetMode="External"/><Relationship Id="rId9" Type="http://schemas.openxmlformats.org/officeDocument/2006/relationships/hyperlink" Target="https://hal.science/hal-05060825v1" TargetMode="External"/><Relationship Id="rId10" Type="http://schemas.openxmlformats.org/officeDocument/2006/relationships/hyperlink" Target="https://hal.science/search/index/?q=*&amp;authFullName_s=Tristan Fourr&#233;" TargetMode="External"/><Relationship Id="rId11" Type="http://schemas.openxmlformats.org/officeDocument/2006/relationships/hyperlink" Target="https://hal.science/hal-05003354v1" TargetMode="External"/><Relationship Id="rId12" Type="http://schemas.openxmlformats.org/officeDocument/2006/relationships/hyperlink" Target="https://hal.science/hal-04926097v1" TargetMode="External"/><Relationship Id="rId13" Type="http://schemas.openxmlformats.org/officeDocument/2006/relationships/hyperlink" Target="https://dx.doi.org/10.3917/rma.281.0149" TargetMode="External"/><Relationship Id="rId14" Type="http://schemas.openxmlformats.org/officeDocument/2006/relationships/hyperlink" Target="https://hal.science/hal-04979712v1" TargetMode="External"/><Relationship Id="rId15" Type="http://schemas.openxmlformats.org/officeDocument/2006/relationships/hyperlink" Target="https://dx.doi.org/10.3917/rma.263.0493" TargetMode="External"/><Relationship Id="rId16" Type="http://schemas.openxmlformats.org/officeDocument/2006/relationships/hyperlink" Target="https://hal.science/hal-05003313v1" TargetMode="External"/><Relationship Id="rId17" Type="http://schemas.openxmlformats.org/officeDocument/2006/relationships/hyperlink" Target="https://dumas.ccsd.cnrs.fr/dumas-01420497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Fourré</dc:title>
  <dc:description>CV</dc:description>
  <dc:subject/>
  <cp:keywords/>
  <cp:category/>
  <cp:lastModifiedBy/>
  <dcterms:created xsi:type="dcterms:W3CDTF">2026-05-24T02:31:39+02:00</dcterms:created>
  <dcterms:modified xsi:type="dcterms:W3CDTF">2026-05-24T02:31:39+02:00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