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Turan Konyalioglu </w:t>
      </w:r>
    </w:p>
    <w:p>
      <w:pPr>
        <w:spacing w:before="600"/>
      </w:pPr>
    </w:p>
    <w:p>
      <w:pPr>
        <w:spacing w:before="600"/>
      </w:pPr>
    </w:p>
    <w:p>
      <w:pPr>
        <w:pStyle w:val="Heading2"/>
      </w:pPr>
      <w:r>
        <w:rPr>
          <w:color w:val="1e198e"/>
          <w:b w:val="1"/>
          <w:bCs w:val="1"/>
        </w:rPr>
        <w:t xml:space="preserve">Présentation</w:t>
      </w:r>
    </w:p>
    <w:p>
      <w:pPr>
        <w:spacing w:after="100"/>
      </w:pPr>
    </w:p>
    <w:p>
      <w:pPr/>
      <w:r>
        <w:rPr/>
        <w:t xml:space="preserve">Turan Konyalioglu was born in Denizli, Turkey, in 1995. He earned his B.S. degree from Izmir Institute of Technology in 2019. Turan then pursued his academic interests further, obtaining a M.Sc. degree in System Dynamics and Control from Istanbul Technical University in 2023. Currently, he is conducting his Ph.D. studies at the Laboratory of Signals and Systems (L2S). He is engaged in a CIFRE thesis project in collaboration with CentraleSupélec and Renault, focusing on path planning in the field of Automatic Control.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Enhanced convex lifting for environment with complex shaped obstacles</w:t>
              </w:r>
            </w:hyperlink>
          </w:p>
          <w:p>
            <w:pPr/>
            <w:hyperlink r:id="rId8" w:history="1">
              <w:r>
                <w:rPr>
                  <w:color w:val="#410a8c"/>
                  <w:u w:val="single"/>
                </w:rPr>
                <w:t xml:space="preserve">Zhixin Zhao</w:t>
              </w:r>
            </w:hyperlink>
            <w:r>
              <w:rPr/>
              <w:t xml:space="preserve">,</w:t>
            </w:r>
            <w:hyperlink r:id="rId9" w:history="1">
              <w:r>
                <w:rPr>
                  <w:color w:val="#410a8c"/>
                  <w:u w:val="single"/>
                </w:rPr>
                <w:t xml:space="preserve">Turan Konyalioglu</w:t>
              </w:r>
            </w:hyperlink>
            <w:r>
              <w:rPr/>
              <w:t xml:space="preserve">,</w:t>
            </w:r>
            <w:hyperlink r:id="rId10" w:history="1">
              <w:r>
                <w:rPr>
                  <w:color w:val="#410a8c"/>
                  <w:u w:val="single"/>
                </w:rPr>
                <w:t xml:space="preserve">Sorin Olaru</w:t>
              </w:r>
            </w:hyperlink>
            <w:r>
              <w:rPr/>
              <w:t xml:space="preserve">,</w:t>
            </w:r>
            <w:hyperlink r:id="rId11" w:history="1">
              <w:r>
                <w:rPr>
                  <w:color w:val="#410a8c"/>
                  <w:u w:val="single"/>
                </w:rPr>
                <w:t xml:space="preserve">Antoine Girard</w:t>
              </w:r>
            </w:hyperlink>
            <w:r>
              <w:rPr/>
              <w:t xml:space="preserve">,</w:t>
            </w:r>
            <w:hyperlink r:id="rId12" w:history="1">
              <w:r>
                <w:rPr>
                  <w:color w:val="#410a8c"/>
                  <w:u w:val="single"/>
                </w:rPr>
                <w:t xml:space="preserve">Silviu-Iulian Niculescu</w:t>
              </w:r>
            </w:hyperlink>
          </w:p>
          <w:p>
            <w:pPr/>
            <w:r>
              <w:rPr>
                <w:i w:val="1"/>
                <w:iCs w:val="1"/>
              </w:rPr>
              <w:t xml:space="preserve">ICSTCC 2025 - 29th International Conference on System Theory, Control and Computing</w:t>
            </w:r>
            <w:r>
              <w:rPr/>
              <w:t xml:space="preserve">, Oct 2025, Cluj-Napoca, Romania</w:t>
            </w:r>
          </w:p>
          <w:p>
            <w:pPr/>
            <w:r>
              <w:rPr/>
              <w:t xml:space="preserve">Communication dans un congrès</w:t>
            </w:r>
          </w:p>
          <w:p>
            <w:pPr/>
            <w:hyperlink r:id="rId7" w:history="1">
              <w:r>
                <w:rPr>
                  <w:color w:val="#410a8c"/>
                  <w:u w:val="single"/>
                </w:rPr>
                <w:t xml:space="preserve">hal-05228107v1</w:t>
              </w:r>
            </w:hyperlink>
          </w:p>
        </w:tc>
      </w:tr>
      <w:tr>
        <w:trPr/>
        <w:tc>
          <w:tcPr>
            <w:noWrap/>
          </w:tcPr>
          <w:p>
            <w:pPr>
              <w:spacing w:after="200"/>
            </w:pPr>
            <w:hyperlink r:id="rId13" w:history="1">
              <w:r>
                <w:rPr>
                  <w:color w:val="1e198e"/>
                  <w:b w:val="1"/>
                  <w:bCs w:val="1"/>
                  <w:u w:val="single"/>
                </w:rPr>
                <w:t xml:space="preserve">Trajectory planning based on time-varying convex liftings of dynamic environments</w:t>
              </w:r>
            </w:hyperlink>
          </w:p>
          <w:p>
            <w:pPr/>
            <w:hyperlink r:id="rId14" w:history="1">
              <w:r>
                <w:rPr>
                  <w:color w:val="#410a8c"/>
                  <w:u w:val="single"/>
                </w:rPr>
                <w:t xml:space="preserve">Turan Konyalıoğlu</w:t>
              </w:r>
            </w:hyperlink>
            <w:r>
              <w:rPr/>
              <w:t xml:space="preserve">,</w:t>
            </w:r>
            <w:hyperlink r:id="rId10" w:history="1">
              <w:r>
                <w:rPr>
                  <w:color w:val="#410a8c"/>
                  <w:u w:val="single"/>
                </w:rPr>
                <w:t xml:space="preserve">Sorin Olaru</w:t>
              </w:r>
            </w:hyperlink>
            <w:r>
              <w:rPr/>
              <w:t xml:space="preserve">,</w:t>
            </w:r>
            <w:hyperlink r:id="rId12" w:history="1">
              <w:r>
                <w:rPr>
                  <w:color w:val="#410a8c"/>
                  <w:u w:val="single"/>
                </w:rPr>
                <w:t xml:space="preserve">Silviu-Iulian Niculescu</w:t>
              </w:r>
            </w:hyperlink>
            <w:r>
              <w:rPr/>
              <w:t xml:space="preserve">,</w:t>
            </w:r>
            <w:hyperlink r:id="rId15" w:history="1">
              <w:r>
                <w:rPr>
                  <w:color w:val="#410a8c"/>
                  <w:u w:val="single"/>
                </w:rPr>
                <w:t xml:space="preserve">Simon Mustaki</w:t>
              </w:r>
            </w:hyperlink>
            <w:r>
              <w:rPr/>
              <w:t xml:space="preserve">,</w:t>
            </w:r>
            <w:hyperlink r:id="rId16" w:history="1">
              <w:r>
                <w:rPr>
                  <w:color w:val="#410a8c"/>
                  <w:u w:val="single"/>
                </w:rPr>
                <w:t xml:space="preserve">Iris Ballesteros-Tolosana</w:t>
              </w:r>
            </w:hyperlink>
            <w:r>
              <w:rPr/>
              <w:t xml:space="preserve">et al.</w:t>
            </w:r>
          </w:p>
          <w:p>
            <w:pPr/>
            <w:r>
              <w:rPr>
                <w:i w:val="1"/>
                <w:iCs w:val="1"/>
              </w:rPr>
              <w:t xml:space="preserve">CDC 2025 - 64th IEEE Conference on Decision and Control</w:t>
            </w:r>
            <w:r>
              <w:rPr/>
              <w:t xml:space="preserve">, Dec 2025, Rio de Janeiro, Brazil. </w:t>
            </w:r>
            <w:hyperlink r:id="rId17" w:history="1">
              <w:r>
                <w:rPr>
                  <w:color w:val="#410a8c"/>
                  <w:u w:val="single"/>
                </w:rPr>
                <w:t xml:space="preserve">⟨10.1109/cdc57313.2025.11312357⟩</w:t>
              </w:r>
            </w:hyperlink>
          </w:p>
          <w:p>
            <w:pPr/>
            <w:r>
              <w:rPr/>
              <w:t xml:space="preserve">Communication dans un congrès</w:t>
            </w:r>
          </w:p>
          <w:p>
            <w:pPr/>
            <w:hyperlink r:id="rId13" w:history="1">
              <w:r>
                <w:rPr>
                  <w:color w:val="#410a8c"/>
                  <w:u w:val="single"/>
                </w:rPr>
                <w:t xml:space="preserve">hal-05459607v1</w:t>
              </w:r>
            </w:hyperlink>
          </w:p>
        </w:tc>
      </w:tr>
      <w:tr>
        <w:trPr/>
        <w:tc>
          <w:tcPr>
            <w:noWrap/>
          </w:tcPr>
          <w:p>
            <w:pPr>
              <w:spacing w:after="200"/>
            </w:pPr>
            <w:hyperlink r:id="rId18" w:history="1">
              <w:r>
                <w:rPr>
                  <w:color w:val="1e198e"/>
                  <w:b w:val="1"/>
                  <w:bCs w:val="1"/>
                  <w:u w:val="single"/>
                </w:rPr>
                <w:t xml:space="preserve">Convex lifting-based path planning for overtaking maneuver on highways</w:t>
              </w:r>
            </w:hyperlink>
          </w:p>
          <w:p>
            <w:pPr/>
            <w:hyperlink r:id="rId14" w:history="1">
              <w:r>
                <w:rPr>
                  <w:color w:val="#410a8c"/>
                  <w:u w:val="single"/>
                </w:rPr>
                <w:t xml:space="preserve">Turan Konyalıoğlu</w:t>
              </w:r>
            </w:hyperlink>
            <w:r>
              <w:rPr/>
              <w:t xml:space="preserve">,</w:t>
            </w:r>
            <w:hyperlink r:id="rId10" w:history="1">
              <w:r>
                <w:rPr>
                  <w:color w:val="#410a8c"/>
                  <w:u w:val="single"/>
                </w:rPr>
                <w:t xml:space="preserve">Sorin Olaru</w:t>
              </w:r>
            </w:hyperlink>
            <w:r>
              <w:rPr/>
              <w:t xml:space="preserve">,</w:t>
            </w:r>
            <w:hyperlink r:id="rId12" w:history="1">
              <w:r>
                <w:rPr>
                  <w:color w:val="#410a8c"/>
                  <w:u w:val="single"/>
                </w:rPr>
                <w:t xml:space="preserve">Silviu-Iulian Niculescu</w:t>
              </w:r>
            </w:hyperlink>
            <w:r>
              <w:rPr/>
              <w:t xml:space="preserve">,</w:t>
            </w:r>
            <w:hyperlink r:id="rId16" w:history="1">
              <w:r>
                <w:rPr>
                  <w:color w:val="#410a8c"/>
                  <w:u w:val="single"/>
                </w:rPr>
                <w:t xml:space="preserve">Iris Ballesteros-Tolosana</w:t>
              </w:r>
            </w:hyperlink>
            <w:r>
              <w:rPr/>
              <w:t xml:space="preserve">,</w:t>
            </w:r>
            <w:hyperlink r:id="rId15" w:history="1">
              <w:r>
                <w:rPr>
                  <w:color w:val="#410a8c"/>
                  <w:u w:val="single"/>
                </w:rPr>
                <w:t xml:space="preserve">Simon Mustaki</w:t>
              </w:r>
            </w:hyperlink>
          </w:p>
          <w:p>
            <w:pPr/>
            <w:r>
              <w:rPr>
                <w:i w:val="1"/>
                <w:iCs w:val="1"/>
              </w:rPr>
              <w:t xml:space="preserve">22nd European Control Conference (ECC 2024)</w:t>
            </w:r>
            <w:r>
              <w:rPr/>
              <w:t xml:space="preserve">, Jun 2024, Stockholm, Sweden</w:t>
            </w:r>
          </w:p>
          <w:p>
            <w:pPr/>
            <w:r>
              <w:rPr/>
              <w:t xml:space="preserve">Communication dans un congrès</w:t>
            </w:r>
          </w:p>
          <w:p>
            <w:pPr/>
            <w:hyperlink r:id="rId18" w:history="1">
              <w:r>
                <w:rPr>
                  <w:color w:val="#410a8c"/>
                  <w:u w:val="single"/>
                </w:rPr>
                <w:t xml:space="preserve">hal-04565761v1</w:t>
              </w:r>
            </w:hyperlink>
          </w:p>
        </w:tc>
      </w:tr>
      <w:tr>
        <w:trPr/>
        <w:tc>
          <w:tcPr>
            <w:noWrap/>
          </w:tcPr>
          <w:p>
            <w:pPr>
              <w:spacing w:after="200"/>
            </w:pPr>
            <w:hyperlink r:id="rId19" w:history="1">
              <w:r>
                <w:rPr>
                  <w:color w:val="1e198e"/>
                  <w:b w:val="1"/>
                  <w:bCs w:val="1"/>
                  <w:u w:val="single"/>
                </w:rPr>
                <w:t xml:space="preserve">Multi-Agent Navigation using Convex Lifting on Dynamic Environment</w:t>
              </w:r>
            </w:hyperlink>
          </w:p>
          <w:p>
            <w:pPr/>
            <w:hyperlink r:id="rId14" w:history="1">
              <w:r>
                <w:rPr>
                  <w:color w:val="#410a8c"/>
                  <w:u w:val="single"/>
                </w:rPr>
                <w:t xml:space="preserve">Turan Konyalıoğlu</w:t>
              </w:r>
            </w:hyperlink>
            <w:r>
              <w:rPr/>
              <w:t xml:space="preserve">,</w:t>
            </w:r>
            <w:hyperlink r:id="rId10" w:history="1">
              <w:r>
                <w:rPr>
                  <w:color w:val="#410a8c"/>
                  <w:u w:val="single"/>
                </w:rPr>
                <w:t xml:space="preserve">Sorin Olaru</w:t>
              </w:r>
            </w:hyperlink>
            <w:r>
              <w:rPr/>
              <w:t xml:space="preserve">,</w:t>
            </w:r>
            <w:hyperlink r:id="rId12" w:history="1">
              <w:r>
                <w:rPr>
                  <w:color w:val="#410a8c"/>
                  <w:u w:val="single"/>
                </w:rPr>
                <w:t xml:space="preserve">Silviu-Iulian Niculescu</w:t>
              </w:r>
            </w:hyperlink>
            <w:r>
              <w:rPr/>
              <w:t xml:space="preserve">,</w:t>
            </w:r>
            <w:hyperlink r:id="rId16" w:history="1">
              <w:r>
                <w:rPr>
                  <w:color w:val="#410a8c"/>
                  <w:u w:val="single"/>
                </w:rPr>
                <w:t xml:space="preserve">Iris Ballesteros-Tolosana</w:t>
              </w:r>
            </w:hyperlink>
            <w:r>
              <w:rPr/>
              <w:t xml:space="preserve">,</w:t>
            </w:r>
            <w:hyperlink r:id="rId20" w:history="1">
              <w:r>
                <w:rPr>
                  <w:color w:val="#410a8c"/>
                  <w:u w:val="single"/>
                </w:rPr>
                <w:t xml:space="preserve">Carlos Flores</w:t>
              </w:r>
            </w:hyperlink>
          </w:p>
          <w:p>
            <w:pPr/>
            <w:r>
              <w:rPr>
                <w:i w:val="1"/>
                <w:iCs w:val="1"/>
              </w:rPr>
              <w:t xml:space="preserve">MECC 2024 - 4th Modeling, Estimation and Control Conference</w:t>
            </w:r>
            <w:r>
              <w:rPr/>
              <w:t xml:space="preserve">, Oct 2024, Chicago, United States. </w:t>
            </w:r>
            <w:hyperlink r:id="rId21" w:history="1">
              <w:r>
                <w:rPr>
                  <w:color w:val="#410a8c"/>
                  <w:u w:val="single"/>
                </w:rPr>
                <w:t xml:space="preserve">⟨10.1016/j.ifacol.2025.01.025⟩</w:t>
              </w:r>
            </w:hyperlink>
          </w:p>
          <w:p>
            <w:pPr/>
            <w:r>
              <w:rPr/>
              <w:t xml:space="preserve">Communication dans un congrès</w:t>
            </w:r>
          </w:p>
          <w:p>
            <w:pPr/>
            <w:hyperlink r:id="rId19" w:history="1">
              <w:r>
                <w:rPr>
                  <w:color w:val="#410a8c"/>
                  <w:u w:val="single"/>
                </w:rPr>
                <w:t xml:space="preserve">hal-04701406v1</w:t>
              </w:r>
            </w:hyperlink>
          </w:p>
        </w:tc>
      </w:tr>
      <w:tr>
        <w:trPr/>
        <w:tc>
          <w:tcPr>
            <w:noWrap/>
          </w:tcPr>
          <w:p>
            <w:pPr>
              <w:spacing w:after="200"/>
            </w:pPr>
            <w:hyperlink r:id="rId22" w:history="1">
              <w:r>
                <w:rPr>
                  <w:color w:val="1e198e"/>
                  <w:b w:val="1"/>
                  <w:bCs w:val="1"/>
                  <w:u w:val="single"/>
                </w:rPr>
                <w:t xml:space="preserve">On corridor enlargement for MPC-based navigation in cluttered environments</w:t>
              </w:r>
            </w:hyperlink>
          </w:p>
          <w:p>
            <w:pPr/>
            <w:hyperlink r:id="rId14" w:history="1">
              <w:r>
                <w:rPr>
                  <w:color w:val="#410a8c"/>
                  <w:u w:val="single"/>
                </w:rPr>
                <w:t xml:space="preserve">Turan Konyalıoğlu</w:t>
              </w:r>
            </w:hyperlink>
            <w:r>
              <w:rPr/>
              <w:t xml:space="preserve">,</w:t>
            </w:r>
            <w:hyperlink r:id="rId10" w:history="1">
              <w:r>
                <w:rPr>
                  <w:color w:val="#410a8c"/>
                  <w:u w:val="single"/>
                </w:rPr>
                <w:t xml:space="preserve">Sorin Olaru</w:t>
              </w:r>
            </w:hyperlink>
            <w:r>
              <w:rPr/>
              <w:t xml:space="preserve">,</w:t>
            </w:r>
            <w:hyperlink r:id="rId12" w:history="1">
              <w:r>
                <w:rPr>
                  <w:color w:val="#410a8c"/>
                  <w:u w:val="single"/>
                </w:rPr>
                <w:t xml:space="preserve">Silviu-Iulian Niculescu</w:t>
              </w:r>
            </w:hyperlink>
            <w:r>
              <w:rPr/>
              <w:t xml:space="preserve">,</w:t>
            </w:r>
            <w:hyperlink r:id="rId16" w:history="1">
              <w:r>
                <w:rPr>
                  <w:color w:val="#410a8c"/>
                  <w:u w:val="single"/>
                </w:rPr>
                <w:t xml:space="preserve">Iris Ballesteros-Tolosana</w:t>
              </w:r>
            </w:hyperlink>
            <w:r>
              <w:rPr/>
              <w:t xml:space="preserve">,</w:t>
            </w:r>
            <w:hyperlink r:id="rId15" w:history="1">
              <w:r>
                <w:rPr>
                  <w:color w:val="#410a8c"/>
                  <w:u w:val="single"/>
                </w:rPr>
                <w:t xml:space="preserve">Simon Mustaki</w:t>
              </w:r>
            </w:hyperlink>
          </w:p>
          <w:p>
            <w:pPr/>
            <w:r>
              <w:rPr>
                <w:i w:val="1"/>
                <w:iCs w:val="1"/>
              </w:rPr>
              <w:t xml:space="preserve">8th IFAC Conference on Nonlinear Model Predictive Control (NMPC 2024)</w:t>
            </w:r>
            <w:r>
              <w:rPr/>
              <w:t xml:space="preserve">, Aug 2024, Kyoto, Japan. </w:t>
            </w:r>
            <w:hyperlink r:id="rId23" w:history="1">
              <w:r>
                <w:rPr>
                  <w:color w:val="#410a8c"/>
                  <w:u w:val="single"/>
                </w:rPr>
                <w:t xml:space="preserve">⟨10.1016/j.ifacol.2024.09.047⟩</w:t>
              </w:r>
            </w:hyperlink>
          </w:p>
          <w:p>
            <w:pPr/>
            <w:r>
              <w:rPr/>
              <w:t xml:space="preserve">Communication dans un congrès</w:t>
            </w:r>
          </w:p>
          <w:p>
            <w:pPr/>
            <w:hyperlink r:id="rId22" w:history="1">
              <w:r>
                <w:rPr>
                  <w:color w:val="#410a8c"/>
                  <w:u w:val="single"/>
                </w:rPr>
                <w:t xml:space="preserve">hal-04565735v1</w:t>
              </w:r>
            </w:hyperlink>
          </w:p>
        </w:tc>
      </w:tr>
      <w:tr>
        <w:trPr/>
        <w:tc>
          <w:tcPr>
            <w:noWrap/>
          </w:tcPr>
          <w:p>
            <w:pPr>
              <w:spacing w:after="200"/>
            </w:pPr>
            <w:hyperlink r:id="rId24" w:history="1">
              <w:r>
                <w:rPr>
                  <w:color w:val="1e198e"/>
                  <w:b w:val="1"/>
                  <w:bCs w:val="1"/>
                  <w:u w:val="single"/>
                </w:rPr>
                <w:t xml:space="preserve">PNC-CL a toolbox for piecewise affine convex-liftings with application in planning and control design</w:t>
              </w:r>
            </w:hyperlink>
          </w:p>
          <w:p>
            <w:pPr/>
            <w:hyperlink r:id="rId10" w:history="1">
              <w:r>
                <w:rPr>
                  <w:color w:val="#410a8c"/>
                  <w:u w:val="single"/>
                </w:rPr>
                <w:t xml:space="preserve">Sorin Olaru</w:t>
              </w:r>
            </w:hyperlink>
            <w:r>
              <w:rPr/>
              <w:t xml:space="preserve">,</w:t>
            </w:r>
            <w:hyperlink r:id="rId14" w:history="1">
              <w:r>
                <w:rPr>
                  <w:color w:val="#410a8c"/>
                  <w:u w:val="single"/>
                </w:rPr>
                <w:t xml:space="preserve">Turan Konyalıoğlu</w:t>
              </w:r>
            </w:hyperlink>
            <w:r>
              <w:rPr/>
              <w:t xml:space="preserve">,</w:t>
            </w:r>
            <w:hyperlink r:id="rId25" w:history="1">
              <w:r>
                <w:rPr>
                  <w:color w:val="#410a8c"/>
                  <w:u w:val="single"/>
                </w:rPr>
                <w:t xml:space="preserve">Marius Jaegler</w:t>
              </w:r>
            </w:hyperlink>
            <w:r>
              <w:rPr/>
              <w:t xml:space="preserve">,</w:t>
            </w:r>
            <w:hyperlink r:id="rId26" w:history="1">
              <w:r>
                <w:rPr>
                  <w:color w:val="#410a8c"/>
                  <w:u w:val="single"/>
                </w:rPr>
                <w:t xml:space="preserve">Mickael Martinelli</w:t>
              </w:r>
            </w:hyperlink>
            <w:r>
              <w:rPr/>
              <w:t xml:space="preserve">,</w:t>
            </w:r>
            <w:hyperlink r:id="rId27" w:history="1">
              <w:r>
                <w:rPr>
                  <w:color w:val="#410a8c"/>
                  <w:u w:val="single"/>
                </w:rPr>
                <w:t xml:space="preserve">Valentin Carrez</w:t>
              </w:r>
            </w:hyperlink>
          </w:p>
          <w:p>
            <w:pPr/>
            <w:r>
              <w:rPr>
                <w:i w:val="1"/>
                <w:iCs w:val="1"/>
              </w:rPr>
              <w:t xml:space="preserve">18th International Conference on Control, Automation, Robotics and Vision (ICARCV 2024)</w:t>
            </w:r>
            <w:r>
              <w:rPr/>
              <w:t xml:space="preserve">, IEEE, Dec 2024, Dubai, United Arab Emirates. </w:t>
            </w:r>
            <w:hyperlink r:id="rId28" w:history="1">
              <w:r>
                <w:rPr>
                  <w:color w:val="#410a8c"/>
                  <w:u w:val="single"/>
                </w:rPr>
                <w:t xml:space="preserve">⟨10.1109/icarcv63323.2024.10821643⟩</w:t>
              </w:r>
            </w:hyperlink>
          </w:p>
          <w:p>
            <w:pPr/>
            <w:r>
              <w:rPr/>
              <w:t xml:space="preserve">Communication dans un congrès</w:t>
            </w:r>
          </w:p>
          <w:p>
            <w:pPr/>
            <w:hyperlink r:id="rId24" w:history="1">
              <w:r>
                <w:rPr>
                  <w:color w:val="#410a8c"/>
                  <w:u w:val="single"/>
                </w:rPr>
                <w:t xml:space="preserve">hal-04813946v1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Convex Lifting in Control: Applications on Constrained Control Design, Fragility Analysis and Path Planning</w:t>
              </w:r>
            </w:hyperlink>
          </w:p>
          <w:p>
            <w:pPr/>
            <w:hyperlink r:id="rId30" w:history="1">
              <w:r>
                <w:rPr>
                  <w:color w:val="#410a8c"/>
                  <w:u w:val="single"/>
                </w:rPr>
                <w:t xml:space="preserve">Songlin Yang</w:t>
              </w:r>
            </w:hyperlink>
            <w:r>
              <w:rPr/>
              <w:t xml:space="preserve">,</w:t>
            </w:r>
            <w:hyperlink r:id="rId31" w:history="1">
              <w:r>
                <w:rPr>
                  <w:color w:val="#410a8c"/>
                  <w:u w:val="single"/>
                </w:rPr>
                <w:t xml:space="preserve">Anna Mikulášová</w:t>
              </w:r>
            </w:hyperlink>
            <w:r>
              <w:rPr/>
              <w:t xml:space="preserve">,</w:t>
            </w:r>
            <w:hyperlink r:id="rId9" w:history="1">
              <w:r>
                <w:rPr>
                  <w:color w:val="#410a8c"/>
                  <w:u w:val="single"/>
                </w:rPr>
                <w:t xml:space="preserve">Turan Konyalioglu</w:t>
              </w:r>
            </w:hyperlink>
            <w:r>
              <w:rPr/>
              <w:t xml:space="preserve">,</w:t>
            </w:r>
            <w:hyperlink r:id="rId32" w:history="1">
              <w:r>
                <w:rPr>
                  <w:color w:val="#410a8c"/>
                  <w:u w:val="single"/>
                </w:rPr>
                <w:t xml:space="preserve">Martin Gulan</w:t>
              </w:r>
            </w:hyperlink>
            <w:r>
              <w:rPr/>
              <w:t xml:space="preserve">,</w:t>
            </w:r>
            <w:hyperlink r:id="rId10" w:history="1">
              <w:r>
                <w:rPr>
                  <w:color w:val="#410a8c"/>
                  <w:u w:val="single"/>
                </w:rPr>
                <w:t xml:space="preserve">Sorin Olaru</w:t>
              </w:r>
            </w:hyperlink>
            <w:r>
              <w:rPr/>
              <w:t xml:space="preserve">et al.</w:t>
            </w:r>
          </w:p>
          <w:p>
            <w:pPr/>
            <w:r>
              <w:rPr>
                <w:i w:val="1"/>
                <w:iCs w:val="1"/>
              </w:rPr>
              <w:t xml:space="preserve">Nonlinear and Constrained Control</w:t>
            </w:r>
            <w:r>
              <w:rPr/>
              <w:t xml:space="preserve">, 496, Springer Nature Switzerland, pp.17-49, 2025, Lecture Notes in Control and Information Sciences, </w:t>
            </w:r>
            <w:hyperlink r:id="rId33" w:history="1">
              <w:r>
                <w:rPr>
                  <w:color w:val="#410a8c"/>
                  <w:u w:val="single"/>
                </w:rPr>
                <w:t xml:space="preserve">⟨10.1007/978-3-031-82681-8_2⟩</w:t>
              </w:r>
            </w:hyperlink>
          </w:p>
          <w:p>
            <w:pPr/>
            <w:r>
              <w:rPr/>
              <w:t xml:space="preserve">Chapitre d'ouvrage</w:t>
            </w:r>
          </w:p>
          <w:p>
            <w:pPr/>
            <w:hyperlink r:id="rId29" w:history="1">
              <w:r>
                <w:rPr>
                  <w:color w:val="#410a8c"/>
                  <w:u w:val="single"/>
                </w:rPr>
                <w:t xml:space="preserve">hal-05227370v1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28107v1" TargetMode="External"/><Relationship Id="rId8" Type="http://schemas.openxmlformats.org/officeDocument/2006/relationships/hyperlink" Target="https://hal.science/search/index/?q=*&amp;authFullName_s=Zhixin Zhao" TargetMode="External"/><Relationship Id="rId9" Type="http://schemas.openxmlformats.org/officeDocument/2006/relationships/hyperlink" Target="https://hal.science/search/index/?q=*&amp;authFullName_s=Turan Konyalioglu" TargetMode="External"/><Relationship Id="rId10" Type="http://schemas.openxmlformats.org/officeDocument/2006/relationships/hyperlink" Target="https://hal.science/search/index/?q=*&amp;authFullName_s=Sorin Olaru" TargetMode="External"/><Relationship Id="rId11" Type="http://schemas.openxmlformats.org/officeDocument/2006/relationships/hyperlink" Target="https://hal.science/search/index/?q=*&amp;authFullName_s=Antoine Girard" TargetMode="External"/><Relationship Id="rId12" Type="http://schemas.openxmlformats.org/officeDocument/2006/relationships/hyperlink" Target="https://hal.science/search/index/?q=*&amp;authFullName_s=Silviu-Iulian Niculescu" TargetMode="External"/><Relationship Id="rId13" Type="http://schemas.openxmlformats.org/officeDocument/2006/relationships/hyperlink" Target="https://hal.science/hal-05459607v1" TargetMode="External"/><Relationship Id="rId14" Type="http://schemas.openxmlformats.org/officeDocument/2006/relationships/hyperlink" Target="https://hal.science/search/index/?q=*&amp;authFullName_s=Turan Konyal&#305;o&#287;lu" TargetMode="External"/><Relationship Id="rId15" Type="http://schemas.openxmlformats.org/officeDocument/2006/relationships/hyperlink" Target="https://hal.science/search/index/?q=*&amp;authFullName_s=Simon Mustaki" TargetMode="External"/><Relationship Id="rId16" Type="http://schemas.openxmlformats.org/officeDocument/2006/relationships/hyperlink" Target="https://hal.science/search/index/?q=*&amp;authFullName_s=Iris Ballesteros-Tolosana" TargetMode="External"/><Relationship Id="rId17" Type="http://schemas.openxmlformats.org/officeDocument/2006/relationships/hyperlink" Target="https://dx.doi.org/10.1109/cdc57313.2025.11312357" TargetMode="External"/><Relationship Id="rId18" Type="http://schemas.openxmlformats.org/officeDocument/2006/relationships/hyperlink" Target="https://hal.science/hal-04565761v1" TargetMode="External"/><Relationship Id="rId19" Type="http://schemas.openxmlformats.org/officeDocument/2006/relationships/hyperlink" Target="https://hal.science/hal-04701406v1" TargetMode="External"/><Relationship Id="rId20" Type="http://schemas.openxmlformats.org/officeDocument/2006/relationships/hyperlink" Target="https://hal.science/search/index/?q=*&amp;authFullName_s=Carlos Flores" TargetMode="External"/><Relationship Id="rId21" Type="http://schemas.openxmlformats.org/officeDocument/2006/relationships/hyperlink" Target="https://dx.doi.org/10.1016/j.ifacol.2025.01.025" TargetMode="External"/><Relationship Id="rId22" Type="http://schemas.openxmlformats.org/officeDocument/2006/relationships/hyperlink" Target="https://hal.science/hal-04565735v1" TargetMode="External"/><Relationship Id="rId23" Type="http://schemas.openxmlformats.org/officeDocument/2006/relationships/hyperlink" Target="https://dx.doi.org/10.1016/j.ifacol.2024.09.047" TargetMode="External"/><Relationship Id="rId24" Type="http://schemas.openxmlformats.org/officeDocument/2006/relationships/hyperlink" Target="https://centralesupelec.hal.science/hal-04813946v1" TargetMode="External"/><Relationship Id="rId25" Type="http://schemas.openxmlformats.org/officeDocument/2006/relationships/hyperlink" Target="https://hal.science/search/index/?q=*&amp;authFullName_s=Marius Jaegler" TargetMode="External"/><Relationship Id="rId26" Type="http://schemas.openxmlformats.org/officeDocument/2006/relationships/hyperlink" Target="https://hal.science/search/index/?q=*&amp;authFullName_s=Mickael Martinelli" TargetMode="External"/><Relationship Id="rId27" Type="http://schemas.openxmlformats.org/officeDocument/2006/relationships/hyperlink" Target="https://hal.science/search/index/?q=*&amp;authFullName_s=Valentin Carrez" TargetMode="External"/><Relationship Id="rId28" Type="http://schemas.openxmlformats.org/officeDocument/2006/relationships/hyperlink" Target="https://dx.doi.org/10.1109/icarcv63323.2024.10821643" TargetMode="External"/><Relationship Id="rId29" Type="http://schemas.openxmlformats.org/officeDocument/2006/relationships/hyperlink" Target="https://centralesupelec.hal.science/hal-05227370v1" TargetMode="External"/><Relationship Id="rId30" Type="http://schemas.openxmlformats.org/officeDocument/2006/relationships/hyperlink" Target="https://hal.science/search/index/?q=*&amp;authFullName_s=Songlin Yang" TargetMode="External"/><Relationship Id="rId31" Type="http://schemas.openxmlformats.org/officeDocument/2006/relationships/hyperlink" Target="https://hal.science/search/index/?q=*&amp;authFullName_s=Anna Mikul&#225;&#353;ov&#225;" TargetMode="External"/><Relationship Id="rId32" Type="http://schemas.openxmlformats.org/officeDocument/2006/relationships/hyperlink" Target="https://hal.science/search/index/?q=*&amp;authFullName_s=Martin Gulan" TargetMode="External"/><Relationship Id="rId33" Type="http://schemas.openxmlformats.org/officeDocument/2006/relationships/hyperlink" Target="https://dx.doi.org/10.1007/978-3-031-82681-8_2"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Turan Konyalioglu</dc:title>
  <dc:description>CV</dc:description>
  <dc:subject/>
  <cp:keywords/>
  <cp:category/>
  <cp:lastModifiedBy/>
  <dcterms:created xsi:type="dcterms:W3CDTF">2026-04-07T23:26:03+02:00</dcterms:created>
  <dcterms:modified xsi:type="dcterms:W3CDTF">2026-04-07T23:26:03+02:00</dcterms:modified>
</cp:coreProperties>
</file>

<file path=docProps/custom.xml><?xml version="1.0" encoding="utf-8"?>
<Properties xmlns="http://schemas.openxmlformats.org/officeDocument/2006/custom-properties" xmlns:vt="http://schemas.openxmlformats.org/officeDocument/2006/docPropsVTypes"/>
</file>