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Typhaine Manzato </w:t>
      </w:r>
      <w:r>
        <w:rPr>
          <w:color w:val="641e6e"/>
        </w:rPr>
        <w:t xml:space="preserve">Lectrice de français à l'Università della Svizzera italiana, Laboratorio di lingue moderne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typhaine-manzato</w:t>
        </w:r>
      </w:hyperlink>
    </w:p>
    <w:p>
      <w:pPr>
        <w:numPr>
          <w:ilvl w:val="0"/>
          <w:numId w:val="1"/>
        </w:numPr>
      </w:pPr>
      <w:r>
        <w:rPr/>
        <w:t xml:space="preserve"> ORCID : </w:t>
      </w:r>
      <w:hyperlink r:id="rId9" w:history="1">
        <w:r>
          <w:rPr>
            <w:color w:val="#410a8c"/>
            <w:u w:val="single"/>
          </w:rPr>
          <w:t xml:space="preserve">0009-0008-0600-6864</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Thèse de doctorat</w:t>
      </w:r>
      <w:r>
        <w:rPr/>
        <w:t xml:space="preserve"> :</w:t>
      </w:r>
    </w:p>
    <w:p>
      <w:pPr/>
      <w:r>
        <w:rPr/>
        <w:t xml:space="preserve">Nouvelles perspectives dans l’enseignement des usages oraux d’une langue voisine : entrée didactique par l’intercompréhension</w:t>
      </w:r>
    </w:p>
    <w:p>
      <w:pPr/>
      <w:r>
        <w:rPr/>
        <w:t xml:space="preserve">Doctorat conduit à l'université de Bordeaux, École Doctorale Sociétés, Politique, Santé Publique (EDSP2) sous la direction de :</w:t>
      </w:r>
    </w:p>
    <w:p>
      <w:pPr>
        <w:numPr>
          <w:ilvl w:val="0"/>
          <w:numId w:val="2"/>
        </w:numPr>
      </w:pPr>
      <w:r>
        <w:rPr/>
        <w:t xml:space="preserve">Monsieur Pierre ESCUDÉ (directeur - PR) – Université de Bordeaux - LACES EA 7437</w:t>
      </w:r>
    </w:p>
    <w:p>
      <w:pPr>
        <w:numPr>
          <w:ilvl w:val="0"/>
          <w:numId w:val="2"/>
        </w:numPr>
      </w:pPr>
      <w:r>
        <w:rPr/>
        <w:t xml:space="preserve">Madame Sandrine CADDÉO (co-encadrante - MCF) - Aix Marseille Université - LPL UMR 7309</w:t>
      </w:r>
    </w:p>
    <w:p>
      <w:pPr/>
      <w:r>
        <w:rPr/>
        <w:t xml:space="preserve">soutenance le 14/11/22.</w:t>
      </w:r>
    </w:p>
    <w:p>
      <w:pPr/>
      <w:r>
        <w:rPr>
          <w:b w:val="1"/>
          <w:bCs w:val="1"/>
        </w:rPr>
        <w:t xml:space="preserve">Domaines de recherches</w:t>
      </w:r>
    </w:p>
    <w:p>
      <w:pPr/>
      <w:r>
        <w:rPr/>
        <w:t xml:space="preserve">Mes principaux intérêts scientifiques sont à trouver dans l’intercompréhension des langues romanes à visée didactique, en particulier au sein des espaces encore peu visés par les projets et méthodes développées tels que le contexte scolaire.Je m'intéresse particulièrement à l'axe français-italien dans le cadre de mes recherches en didactique des langues voisines, en cherchant à repenser l'intérêt d'une approche contrastive entre les deux langues pour leur enseignement.</w:t>
      </w:r>
    </w:p>
    <w:p>
      <w:pPr/>
      <w:r>
        <w:rPr/>
        <w:t xml:space="preserve">Je conduis également des recherches sur thème de la variation linguistique dans l’enseignement des langues secondes en réfléchissant aux ressources qui peuvent être mobilisées en classe et le lien fait avec la variation dans les langues déjà connues par les apprenant-e-s.</w:t>
      </w:r>
    </w:p>
    <w:p>
      <w:pPr/>
      <w:r>
        <w:rPr/>
        <w:t xml:space="preserve">Les perspectives de décloisonnement de l’enseignement-apprentissage des langues et la diffusion et l’insertion durable des approches intégrées et plurielles en milieu institutionnel constituent le cœur de mes travaux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LANGUES RÉGIONALES ROMANES ET INTERCOMPRÉHENSION : ENJEUX ET FORMES DE L’APPUI SUR LE CONTINUUM LINGUISTIQUE POUR L’ENSEIGNEMENT</w:t>
              </w:r>
            </w:hyperlink>
          </w:p>
          <w:p>
            <w:pPr/>
            <w:hyperlink r:id="rId11" w:history="1">
              <w:r>
                <w:rPr>
                  <w:color w:val="#410a8c"/>
                  <w:u w:val="single"/>
                </w:rPr>
                <w:t xml:space="preserve">Typhaine Manzato</w:t>
              </w:r>
            </w:hyperlink>
          </w:p>
          <w:p>
            <w:pPr/>
            <w:r>
              <w:rPr>
                <w:i w:val="1"/>
                <w:iCs w:val="1"/>
              </w:rPr>
              <w:t xml:space="preserve">Bien dire et bien aprandre - Revue de médiévistique</w:t>
            </w:r>
            <w:r>
              <w:rPr/>
              <w:t xml:space="preserve">, 2025, octobre 2025 (40), pp.11-28</w:t>
            </w:r>
          </w:p>
          <w:p>
            <w:pPr/>
            <w:r>
              <w:rPr/>
              <w:t xml:space="preserve">Article dans une revue</w:t>
            </w:r>
          </w:p>
          <w:p>
            <w:pPr/>
            <w:hyperlink r:id="rId10" w:history="1">
              <w:r>
                <w:rPr>
                  <w:color w:val="#410a8c"/>
                  <w:u w:val="single"/>
                </w:rPr>
                <w:t xml:space="preserve">hal-05521787v1</w:t>
              </w:r>
            </w:hyperlink>
          </w:p>
        </w:tc>
      </w:tr>
      <w:tr>
        <w:trPr/>
        <w:tc>
          <w:tcPr>
            <w:noWrap/>
          </w:tcPr>
          <w:p>
            <w:pPr>
              <w:spacing w:after="200"/>
            </w:pPr>
            <w:hyperlink r:id="rId12" w:history="1">
              <w:r>
                <w:rPr>
                  <w:color w:val="1e198e"/>
                  <w:b w:val="1"/>
                  <w:bCs w:val="1"/>
                  <w:u w:val="single"/>
                </w:rPr>
                <w:t xml:space="preserve">L’intercompréhension comme réponse à la mise en danger des langues romanes régionales : regards sociolinguistiques, perspectives didactiques</w:t>
              </w:r>
            </w:hyperlink>
          </w:p>
          <w:p>
            <w:pPr/>
            <w:hyperlink r:id="rId13" w:history="1">
              <w:r>
                <w:rPr>
                  <w:color w:val="#410a8c"/>
                  <w:u w:val="single"/>
                </w:rPr>
                <w:t xml:space="preserve">Thomas de Fornel</w:t>
              </w:r>
            </w:hyperlink>
            <w:r>
              <w:rPr/>
              <w:t xml:space="preserve">,</w:t>
            </w:r>
            <w:hyperlink r:id="rId11" w:history="1">
              <w:r>
                <w:rPr>
                  <w:color w:val="#410a8c"/>
                  <w:u w:val="single"/>
                </w:rPr>
                <w:t xml:space="preserve">Typhaine Manzato</w:t>
              </w:r>
            </w:hyperlink>
          </w:p>
          <w:p>
            <w:pPr/>
            <w:r>
              <w:rPr>
                <w:i w:val="1"/>
                <w:iCs w:val="1"/>
              </w:rPr>
              <w:t xml:space="preserve">Revue transatlantique d'études suisses</w:t>
            </w:r>
            <w:r>
              <w:rPr/>
              <w:t xml:space="preserve">, 2025, 14, pp.157 - 179. </w:t>
            </w:r>
            <w:hyperlink r:id="rId14" w:history="1">
              <w:r>
                <w:rPr>
                  <w:color w:val="#410a8c"/>
                  <w:u w:val="single"/>
                </w:rPr>
                <w:t xml:space="preserve">⟨10.7202/1123084ar⟩</w:t>
              </w:r>
            </w:hyperlink>
          </w:p>
          <w:p>
            <w:pPr/>
            <w:r>
              <w:rPr/>
              <w:t xml:space="preserve">Article dans une revue</w:t>
            </w:r>
          </w:p>
          <w:p>
            <w:pPr/>
            <w:hyperlink r:id="rId12" w:history="1">
              <w:r>
                <w:rPr>
                  <w:color w:val="#410a8c"/>
                  <w:u w:val="single"/>
                </w:rPr>
                <w:t xml:space="preserve">hal-05532666v1</w:t>
              </w:r>
            </w:hyperlink>
          </w:p>
        </w:tc>
      </w:tr>
      <w:tr>
        <w:trPr/>
        <w:tc>
          <w:tcPr>
            <w:noWrap/>
          </w:tcPr>
          <w:p>
            <w:pPr>
              <w:spacing w:after="200"/>
            </w:pPr>
            <w:hyperlink r:id="rId15" w:history="1">
              <w:r>
                <w:rPr>
                  <w:color w:val="1e198e"/>
                  <w:b w:val="1"/>
                  <w:bCs w:val="1"/>
                  <w:u w:val="single"/>
                </w:rPr>
                <w:t xml:space="preserve">La prise de risque dans l'approche d'intercompréhension appliquée à l'enseignement du FLE</w:t>
              </w:r>
            </w:hyperlink>
          </w:p>
          <w:p>
            <w:pPr/>
            <w:hyperlink r:id="rId16" w:history="1">
              <w:r>
                <w:rPr>
                  <w:color w:val="#410a8c"/>
                  <w:u w:val="single"/>
                </w:rPr>
                <w:t xml:space="preserve">Georgios Papadopoulos</w:t>
              </w:r>
            </w:hyperlink>
            <w:r>
              <w:rPr/>
              <w:t xml:space="preserve">,</w:t>
            </w:r>
            <w:hyperlink r:id="rId11" w:history="1">
              <w:r>
                <w:rPr>
                  <w:color w:val="#410a8c"/>
                  <w:u w:val="single"/>
                </w:rPr>
                <w:t xml:space="preserve">Typhaine Manzato</w:t>
              </w:r>
            </w:hyperlink>
          </w:p>
          <w:p>
            <w:pPr/>
            <w:r>
              <w:rPr>
                <w:i w:val="1"/>
                <w:iCs w:val="1"/>
              </w:rPr>
              <w:t xml:space="preserve">Etudes en didactique des langues</w:t>
            </w:r>
            <w:r>
              <w:rPr/>
              <w:t xml:space="preserve">, 2025, La prise de risque : enjeux / Risk-taking: challenges, 44, pp.61-85</w:t>
            </w:r>
          </w:p>
          <w:p>
            <w:pPr/>
            <w:r>
              <w:rPr/>
              <w:t xml:space="preserve">Article dans une revue</w:t>
            </w:r>
          </w:p>
          <w:p>
            <w:pPr/>
            <w:hyperlink r:id="rId15" w:history="1">
              <w:r>
                <w:rPr>
                  <w:color w:val="#410a8c"/>
                  <w:u w:val="single"/>
                </w:rPr>
                <w:t xml:space="preserve">hal-05139478v1</w:t>
              </w:r>
            </w:hyperlink>
          </w:p>
        </w:tc>
      </w:tr>
      <w:tr>
        <w:trPr/>
        <w:tc>
          <w:tcPr>
            <w:noWrap/>
          </w:tcPr>
          <w:p>
            <w:pPr>
              <w:spacing w:after="200"/>
            </w:pPr>
            <w:hyperlink r:id="rId17" w:history="1">
              <w:r>
                <w:rPr>
                  <w:color w:val="1e198e"/>
                  <w:b w:val="1"/>
                  <w:bCs w:val="1"/>
                  <w:u w:val="single"/>
                </w:rPr>
                <w:t xml:space="preserve">Enseigner les langues voisines dans une modalité bi-plurilingue : quel appui sur la proximité linguistique des langues romanes pour leur enseignement ?</w:t>
              </w:r>
            </w:hyperlink>
          </w:p>
          <w:p>
            <w:pPr/>
            <w:hyperlink r:id="rId11" w:history="1">
              <w:r>
                <w:rPr>
                  <w:color w:val="#410a8c"/>
                  <w:u w:val="single"/>
                </w:rPr>
                <w:t xml:space="preserve">Typhaine Manzato</w:t>
              </w:r>
            </w:hyperlink>
          </w:p>
          <w:p>
            <w:pPr/>
            <w:r>
              <w:rPr>
                <w:i w:val="1"/>
                <w:iCs w:val="1"/>
              </w:rPr>
              <w:t xml:space="preserve">Contextes et Didactiques</w:t>
            </w:r>
            <w:r>
              <w:rPr/>
              <w:t xml:space="preserve">, 2024, 23, </w:t>
            </w:r>
            <w:hyperlink r:id="rId18" w:history="1">
              <w:r>
                <w:rPr>
                  <w:color w:val="#410a8c"/>
                  <w:u w:val="single"/>
                </w:rPr>
                <w:t xml:space="preserve">⟨10.4000/11ub0⟩</w:t>
              </w:r>
            </w:hyperlink>
          </w:p>
          <w:p>
            <w:pPr/>
            <w:r>
              <w:rPr/>
              <w:t xml:space="preserve">Article dans une revue</w:t>
            </w:r>
          </w:p>
          <w:p>
            <w:pPr/>
            <w:hyperlink r:id="rId17" w:history="1">
              <w:r>
                <w:rPr>
                  <w:color w:val="#410a8c"/>
                  <w:u w:val="single"/>
                </w:rPr>
                <w:t xml:space="preserve">hal-05107529v1</w:t>
              </w:r>
            </w:hyperlink>
          </w:p>
        </w:tc>
      </w:tr>
      <w:tr>
        <w:trPr/>
        <w:tc>
          <w:tcPr>
            <w:noWrap/>
          </w:tcPr>
          <w:p>
            <w:pPr>
              <w:spacing w:after="200"/>
            </w:pPr>
            <w:hyperlink r:id="rId19" w:history="1">
              <w:r>
                <w:rPr>
                  <w:color w:val="1e198e"/>
                  <w:b w:val="1"/>
                  <w:bCs w:val="1"/>
                  <w:u w:val="single"/>
                </w:rPr>
                <w:t xml:space="preserve">L’intercompréhension des langues romanes, un pont entre langues anciennes et langues vivantes ?</w:t>
              </w:r>
            </w:hyperlink>
          </w:p>
          <w:p>
            <w:pPr/>
            <w:hyperlink r:id="rId11" w:history="1">
              <w:r>
                <w:rPr>
                  <w:color w:val="#410a8c"/>
                  <w:u w:val="single"/>
                </w:rPr>
                <w:t xml:space="preserve">Typhaine Manzato</w:t>
              </w:r>
            </w:hyperlink>
          </w:p>
          <w:p>
            <w:pPr/>
            <w:r>
              <w:rPr>
                <w:i w:val="1"/>
                <w:iCs w:val="1"/>
              </w:rPr>
              <w:t xml:space="preserve">Revue de pédagogie des langues anciennes</w:t>
            </w:r>
            <w:r>
              <w:rPr/>
              <w:t xml:space="preserve">, 2024, 02, p. 51-76</w:t>
            </w:r>
          </w:p>
          <w:p>
            <w:pPr/>
            <w:r>
              <w:rPr/>
              <w:t xml:space="preserve">Article dans une revue</w:t>
            </w:r>
          </w:p>
          <w:p>
            <w:pPr/>
            <w:hyperlink r:id="rId19" w:history="1">
              <w:r>
                <w:rPr>
                  <w:color w:val="#410a8c"/>
                  <w:u w:val="single"/>
                </w:rPr>
                <w:t xml:space="preserve">hal-05109165v1</w:t>
              </w:r>
            </w:hyperlink>
          </w:p>
        </w:tc>
      </w:tr>
      <w:tr>
        <w:trPr/>
        <w:tc>
          <w:tcPr>
            <w:noWrap/>
          </w:tcPr>
          <w:p>
            <w:pPr>
              <w:spacing w:after="200"/>
            </w:pPr>
            <w:hyperlink r:id="rId20" w:history="1">
              <w:r>
                <w:rPr>
                  <w:color w:val="1e198e"/>
                  <w:b w:val="1"/>
                  <w:bCs w:val="1"/>
                  <w:u w:val="single"/>
                </w:rPr>
                <w:t xml:space="preserve">Didactique intégrée des langues et intercompréhension entre langues romanes : points de rencontre et complémentarité</w:t>
              </w:r>
            </w:hyperlink>
          </w:p>
          <w:p>
            <w:pPr/>
            <w:hyperlink r:id="rId11" w:history="1">
              <w:r>
                <w:rPr>
                  <w:color w:val="#410a8c"/>
                  <w:u w:val="single"/>
                </w:rPr>
                <w:t xml:space="preserve">Typhaine Manzato</w:t>
              </w:r>
            </w:hyperlink>
          </w:p>
          <w:p>
            <w:pPr/>
            <w:r>
              <w:rPr>
                <w:i w:val="1"/>
                <w:iCs w:val="1"/>
              </w:rPr>
              <w:t xml:space="preserve">Les Langues Modernes</w:t>
            </w:r>
            <w:r>
              <w:rPr/>
              <w:t xml:space="preserve">, 2024, numéro 2/2024 (« Dil et approches plurilingues. Points de rencontre et complémentarités », coordonné par Michel Candelier et Michèle Valentin), pp.35-45</w:t>
            </w:r>
          </w:p>
          <w:p>
            <w:pPr/>
            <w:r>
              <w:rPr/>
              <w:t xml:space="preserve">Article dans une revue</w:t>
            </w:r>
          </w:p>
          <w:p>
            <w:pPr/>
            <w:hyperlink r:id="rId20" w:history="1">
              <w:r>
                <w:rPr>
                  <w:color w:val="#410a8c"/>
                  <w:u w:val="single"/>
                </w:rPr>
                <w:t xml:space="preserve">hal-05113286v1</w:t>
              </w:r>
            </w:hyperlink>
          </w:p>
        </w:tc>
      </w:tr>
      <w:tr>
        <w:trPr/>
        <w:tc>
          <w:tcPr>
            <w:noWrap/>
          </w:tcPr>
          <w:p>
            <w:pPr>
              <w:spacing w:after="200"/>
            </w:pPr>
            <w:hyperlink r:id="rId21" w:history="1">
              <w:r>
                <w:rPr>
                  <w:color w:val="1e198e"/>
                  <w:b w:val="1"/>
                  <w:bCs w:val="1"/>
                  <w:u w:val="single"/>
                </w:rPr>
                <w:t xml:space="preserve">Mise en place d’un dispositif d’intercompréhension sur la langue parlée au lycée</w:t>
              </w:r>
            </w:hyperlink>
          </w:p>
          <w:p>
            <w:pPr/>
            <w:hyperlink r:id="rId11" w:history="1">
              <w:r>
                <w:rPr>
                  <w:color w:val="#410a8c"/>
                  <w:u w:val="single"/>
                </w:rPr>
                <w:t xml:space="preserve">Typhaine Manzato</w:t>
              </w:r>
            </w:hyperlink>
          </w:p>
          <w:p>
            <w:pPr/>
            <w:r>
              <w:rPr>
                <w:i w:val="1"/>
                <w:iCs w:val="1"/>
              </w:rPr>
              <w:t xml:space="preserve">Mélanges CRAPEL</w:t>
            </w:r>
            <w:r>
              <w:rPr/>
              <w:t xml:space="preserve">, 2022, Enseignement du français parlé aujourd’hui : Recherches et expériences de terrain | Coordonné par Christel Troncy, Emmanuelle Carette &amp; Grégory Miras</w:t>
            </w:r>
          </w:p>
          <w:p>
            <w:pPr/>
            <w:r>
              <w:rPr/>
              <w:t xml:space="preserve">Article dans une revue</w:t>
            </w:r>
          </w:p>
          <w:p>
            <w:pPr/>
            <w:hyperlink r:id="rId21" w:history="1">
              <w:r>
                <w:rPr>
                  <w:color w:val="#410a8c"/>
                  <w:u w:val="single"/>
                </w:rPr>
                <w:t xml:space="preserve">hal-05113285v1</w:t>
              </w:r>
            </w:hyperlink>
          </w:p>
        </w:tc>
      </w:tr>
      <w:tr>
        <w:trPr/>
        <w:tc>
          <w:tcPr>
            <w:noWrap/>
          </w:tcPr>
          <w:p>
            <w:pPr>
              <w:spacing w:after="200"/>
            </w:pPr>
            <w:hyperlink r:id="rId22" w:history="1">
              <w:r>
                <w:rPr>
                  <w:color w:val="1e198e"/>
                  <w:b w:val="1"/>
                  <w:bCs w:val="1"/>
                  <w:u w:val="single"/>
                </w:rPr>
                <w:t xml:space="preserve">Plurilinguisme italien en littérature et enseignement de la langue voisine</w:t>
              </w:r>
            </w:hyperlink>
          </w:p>
          <w:p>
            <w:pPr/>
            <w:hyperlink r:id="rId11" w:history="1">
              <w:r>
                <w:rPr>
                  <w:color w:val="#410a8c"/>
                  <w:u w:val="single"/>
                </w:rPr>
                <w:t xml:space="preserve">Typhaine Manzato</w:t>
              </w:r>
            </w:hyperlink>
          </w:p>
          <w:p>
            <w:pPr/>
            <w:r>
              <w:rPr>
                <w:i w:val="1"/>
                <w:iCs w:val="1"/>
              </w:rPr>
              <w:t xml:space="preserve">Italies</w:t>
            </w:r>
            <w:r>
              <w:rPr/>
              <w:t xml:space="preserve">, 2022, 26, pp.239-252. </w:t>
            </w:r>
            <w:hyperlink r:id="rId23" w:history="1">
              <w:r>
                <w:rPr>
                  <w:color w:val="#410a8c"/>
                  <w:u w:val="single"/>
                </w:rPr>
                <w:t xml:space="preserve">⟨10.4000/italies.10071⟩</w:t>
              </w:r>
            </w:hyperlink>
          </w:p>
          <w:p>
            <w:pPr/>
            <w:r>
              <w:rPr/>
              <w:t xml:space="preserve">Article dans une revue</w:t>
            </w:r>
          </w:p>
          <w:p>
            <w:pPr/>
            <w:hyperlink r:id="rId22" w:history="1">
              <w:r>
                <w:rPr>
                  <w:color w:val="#410a8c"/>
                  <w:u w:val="single"/>
                </w:rPr>
                <w:t xml:space="preserve">hal-05107489v1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Utiliser et enseigner la mimogestualité en classe de FLE : outils, ressources et activités</w:t>
              </w:r>
            </w:hyperlink>
          </w:p>
          <w:p>
            <w:pPr/>
            <w:hyperlink r:id="rId25" w:history="1">
              <w:r>
                <w:rPr>
                  <w:color w:val="#410a8c"/>
                  <w:u w:val="single"/>
                </w:rPr>
                <w:t xml:space="preserve">Tilia Gamba-Kresh</w:t>
              </w:r>
            </w:hyperlink>
            <w:r>
              <w:rPr/>
              <w:t xml:space="preserve">,</w:t>
            </w:r>
            <w:hyperlink r:id="rId11" w:history="1">
              <w:r>
                <w:rPr>
                  <w:color w:val="#410a8c"/>
                  <w:u w:val="single"/>
                </w:rPr>
                <w:t xml:space="preserve">Typhaine Manzato</w:t>
              </w:r>
            </w:hyperlink>
          </w:p>
          <w:p>
            <w:pPr/>
            <w:r>
              <w:rPr>
                <w:i w:val="1"/>
                <w:iCs w:val="1"/>
              </w:rPr>
              <w:t xml:space="preserve">XVIe Congrès mondial de la FIPF « Les utopies francophones en tous genres »</w:t>
            </w:r>
            <w:r>
              <w:rPr/>
              <w:t xml:space="preserve">, Fédération internationale des professeurs de français, Jul 2025, Besançon, France</w:t>
            </w:r>
          </w:p>
          <w:p>
            <w:pPr/>
            <w:r>
              <w:rPr/>
              <w:t xml:space="preserve">Communication dans un congrès</w:t>
            </w:r>
          </w:p>
          <w:p>
            <w:pPr/>
            <w:hyperlink r:id="rId24" w:history="1">
              <w:r>
                <w:rPr>
                  <w:color w:val="#410a8c"/>
                  <w:u w:val="single"/>
                </w:rPr>
                <w:t xml:space="preserve">hal-05059987v1</w:t>
              </w:r>
            </w:hyperlink>
          </w:p>
        </w:tc>
      </w:tr>
      <w:tr>
        <w:trPr/>
        <w:tc>
          <w:tcPr>
            <w:noWrap/>
          </w:tcPr>
          <w:p>
            <w:pPr>
              <w:spacing w:after="200"/>
            </w:pPr>
            <w:hyperlink r:id="rId26" w:history="1">
              <w:r>
                <w:rPr>
                  <w:color w:val="1e198e"/>
                  <w:b w:val="1"/>
                  <w:bCs w:val="1"/>
                  <w:u w:val="single"/>
                </w:rPr>
                <w:t xml:space="preserve">Interagir en contexte plurilingue et pluriculturel : la multimodalité comme vecteur d'intercompréhension entre langues distantes en classe</w:t>
              </w:r>
            </w:hyperlink>
          </w:p>
          <w:p>
            <w:pPr/>
            <w:hyperlink r:id="rId25" w:history="1">
              <w:r>
                <w:rPr>
                  <w:color w:val="#410a8c"/>
                  <w:u w:val="single"/>
                </w:rPr>
                <w:t xml:space="preserve">Tilia Gamba-Kresh</w:t>
              </w:r>
            </w:hyperlink>
            <w:r>
              <w:rPr/>
              <w:t xml:space="preserve">,</w:t>
            </w:r>
            <w:hyperlink r:id="rId11" w:history="1">
              <w:r>
                <w:rPr>
                  <w:color w:val="#410a8c"/>
                  <w:u w:val="single"/>
                </w:rPr>
                <w:t xml:space="preserve">Typhaine Manzato</w:t>
              </w:r>
            </w:hyperlink>
          </w:p>
          <w:p>
            <w:pPr/>
            <w:r>
              <w:rPr>
                <w:i w:val="1"/>
                <w:iCs w:val="1"/>
              </w:rPr>
              <w:t xml:space="preserve">Plurinscol : Plurilinguisme et inclusion scolaire : contextes, enjeux didactiques et formations</w:t>
            </w:r>
            <w:r>
              <w:rPr/>
              <w:t xml:space="preserve">, Université Marie et Louis Pasteur, May 2025, Besançon, France</w:t>
            </w:r>
          </w:p>
          <w:p>
            <w:pPr/>
            <w:r>
              <w:rPr/>
              <w:t xml:space="preserve">Communication dans un congrès</w:t>
            </w:r>
          </w:p>
          <w:p>
            <w:pPr/>
            <w:hyperlink r:id="rId26" w:history="1">
              <w:r>
                <w:rPr>
                  <w:color w:val="#410a8c"/>
                  <w:u w:val="single"/>
                </w:rPr>
                <w:t xml:space="preserve">hal-05059968v1</w:t>
              </w:r>
            </w:hyperlink>
          </w:p>
        </w:tc>
      </w:tr>
      <w:tr>
        <w:trPr/>
        <w:tc>
          <w:tcPr>
            <w:noWrap/>
          </w:tcPr>
          <w:p>
            <w:pPr>
              <w:spacing w:after="200"/>
            </w:pPr>
            <w:hyperlink r:id="rId27" w:history="1">
              <w:r>
                <w:rPr>
                  <w:color w:val="1e198e"/>
                  <w:b w:val="1"/>
                  <w:bCs w:val="1"/>
                  <w:u w:val="single"/>
                </w:rPr>
                <w:t xml:space="preserve">L’intercompréhension comme première approche à la langue voisine pour un public italophone à l’université en Suisse</w:t>
              </w:r>
            </w:hyperlink>
          </w:p>
          <w:p>
            <w:pPr/>
            <w:hyperlink r:id="rId11" w:history="1">
              <w:r>
                <w:rPr>
                  <w:color w:val="#410a8c"/>
                  <w:u w:val="single"/>
                </w:rPr>
                <w:t xml:space="preserve">Typhaine Manzato</w:t>
              </w:r>
            </w:hyperlink>
          </w:p>
          <w:p>
            <w:pPr/>
            <w:r>
              <w:rPr>
                <w:i w:val="1"/>
                <w:iCs w:val="1"/>
              </w:rPr>
              <w:t xml:space="preserve">XXXI CILFR Congresso internazionale di linguistica e di filologia romanza Lecce (30 giugno – 5 luglio 2025)</w:t>
            </w:r>
            <w:r>
              <w:rPr/>
              <w:t xml:space="preserve">, Jun 2025, Lecce, Italy</w:t>
            </w:r>
          </w:p>
          <w:p>
            <w:pPr/>
            <w:r>
              <w:rPr/>
              <w:t xml:space="preserve">Communication dans un congrès</w:t>
            </w:r>
          </w:p>
          <w:p>
            <w:pPr/>
            <w:hyperlink r:id="rId27" w:history="1">
              <w:r>
                <w:rPr>
                  <w:color w:val="#410a8c"/>
                  <w:u w:val="single"/>
                </w:rPr>
                <w:t xml:space="preserve">hal-05113288v1</w:t>
              </w:r>
            </w:hyperlink>
          </w:p>
        </w:tc>
      </w:tr>
      <w:tr>
        <w:trPr/>
        <w:tc>
          <w:tcPr>
            <w:noWrap/>
          </w:tcPr>
          <w:p>
            <w:pPr>
              <w:spacing w:after="200"/>
            </w:pPr>
            <w:hyperlink r:id="rId28" w:history="1">
              <w:r>
                <w:rPr>
                  <w:color w:val="1e198e"/>
                  <w:b w:val="1"/>
                  <w:bCs w:val="1"/>
                  <w:u w:val="single"/>
                </w:rPr>
                <w:t xml:space="preserve">L’intercomprensione in classe per l’apprendimento delle lingue vicine: strumenti pedagogici e aspetti teorici</w:t>
              </w:r>
            </w:hyperlink>
          </w:p>
          <w:p>
            <w:pPr/>
            <w:hyperlink r:id="rId13" w:history="1">
              <w:r>
                <w:rPr>
                  <w:color w:val="#410a8c"/>
                  <w:u w:val="single"/>
                </w:rPr>
                <w:t xml:space="preserve">Thomas de Fornel</w:t>
              </w:r>
            </w:hyperlink>
            <w:r>
              <w:rPr/>
              <w:t xml:space="preserve">,</w:t>
            </w:r>
            <w:hyperlink r:id="rId11" w:history="1">
              <w:r>
                <w:rPr>
                  <w:color w:val="#410a8c"/>
                  <w:u w:val="single"/>
                </w:rPr>
                <w:t xml:space="preserve">Typhaine Manzato</w:t>
              </w:r>
            </w:hyperlink>
          </w:p>
          <w:p>
            <w:pPr/>
            <w:r>
              <w:rPr>
                <w:i w:val="1"/>
                <w:iCs w:val="1"/>
              </w:rPr>
              <w:t xml:space="preserve">Convegno Pluralita 2025</w:t>
            </w:r>
            <w:r>
              <w:rPr/>
              <w:t xml:space="preserve">, Università della Svizzera italiana, Nov 2025, Bellinzona, Switzerland</w:t>
            </w:r>
          </w:p>
          <w:p>
            <w:pPr/>
            <w:r>
              <w:rPr/>
              <w:t xml:space="preserve">Communication dans un congrès</w:t>
            </w:r>
          </w:p>
          <w:p>
            <w:pPr/>
            <w:hyperlink r:id="rId28" w:history="1">
              <w:r>
                <w:rPr>
                  <w:color w:val="#410a8c"/>
                  <w:u w:val="single"/>
                </w:rPr>
                <w:t xml:space="preserve">hal-05444906v1</w:t>
              </w:r>
            </w:hyperlink>
          </w:p>
        </w:tc>
      </w:tr>
      <w:tr>
        <w:trPr/>
        <w:tc>
          <w:tcPr>
            <w:noWrap/>
          </w:tcPr>
          <w:p>
            <w:pPr>
              <w:spacing w:after="200"/>
            </w:pPr>
            <w:hyperlink r:id="rId29" w:history="1">
              <w:r>
                <w:rPr>
                  <w:color w:val="1e198e"/>
                  <w:b w:val="1"/>
                  <w:bCs w:val="1"/>
                  <w:u w:val="single"/>
                </w:rPr>
                <w:t xml:space="preserve">Faits d’oralité, variation et « oral représenté » : du français à d’autres langues romanes. Réflexions et applications didactiques</w:t>
              </w:r>
            </w:hyperlink>
          </w:p>
          <w:p>
            <w:pPr/>
            <w:hyperlink r:id="rId30" w:history="1">
              <w:r>
                <w:rPr>
                  <w:color w:val="#410a8c"/>
                  <w:u w:val="single"/>
                </w:rPr>
                <w:t xml:space="preserve">Sandrine Caddeo</w:t>
              </w:r>
            </w:hyperlink>
            <w:r>
              <w:rPr/>
              <w:t xml:space="preserve">,</w:t>
            </w:r>
            <w:hyperlink r:id="rId11" w:history="1">
              <w:r>
                <w:rPr>
                  <w:color w:val="#410a8c"/>
                  <w:u w:val="single"/>
                </w:rPr>
                <w:t xml:space="preserve">Typhaine Manzato</w:t>
              </w:r>
            </w:hyperlink>
          </w:p>
          <w:p>
            <w:pPr/>
            <w:r>
              <w:rPr>
                <w:i w:val="1"/>
                <w:iCs w:val="1"/>
              </w:rPr>
              <w:t xml:space="preserve">Licolar</w:t>
            </w:r>
            <w:r>
              <w:rPr/>
              <w:t xml:space="preserve">, 2021, Aix-en-Provence, France</w:t>
            </w:r>
          </w:p>
          <w:p>
            <w:pPr/>
            <w:r>
              <w:rPr/>
              <w:t xml:space="preserve">Communication dans un congrès</w:t>
            </w:r>
          </w:p>
          <w:p>
            <w:pPr/>
            <w:hyperlink r:id="rId29" w:history="1">
              <w:r>
                <w:rPr>
                  <w:color w:val="#410a8c"/>
                  <w:u w:val="single"/>
                </w:rPr>
                <w:t xml:space="preserve">halshs-03449014v1</w:t>
              </w:r>
            </w:hyperlink>
          </w:p>
        </w:tc>
      </w:tr>
      <w:tr>
        <w:trPr/>
        <w:tc>
          <w:tcPr>
            <w:noWrap/>
          </w:tcPr>
          <w:p>
            <w:pPr>
              <w:spacing w:after="200"/>
            </w:pPr>
            <w:hyperlink r:id="rId31" w:history="1">
              <w:r>
                <w:rPr>
                  <w:color w:val="1e198e"/>
                  <w:b w:val="1"/>
                  <w:bCs w:val="1"/>
                  <w:u w:val="single"/>
                </w:rPr>
                <w:t xml:space="preserve">Perspectives actuelles d’applications didactiques dans la recherche en intercompréhension intégrée</w:t>
              </w:r>
            </w:hyperlink>
          </w:p>
          <w:p>
            <w:pPr/>
            <w:hyperlink r:id="rId13" w:history="1">
              <w:r>
                <w:rPr>
                  <w:color w:val="#410a8c"/>
                  <w:u w:val="single"/>
                </w:rPr>
                <w:t xml:space="preserve">Thomas de Fornel</w:t>
              </w:r>
            </w:hyperlink>
            <w:r>
              <w:rPr/>
              <w:t xml:space="preserve">,</w:t>
            </w:r>
            <w:hyperlink r:id="rId11" w:history="1">
              <w:r>
                <w:rPr>
                  <w:color w:val="#410a8c"/>
                  <w:u w:val="single"/>
                </w:rPr>
                <w:t xml:space="preserve">Typhaine Manzato</w:t>
              </w:r>
            </w:hyperlink>
          </w:p>
          <w:p>
            <w:pPr/>
            <w:r>
              <w:rPr>
                <w:i w:val="1"/>
                <w:iCs w:val="1"/>
              </w:rPr>
              <w:t xml:space="preserve">IX Congrès International de l’Association EDiLiC « Approches plurielles, compétences plurilingues, appropriations langagières : l’apprenant·e au centre des réalités éducatives »</w:t>
            </w:r>
            <w:r>
              <w:rPr/>
              <w:t xml:space="preserve">, Université Aristote de Thessalonique, Jul 2021, Thessalonique, Greece. https://www.edilic.org/copie-de-lisbonne-2019</w:t>
            </w:r>
          </w:p>
          <w:p>
            <w:pPr/>
            <w:r>
              <w:rPr/>
              <w:t xml:space="preserve">Communication dans un congrès</w:t>
            </w:r>
          </w:p>
          <w:p>
            <w:pPr/>
            <w:hyperlink r:id="rId31" w:history="1">
              <w:r>
                <w:rPr>
                  <w:color w:val="#410a8c"/>
                  <w:u w:val="single"/>
                </w:rPr>
                <w:t xml:space="preserve">hal-04744780v1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Interroger la conscience normative des apprenant-e-s dans l’apprentissage de la langue voisine : un travail sur les usages oraux en français langue étrangère</w:t>
              </w:r>
            </w:hyperlink>
          </w:p>
          <w:p>
            <w:pPr/>
            <w:hyperlink r:id="rId11" w:history="1">
              <w:r>
                <w:rPr>
                  <w:color w:val="#410a8c"/>
                  <w:u w:val="single"/>
                </w:rPr>
                <w:t xml:space="preserve">Typhaine Manzato</w:t>
              </w:r>
            </w:hyperlink>
          </w:p>
          <w:p>
            <w:pPr/>
            <w:r>
              <w:rPr>
                <w:i w:val="1"/>
                <w:iCs w:val="1"/>
              </w:rPr>
              <w:t xml:space="preserve">9e Congrès mondial de linguistique française</w:t>
            </w:r>
            <w:r>
              <w:rPr/>
              <w:t xml:space="preserve">, Jul 2024, Lausanne, Suisse. </w:t>
            </w:r>
            <w:r>
              <w:rPr>
                <w:i w:val="1"/>
                <w:iCs w:val="1"/>
              </w:rPr>
              <w:t xml:space="preserve">SHS Web of Conferences</w:t>
            </w:r>
            <w:r>
              <w:rPr/>
              <w:t xml:space="preserve">, 191, pp.07007, 2024, </w:t>
            </w:r>
            <w:hyperlink r:id="rId33" w:history="1">
              <w:r>
                <w:rPr>
                  <w:color w:val="#410a8c"/>
                  <w:u w:val="single"/>
                </w:rPr>
                <w:t xml:space="preserve">⟨10.1051/shsconf/202419107007⟩</w:t>
              </w:r>
            </w:hyperlink>
          </w:p>
          <w:p>
            <w:pPr/>
            <w:r>
              <w:rPr/>
              <w:t xml:space="preserve">Proceedings/Recueil des communications</w:t>
            </w:r>
          </w:p>
          <w:p>
            <w:pPr/>
            <w:hyperlink r:id="rId32" w:history="1">
              <w:r>
                <w:rPr>
                  <w:color w:val="#410a8c"/>
                  <w:u w:val="single"/>
                </w:rPr>
                <w:t xml:space="preserve">hal-05107507v1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Un parcours d’intercompréhension en contexte scolaire : intérêts et bénéfices pour l’apprentissage des langues voisines</w:t>
              </w:r>
            </w:hyperlink>
          </w:p>
          <w:p>
            <w:pPr/>
            <w:hyperlink r:id="rId11" w:history="1">
              <w:r>
                <w:rPr>
                  <w:color w:val="#410a8c"/>
                  <w:u w:val="single"/>
                </w:rPr>
                <w:t xml:space="preserve">Typhaine Manzato</w:t>
              </w:r>
            </w:hyperlink>
          </w:p>
          <w:p>
            <w:pPr/>
            <w:r>
              <w:rPr/>
              <w:t xml:space="preserve">Presses Universitaires de l'Université Savoie Mont Blanc (PUSMB). </w:t>
            </w:r>
            <w:r>
              <w:rPr>
                <w:i w:val="1"/>
                <w:iCs w:val="1"/>
              </w:rPr>
              <w:t xml:space="preserve">A. Fiorentino; S. Mantegna; F. De Poli (dir.). L'intercompréhension dans ses nouveaux contextes</w:t>
            </w:r>
            <w:r>
              <w:rPr/>
              <w:t xml:space="preserve">, A paraître</w:t>
            </w:r>
          </w:p>
          <w:p>
            <w:pPr/>
            <w:r>
              <w:rPr/>
              <w:t xml:space="preserve">Chapitre d'ouvrage</w:t>
            </w:r>
          </w:p>
          <w:p>
            <w:pPr/>
            <w:hyperlink r:id="rId34" w:history="1">
              <w:r>
                <w:rPr>
                  <w:color w:val="#410a8c"/>
                  <w:u w:val="single"/>
                </w:rPr>
                <w:t xml:space="preserve">hal-05109127v1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Nouvelles perspectives dans l’enseignement des usages oraux d’une langue voisine : entrée didactique par l’intercompréhension</w:t>
              </w:r>
            </w:hyperlink>
          </w:p>
          <w:p>
            <w:pPr/>
            <w:hyperlink r:id="rId11" w:history="1">
              <w:r>
                <w:rPr>
                  <w:color w:val="#410a8c"/>
                  <w:u w:val="single"/>
                </w:rPr>
                <w:t xml:space="preserve">Typhaine Manzato</w:t>
              </w:r>
            </w:hyperlink>
          </w:p>
          <w:p>
            <w:pPr/>
            <w:r>
              <w:rPr/>
              <w:t xml:space="preserve">Education. Université de Bordeaux, 2022. Français. </w:t>
            </w:r>
            <w:hyperlink r:id="rId36" w:history="1">
              <w:r>
                <w:rPr>
                  <w:color w:val="#410a8c"/>
                  <w:u w:val="single"/>
                </w:rPr>
                <w:t xml:space="preserve">⟨NNT : 2022BORD0294⟩</w:t>
              </w:r>
            </w:hyperlink>
          </w:p>
          <w:p>
            <w:pPr/>
            <w:r>
              <w:rPr/>
              <w:t xml:space="preserve">Thèse</w:t>
            </w:r>
          </w:p>
          <w:p>
            <w:pPr/>
            <w:hyperlink r:id="rId35" w:history="1">
              <w:r>
                <w:rPr>
                  <w:color w:val="#410a8c"/>
                  <w:u w:val="single"/>
                </w:rPr>
                <w:t xml:space="preserve">tel-03937166v1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5A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81E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yphaine-manzato" TargetMode="External"/><Relationship Id="rId9" Type="http://schemas.openxmlformats.org/officeDocument/2006/relationships/hyperlink" Target="https://orcid.org/0009-0008-0600-6864" TargetMode="External"/><Relationship Id="rId10" Type="http://schemas.openxmlformats.org/officeDocument/2006/relationships/hyperlink" Target="https://hal.science/hal-05521787v1" TargetMode="External"/><Relationship Id="rId11" Type="http://schemas.openxmlformats.org/officeDocument/2006/relationships/hyperlink" Target="https://hal.science/search/index/?q=*&amp;authFullName_s=Typhaine Manzato" TargetMode="External"/><Relationship Id="rId12" Type="http://schemas.openxmlformats.org/officeDocument/2006/relationships/hyperlink" Target="https://hal.science/hal-05532666v1" TargetMode="External"/><Relationship Id="rId13" Type="http://schemas.openxmlformats.org/officeDocument/2006/relationships/hyperlink" Target="https://hal.science/search/index/?q=*&amp;authFullName_s=Thomas de Fornel" TargetMode="External"/><Relationship Id="rId14" Type="http://schemas.openxmlformats.org/officeDocument/2006/relationships/hyperlink" Target="https://dx.doi.org/10.7202/1123084ar" TargetMode="External"/><Relationship Id="rId15" Type="http://schemas.openxmlformats.org/officeDocument/2006/relationships/hyperlink" Target="https://ut3-toulouseinp.hal.science/hal-05139478v1" TargetMode="External"/><Relationship Id="rId16" Type="http://schemas.openxmlformats.org/officeDocument/2006/relationships/hyperlink" Target="https://hal.science/search/index/?q=*&amp;authFullName_s=Georgios Papadopoulos" TargetMode="External"/><Relationship Id="rId17" Type="http://schemas.openxmlformats.org/officeDocument/2006/relationships/hyperlink" Target="https://hal.science/hal-05107529v1" TargetMode="External"/><Relationship Id="rId18" Type="http://schemas.openxmlformats.org/officeDocument/2006/relationships/hyperlink" Target="https://dx.doi.org/10.4000/11ub0" TargetMode="External"/><Relationship Id="rId19" Type="http://schemas.openxmlformats.org/officeDocument/2006/relationships/hyperlink" Target="https://hal.science/hal-05109165v1" TargetMode="External"/><Relationship Id="rId20" Type="http://schemas.openxmlformats.org/officeDocument/2006/relationships/hyperlink" Target="https://hal.science/hal-05113286v1" TargetMode="External"/><Relationship Id="rId21" Type="http://schemas.openxmlformats.org/officeDocument/2006/relationships/hyperlink" Target="https://hal.science/hal-05113285v1" TargetMode="External"/><Relationship Id="rId22" Type="http://schemas.openxmlformats.org/officeDocument/2006/relationships/hyperlink" Target="https://hal.science/hal-05107489v1" TargetMode="External"/><Relationship Id="rId23" Type="http://schemas.openxmlformats.org/officeDocument/2006/relationships/hyperlink" Target="https://dx.doi.org/10.4000/italies.10071" TargetMode="External"/><Relationship Id="rId24" Type="http://schemas.openxmlformats.org/officeDocument/2006/relationships/hyperlink" Target="https://hal.science/hal-05059987v1" TargetMode="External"/><Relationship Id="rId25" Type="http://schemas.openxmlformats.org/officeDocument/2006/relationships/hyperlink" Target="https://hal.science/search/index/?q=*&amp;authFullName_s=Tilia Gamba-Kresh" TargetMode="External"/><Relationship Id="rId26" Type="http://schemas.openxmlformats.org/officeDocument/2006/relationships/hyperlink" Target="https://hal.science/hal-05059968v1" TargetMode="External"/><Relationship Id="rId27" Type="http://schemas.openxmlformats.org/officeDocument/2006/relationships/hyperlink" Target="https://hal.science/hal-05113288v1" TargetMode="External"/><Relationship Id="rId28" Type="http://schemas.openxmlformats.org/officeDocument/2006/relationships/hyperlink" Target="https://hal.science/hal-05444906v1" TargetMode="External"/><Relationship Id="rId29" Type="http://schemas.openxmlformats.org/officeDocument/2006/relationships/hyperlink" Target="https://shs.hal.science/halshs-03449014v1" TargetMode="External"/><Relationship Id="rId30" Type="http://schemas.openxmlformats.org/officeDocument/2006/relationships/hyperlink" Target="https://hal.science/search/index/?q=*&amp;authFullName_s=Sandrine Caddeo" TargetMode="External"/><Relationship Id="rId31" Type="http://schemas.openxmlformats.org/officeDocument/2006/relationships/hyperlink" Target="https://hal.science/hal-04744780v1" TargetMode="External"/><Relationship Id="rId32" Type="http://schemas.openxmlformats.org/officeDocument/2006/relationships/hyperlink" Target="https://hal.science/hal-05107507v1" TargetMode="External"/><Relationship Id="rId33" Type="http://schemas.openxmlformats.org/officeDocument/2006/relationships/hyperlink" Target="https://dx.doi.org/10.1051/shsconf/202419107007" TargetMode="External"/><Relationship Id="rId34" Type="http://schemas.openxmlformats.org/officeDocument/2006/relationships/hyperlink" Target="https://hal.science/hal-05109127v1" TargetMode="External"/><Relationship Id="rId35" Type="http://schemas.openxmlformats.org/officeDocument/2006/relationships/hyperlink" Target="https://theses.hal.science/tel-03937166v1" TargetMode="External"/><Relationship Id="rId36" Type="http://schemas.openxmlformats.org/officeDocument/2006/relationships/hyperlink" Target="https://www.theses.fr/2022BORD0294"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Typhaine Manzato</dc:title>
  <dc:description>CV</dc:description>
  <dc:subject/>
  <cp:keywords/>
  <cp:category/>
  <cp:lastModifiedBy/>
  <dcterms:created xsi:type="dcterms:W3CDTF">2026-03-16T12:34:10+01:00</dcterms:created>
  <dcterms:modified xsi:type="dcterms:W3CDTF">2026-03-16T12:34:10+01:00</dcterms:modified>
</cp:coreProperties>
</file>

<file path=docProps/custom.xml><?xml version="1.0" encoding="utf-8"?>
<Properties xmlns="http://schemas.openxmlformats.org/officeDocument/2006/custom-properties" xmlns:vt="http://schemas.openxmlformats.org/officeDocument/2006/docPropsVTypes"/>
</file>