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Boyer </w:t>
      </w:r>
      <w:r>
        <w:rPr>
          <w:color w:val="641e6e"/>
        </w:rPr>
        <w:t xml:space="preserve">Doctorant en égyptologie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0000-0003-1242-6626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235249297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égyptologie à Sorbonne Université (depuis octobre 2025) dans l’école doctorale &amp;quot;Mondes antiques et médiévaux&amp;quot; (ED22) au sein de l’équipe &amp;quot;Mondes pharaoniques&amp;quot; de l’unité de recherche &amp;quot;Orient et Méditerranée. Textes, archéologie, histoire&amp;quot; (UMR 8167) sous la direction de Frédéric Payraudeau.Sujet de thèse : &amp;quot;Bijoux auriculaires en Égypte ancienne : étude typologique, matérielle, iconographique et socio-culturelle&amp;quot;. Mes recherches sur les ornements d’oreilles allient égyptologie, histoire du bijou et histoire de l’art.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recontextualisation par la reconstruction : décors égyptisants de musées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Rotondes (3e édition) : (Re)trouver le passé : enjeux et méthodes des reconstitutions en histoire de l’art et en archéologie</w:t>
            </w:r>
            <w:r>
              <w:rPr/>
              <w:t xml:space="preserve">, Institut National d’Histoire de l’Art,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Egyptian Artists: Perceptions and Reappropriations of Ancient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Perceptions, Modern Perspectives: Contextualising Egyptomania</w:t>
            </w:r>
            <w:r>
              <w:rPr/>
              <w:t xml:space="preserve">, International Society for the Study of Egyptomania (ISSE), Aug 2024,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Offprint also Called ‘Bookplates’ in Comic Strips Related to Ancient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Egypopcult: Reception of Antiquity in Contemporary Popular Culture</w:t>
            </w:r>
            <w:r>
              <w:rPr/>
              <w:t xml:space="preserve">, School of Arts and Humanities, Centre for History, Jan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Conservation and Site Management of the Elephantine Archaeological Site: A Case Study of an Open-Air Museum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Kassab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Sählhof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Egyptologists (ICE XIII)</w:t>
            </w:r>
            <w:r>
              <w:rPr/>
              <w:t xml:space="preserve">, International Association of Egyptologists; Leiden University, Aug 2023,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„Tut-mania“ through the Iconography of Egyptian Exlibris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Tutankhamun And Carter : Assessing The Impact of a Major Archaeological Find</w:t>
            </w:r>
            <w:r>
              <w:rPr/>
              <w:t xml:space="preserve">, Centre for History of the School of Arts and Humanities of the University of Lisbon; Calouste Gulbenkian Foundation, Feb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décors du Neues Museum de Berlin, une collaboration artistique et savante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l’Histoire de l’Art</w:t>
            </w:r>
            <w:r>
              <w:rPr/>
              <w:t xml:space="preserve">, Jun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Site Management of the Elephantine Archaeological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Kassab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Sählhof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Cultural Heritage Now Conference</w:t>
            </w:r>
            <w:r>
              <w:rPr/>
              <w:t xml:space="preserve">, American Research Center in Egypte (ARCE); American University in Cairo (AUC), Nov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Egypt in exlibris. Objects and Images: Egyptological and Archaeological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2022</w:t>
            </w:r>
            <w:r>
              <w:rPr/>
              <w:t xml:space="preserve">, ENiM (UMR 5140 ASM, CNRS, Université Paul Valéry, MCC),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„Sphinxomanie“ durch die Ikonographie ägyptisierender Exlibris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in Early-Modern Antiquarian Imagery / Ägypten in der frühneuzeitlichen antiquarischen Bildwelt</w:t>
            </w:r>
            <w:r>
              <w:rPr/>
              <w:t xml:space="preserve">, Cristina Ruggero; Berlin-Brandenburgische Akademie der Wissenschaften,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archéologiques dans la collection de Géologie Générale du Muséum national d’Histoire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pp.94-107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décors du Neues Museum de Berlin, une collaboration artistique et savante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L’art à l’heure archéologique, 90,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bibliophilie et l'égyptomanie se rencontrent au travers de quelques ex-libris égyptisants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française pour la connaissance de l’Ex-Libris</w:t>
            </w:r>
            <w:r>
              <w:rPr/>
              <w:t xml:space="preserve">, 2020, 281,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rêverie et authenticité, une immersion dans l'Égypte ancienne avec le peintre Stefan Bakałowicz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Ancient Art and Civilization</w:t>
            </w:r>
            <w:r>
              <w:rPr/>
              <w:t xml:space="preserve">, 2020, 24, pp.275-296.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⟨10.12797/SAAC.24.2020.24.13⟩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Zwei ägyptisierende Gemälde von Stefan Bakałowicz. Auf der Suche nach archäologischen Vorbildern und Inspirationsquellen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Altertum</w:t>
            </w:r>
            <w:r>
              <w:rPr/>
              <w:t xml:space="preserve">, 2020, 65,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Abenteuer des „Blauen Reiter“ – Franz Marc und August Macke im Musée de l’Orangerie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Zeitkunst</w:t>
            </w:r>
            <w:r>
              <w:rPr/>
              <w:t xml:space="preserve">, 2019,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Werk Egon Schieles im Zeichen von Eros und Thanatos – Egon Schiele Ausstellung in Paris in der Fondation Vuitton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Zeitkunst</w:t>
            </w:r>
            <w:r>
              <w:rPr/>
              <w:t xml:space="preserve">, 2018,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“Tut-mania” through the iconography of Egyptomaniac ex libris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Rogério Sousa, Gabriele Pieke, Tine Bagh (dir.). </w:t>
            </w:r>
            <w:r>
              <w:rPr>
                <w:i w:val="1"/>
                <w:iCs w:val="1"/>
              </w:rPr>
              <w:t xml:space="preserve">Tutankhamun and Carter: assessing the impact of a major archaeological find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pp.137-150., 2024, 9798888570678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contemporains égyptiens : perceptions et réappropriations de l’Égypte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Gabrielle Charrak (éd.). </w:t>
            </w:r>
            <w:r>
              <w:rPr>
                <w:i w:val="1"/>
                <w:iCs w:val="1"/>
              </w:rPr>
              <w:t xml:space="preserve">L’Égypte dure longtemps. Regards croisés sur la réception de la civilisation pharaonique</w:t>
            </w:r>
            <w:r>
              <w:rPr/>
              <w:t xml:space="preserve">, 27, </w:t>
            </w:r>
            <w:hyperlink r:id="rId36" w:history="1">
              <w:r>
                <w:rPr>
                  <w:color w:val="#410a8c"/>
                  <w:u w:val="single"/>
                </w:rPr>
                <w:t xml:space="preserve">Soleb / Bleu autour</w:t>
              </w:r>
            </w:hyperlink>
            <w:r>
              <w:rPr/>
              <w:t xml:space="preserve">, pp.277-299., 2024, Les Nilotiques, 978-2-35848-224-8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Giacometti, l’écho moderne d’Amarna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pp.146-147,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sphinx dans les ex-libris, une créature qui fascine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Boyer, Valentin et Quertinmont, Arnaud (dir.). </w:t>
            </w:r>
            <w:r>
              <w:rPr>
                <w:i w:val="1"/>
                <w:iCs w:val="1"/>
              </w:rPr>
              <w:t xml:space="preserve">Égypte et ex-libris : entre fantasme, archéologie et imaginaire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Éditions Safran</w:t>
              </w:r>
            </w:hyperlink>
            <w:r>
              <w:rPr/>
              <w:t xml:space="preserve">, pp.67-84, 2022, Témoins d'Histoire 9, 978-2-87457-136-7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détournée : Ramsès en hipster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pp.96-97,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Levons le voile d’Isis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pp.144-145,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bords du Nil aux bords de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pp.48-49,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morceau d’Égypte sur la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pp.190-191,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essaim royal, la renaissance de Néfertiti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/>
              <w:t xml:space="preserve">Quertinmont Arnaud (dir.). </w:t>
            </w:r>
            <w:r>
              <w:rPr>
                <w:i w:val="1"/>
                <w:iCs w:val="1"/>
              </w:rPr>
              <w:t xml:space="preserve">Égypte, éternelle passion</w:t>
            </w:r>
            <w:r>
              <w:rPr/>
              <w:t xml:space="preserve">, Musée royal de Mariemont, pp.184-185,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Egypt in exlibris. Objects and images : Egyptological and Archaeological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2022 : Proceedings of the 22nd Annual Symposium</w:t>
            </w:r>
            <w:r>
              <w:rPr/>
              <w:t xml:space="preserve">, Sep 2022, Montpellier, France. </w:t>
            </w:r>
            <w:r>
              <w:rPr>
                <w:i w:val="1"/>
                <w:iCs w:val="1"/>
              </w:rPr>
              <w:t xml:space="preserve">Les Cahiers Égypte nilotique et méditerranéenne</w:t>
            </w:r>
            <w:r>
              <w:rPr/>
              <w:t xml:space="preserve">, 36, Archaeopress, pp.46-60,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général. Notices d’œuvres (cat. 1 à 156)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et ex-libris : entre fantasme, archéologie et imaginaire</w:t>
            </w:r>
            <w:r>
              <w:rPr/>
              <w:t xml:space="preserve">, 2022, pp.119-284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 et ex-libris : entre fantasme, archéologie et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Quertinmont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Éditions Safran</w:t>
              </w:r>
            </w:hyperlink>
            <w:r>
              <w:rPr/>
              <w:t xml:space="preserve">, 2022, Témoins d’Histoire 9, 978-2-87457-136-7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hal-05086435v1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1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oyer" TargetMode="External"/><Relationship Id="rId9" Type="http://schemas.openxmlformats.org/officeDocument/2006/relationships/hyperlink" Target="https://orcid.org/0000-0003-1242-6626" TargetMode="External"/><Relationship Id="rId10" Type="http://schemas.openxmlformats.org/officeDocument/2006/relationships/hyperlink" Target="https://www.idref.fr/235249297" TargetMode="External"/><Relationship Id="rId11" Type="http://schemas.openxmlformats.org/officeDocument/2006/relationships/hyperlink" Target="https://hal.science/hal-05090657v1" TargetMode="External"/><Relationship Id="rId12" Type="http://schemas.openxmlformats.org/officeDocument/2006/relationships/hyperlink" Target="https://hal.science/search/index/?q=*&amp;authFullName_s=Valentin Boyer" TargetMode="External"/><Relationship Id="rId13" Type="http://schemas.openxmlformats.org/officeDocument/2006/relationships/hyperlink" Target="https://hal.science/hal-05090653v1" TargetMode="External"/><Relationship Id="rId14" Type="http://schemas.openxmlformats.org/officeDocument/2006/relationships/hyperlink" Target="https://hal.science/hal-05090647v1" TargetMode="External"/><Relationship Id="rId15" Type="http://schemas.openxmlformats.org/officeDocument/2006/relationships/hyperlink" Target="https://hal.science/hal-05090635v1" TargetMode="External"/><Relationship Id="rId16" Type="http://schemas.openxmlformats.org/officeDocument/2006/relationships/hyperlink" Target="https://hal.science/search/index/?q=*&amp;authFullName_s=Omar Kassab" TargetMode="External"/><Relationship Id="rId17" Type="http://schemas.openxmlformats.org/officeDocument/2006/relationships/hyperlink" Target="https://hal.science/search/index/?q=*&amp;authFullName_s=Martin S&#228;hlhof" TargetMode="External"/><Relationship Id="rId18" Type="http://schemas.openxmlformats.org/officeDocument/2006/relationships/hyperlink" Target="https://hal.science/hal-05090627v1" TargetMode="External"/><Relationship Id="rId19" Type="http://schemas.openxmlformats.org/officeDocument/2006/relationships/hyperlink" Target="https://hal.science/hal-05145066v1" TargetMode="External"/><Relationship Id="rId20" Type="http://schemas.openxmlformats.org/officeDocument/2006/relationships/hyperlink" Target="https://hal.science/hal-05090644v1" TargetMode="External"/><Relationship Id="rId21" Type="http://schemas.openxmlformats.org/officeDocument/2006/relationships/hyperlink" Target="https://hal.science/hal-05090622v1" TargetMode="External"/><Relationship Id="rId22" Type="http://schemas.openxmlformats.org/officeDocument/2006/relationships/hyperlink" Target="https://hal.science/hal-05090612v1" TargetMode="External"/><Relationship Id="rId23" Type="http://schemas.openxmlformats.org/officeDocument/2006/relationships/hyperlink" Target="https://hal.science/hal-05086536v1" TargetMode="External"/><Relationship Id="rId24" Type="http://schemas.openxmlformats.org/officeDocument/2006/relationships/hyperlink" Target="https://hal.science/search/index/?q=*&amp;authFullName_s=Lisa Delorme" TargetMode="External"/><Relationship Id="rId25" Type="http://schemas.openxmlformats.org/officeDocument/2006/relationships/hyperlink" Target="https://hal.science/search/index/?q=*&amp;authFullName_s=Pierre Sansjofre" TargetMode="External"/><Relationship Id="rId26" Type="http://schemas.openxmlformats.org/officeDocument/2006/relationships/hyperlink" Target="https://hal.science/hal-05086558v1" TargetMode="External"/><Relationship Id="rId27" Type="http://schemas.openxmlformats.org/officeDocument/2006/relationships/hyperlink" Target="https://hal.science/hal-05087102v1" TargetMode="External"/><Relationship Id="rId28" Type="http://schemas.openxmlformats.org/officeDocument/2006/relationships/hyperlink" Target="https://hal.science/hal-05086573v1" TargetMode="External"/><Relationship Id="rId29" Type="http://schemas.openxmlformats.org/officeDocument/2006/relationships/hyperlink" Target="https://dx.doi.org/10.12797/SAAC.24.2020.24.13" TargetMode="External"/><Relationship Id="rId30" Type="http://schemas.openxmlformats.org/officeDocument/2006/relationships/hyperlink" Target="https://hal.science/hal-05086588v1" TargetMode="External"/><Relationship Id="rId31" Type="http://schemas.openxmlformats.org/officeDocument/2006/relationships/hyperlink" Target="https://hal.science/hal-05087111v1" TargetMode="External"/><Relationship Id="rId32" Type="http://schemas.openxmlformats.org/officeDocument/2006/relationships/hyperlink" Target="https://hal.science/hal-05087114v1" TargetMode="External"/><Relationship Id="rId33" Type="http://schemas.openxmlformats.org/officeDocument/2006/relationships/hyperlink" Target="https://hal.science/hal-05090447v1" TargetMode="External"/><Relationship Id="rId34" Type="http://schemas.openxmlformats.org/officeDocument/2006/relationships/hyperlink" Target="https://www.oxbowbooks.com/9798888570678/tutankhamun-and-carter/" TargetMode="External"/><Relationship Id="rId35" Type="http://schemas.openxmlformats.org/officeDocument/2006/relationships/hyperlink" Target="https://hal.science/hal-05090456v1" TargetMode="External"/><Relationship Id="rId36" Type="http://schemas.openxmlformats.org/officeDocument/2006/relationships/hyperlink" Target="https://www.soleb.com/livres/egypte-dure-longtemps/index.html" TargetMode="External"/><Relationship Id="rId37" Type="http://schemas.openxmlformats.org/officeDocument/2006/relationships/hyperlink" Target="https://hal.science/hal-05087151v1" TargetMode="External"/><Relationship Id="rId38" Type="http://schemas.openxmlformats.org/officeDocument/2006/relationships/hyperlink" Target="https://hal.science/hal-05086476v1" TargetMode="External"/><Relationship Id="rId39" Type="http://schemas.openxmlformats.org/officeDocument/2006/relationships/hyperlink" Target="https://www.safran.be/proddetail.php?prod=TdH09_BOY" TargetMode="External"/><Relationship Id="rId40" Type="http://schemas.openxmlformats.org/officeDocument/2006/relationships/hyperlink" Target="https://hal.science/hal-05087161v1" TargetMode="External"/><Relationship Id="rId41" Type="http://schemas.openxmlformats.org/officeDocument/2006/relationships/hyperlink" Target="https://hal.science/hal-05087157v1" TargetMode="External"/><Relationship Id="rId42" Type="http://schemas.openxmlformats.org/officeDocument/2006/relationships/hyperlink" Target="https://hal.science/hal-05087165v1" TargetMode="External"/><Relationship Id="rId43" Type="http://schemas.openxmlformats.org/officeDocument/2006/relationships/hyperlink" Target="https://hal.science/hal-05087135v1" TargetMode="External"/><Relationship Id="rId44" Type="http://schemas.openxmlformats.org/officeDocument/2006/relationships/hyperlink" Target="https://hal.science/hal-05087144v1" TargetMode="External"/><Relationship Id="rId45" Type="http://schemas.openxmlformats.org/officeDocument/2006/relationships/hyperlink" Target="https://hal.science/hal-05087182v1" TargetMode="External"/><Relationship Id="rId46" Type="http://schemas.openxmlformats.org/officeDocument/2006/relationships/hyperlink" Target="https://hal.science/hal-05090465v1" TargetMode="External"/><Relationship Id="rId47" Type="http://schemas.openxmlformats.org/officeDocument/2006/relationships/hyperlink" Target="https://hal.science/hal-05086435v1" TargetMode="External"/><Relationship Id="rId48" Type="http://schemas.openxmlformats.org/officeDocument/2006/relationships/hyperlink" Target="https://hal.science/search/index/?q=*&amp;authFullName_s=Arnaud Quertinmont" TargetMode="External"/><Relationship Id="rId49" Type="http://schemas.openxmlformats.org/officeDocument/2006/relationships/hyperlink" Target="https://www.safran.be/proddetail.php?prod=TdH0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Boyer</dc:title>
  <dc:description>CV</dc:description>
  <dc:subject/>
  <cp:keywords/>
  <cp:category/>
  <cp:lastModifiedBy/>
  <dcterms:created xsi:type="dcterms:W3CDTF">2026-05-01T21:32:59+02:00</dcterms:created>
  <dcterms:modified xsi:type="dcterms:W3CDTF">2026-05-01T21:32:59+02:00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