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POTIER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Mes recherches</w:t>
      </w:r>
    </w:p>
    <w:p>
      <w:pPr/>
      <w:r>
        <w:rPr/>
        <w:t xml:space="preserve">Octobre 2021- en cours : </w:t>
      </w:r>
      <w:r>
        <w:rPr>
          <w:b w:val="1"/>
          <w:bCs w:val="1"/>
        </w:rPr>
        <w:t xml:space="preserve">Thèse en cours</w:t>
      </w:r>
      <w:r>
        <w:rPr/>
        <w:t xml:space="preserve"> sous la co-direction de Mme C. Leveleux-Teixeira et de Mme V. Beaulande-Barraud.</w:t>
      </w:r>
    </w:p>
    <w:p>
      <w:pPr/>
      <w:r>
        <w:rPr>
          <w:b w:val="1"/>
          <w:bCs w:val="1"/>
        </w:rPr>
        <w:t xml:space="preserve">Sujet de la thèse : « La notion de parjure en France et en Angleterre (XIIe-XIIIe siècle) ».</w:t>
      </w:r>
      <w:r>
        <w:rPr/>
        <w:t xml:space="preserve">(POLEN, EA 4710)</w:t>
      </w:r>
    </w:p>
    <w:p>
      <w:pPr/>
      <w:r>
        <w:rPr>
          <w:b w:val="1"/>
          <w:bCs w:val="1"/>
        </w:rPr>
        <w:t xml:space="preserve">Articles publiés</w:t>
      </w:r>
    </w:p>
    <w:p>
      <w:pPr/>
      <w:r>
        <w:rPr/>
        <w:t xml:space="preserve">- Janvier 2018 : « Rhétorique et histoire lors du concile de Mouzon (2 juin 995) d’après l’</w:t>
      </w:r>
      <w:r>
        <w:rPr>
          <w:i w:val="1"/>
          <w:iCs w:val="1"/>
        </w:rPr>
        <w:t xml:space="preserve">Histoire de France</w:t>
      </w:r>
      <w:r>
        <w:rPr/>
        <w:t xml:space="preserve"> de Richer de Reims », </w:t>
      </w:r>
      <w:r>
        <w:rPr>
          <w:i w:val="1"/>
          <w:iCs w:val="1"/>
        </w:rPr>
        <w:t xml:space="preserve">Revue Historique Ardennaise</w:t>
      </w:r>
      <w:r>
        <w:rPr/>
        <w:t xml:space="preserve">, n° 50, p. 57-68.</w:t>
      </w:r>
    </w:p>
    <w:p>
      <w:pPr/>
      <w:r>
        <w:rPr>
          <w:b w:val="1"/>
          <w:bCs w:val="1"/>
        </w:rPr>
        <w:t xml:space="preserve">Comptes-rendus de lecture</w:t>
      </w:r>
    </w:p>
    <w:p>
      <w:pPr/>
      <w:r>
        <w:rPr/>
        <w:t xml:space="preserve">Janvier 2021 : Compte-Rendu de : R. Edwards, </w:t>
      </w:r>
      <w:r>
        <w:rPr>
          <w:i w:val="1"/>
          <w:iCs w:val="1"/>
        </w:rPr>
        <w:t xml:space="preserve">Flodoard of Rheims of the writing of History in the tenth century</w:t>
      </w:r>
      <w:r>
        <w:rPr/>
        <w:t xml:space="preserve">, Cambridge University Press, 2019, </w:t>
      </w:r>
      <w:r>
        <w:rPr>
          <w:i w:val="1"/>
          <w:iCs w:val="1"/>
        </w:rPr>
        <w:t xml:space="preserve">Revue du Nord</w:t>
      </w:r>
      <w:r>
        <w:rPr/>
        <w:t xml:space="preserve">, n°438, 2021, p. 140-142.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Histoire lors du concile de Mouzon (2 juin 995) d'après l'Histoire de France de Richer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ardennaise</w:t>
            </w:r>
            <w:r>
              <w:rPr/>
              <w:t xml:space="preserve">, 2018, 50,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hal-03534270v1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4270v1" TargetMode="External"/><Relationship Id="rId8" Type="http://schemas.openxmlformats.org/officeDocument/2006/relationships/hyperlink" Target="https://hal.science/search/index/?q=*&amp;authFullName_s=Valentin Potie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POTIER</dc:title>
  <dc:description>CV</dc:description>
  <dc:subject/>
  <cp:keywords/>
  <cp:category/>
  <cp:lastModifiedBy/>
  <dcterms:created xsi:type="dcterms:W3CDTF">2026-03-04T12:07:54+01:00</dcterms:created>
  <dcterms:modified xsi:type="dcterms:W3CDTF">2026-03-04T12:07:54+01:00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