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Roudier </w:t>
      </w:r>
      <w:r>
        <w:rPr>
          <w:color w:val="641e6e"/>
        </w:rPr>
        <w:t xml:space="preserve">Doctorant en géographie (1ère année)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valentin-roudier</w:t>
        </w:r>
      </w:hyperlink>
    </w:p>
    <w:p>
      <w:pPr>
        <w:numPr>
          <w:ilvl w:val="0"/>
          <w:numId w:val="1"/>
        </w:numPr>
      </w:pPr>
      <w:r>
        <w:rPr/>
        <w:t xml:space="preserve"> ORCID : </w:t>
      </w:r>
      <w:hyperlink r:id="rId8" w:history="1">
        <w:r>
          <w:rPr>
            <w:color w:val="#410a8c"/>
            <w:u w:val="single"/>
          </w:rPr>
          <w:t xml:space="preserve">0009-0001-6062-1496</w:t>
        </w:r>
      </w:hyperlink>
    </w:p>
    <w:p>
      <w:pPr>
        <w:spacing w:before="600"/>
      </w:pPr>
    </w:p>
    <w:p>
      <w:pPr>
        <w:pStyle w:val="Heading2"/>
      </w:pPr>
      <w:r>
        <w:rPr>
          <w:color w:val="1e198e"/>
          <w:b w:val="1"/>
          <w:bCs w:val="1"/>
        </w:rPr>
        <w:t xml:space="preserve">Présentation</w:t>
      </w:r>
    </w:p>
    <w:p>
      <w:pPr>
        <w:spacing w:after="100"/>
      </w:pPr>
    </w:p>
    <w:p>
      <w:pPr>
        <w:pStyle w:val="Heading2"/>
      </w:pPr>
      <w:r>
        <w:rPr/>
        <w:t xml:space="preserve">Habiter l'après d'une catastrophe volcanique. Des géographies en dialogue pour étudier les migrations des man-Ambae au Vanuatu.</w:t>
      </w:r>
    </w:p>
    <w:p>
      <w:pPr>
        <w:pStyle w:val="Heading2"/>
      </w:pPr>
    </w:p>
    <w:p>
      <w:pPr/>
      <w:r>
        <w:rPr/>
        <w:t xml:space="preserve">Ce projet de thèse intervient six années après l’éruption majeure du volcan de </w:t>
      </w:r>
      <w:r>
        <w:rPr>
          <w:b w:val="1"/>
          <w:bCs w:val="1"/>
        </w:rPr>
        <w:t xml:space="preserve">l’île d’Ambae (Vanuatu)</w:t>
      </w:r>
      <w:r>
        <w:rPr/>
        <w:t xml:space="preserve">, le Manaro Voui, entre 2017 et 2018. Dans l’urgence, le gouvernement du Vanuatu avait ordonné l’</w:t>
      </w:r>
      <w:r>
        <w:rPr>
          <w:b w:val="1"/>
          <w:bCs w:val="1"/>
        </w:rPr>
        <w:t xml:space="preserve">évacuation totale</w:t>
      </w:r>
      <w:r>
        <w:rPr/>
        <w:t xml:space="preserve"> de l’île à deux reprises. Une situation inédite dans l’histoire récente de cet archipel du </w:t>
      </w:r>
      <w:r>
        <w:rPr>
          <w:b w:val="1"/>
          <w:bCs w:val="1"/>
        </w:rPr>
        <w:t xml:space="preserve">Pacifique sud</w:t>
      </w:r>
      <w:r>
        <w:rPr/>
        <w:t xml:space="preserve">.</w:t>
      </w:r>
    </w:p>
    <w:p>
      <w:pPr/>
      <w:r>
        <w:rPr/>
        <w:t xml:space="preserve">Grâce à une </w:t>
      </w:r>
      <w:r>
        <w:rPr>
          <w:b w:val="1"/>
          <w:bCs w:val="1"/>
        </w:rPr>
        <w:t xml:space="preserve">ethnographie fine de la vie post-éruption et des déplacements forcés</w:t>
      </w:r>
      <w:r>
        <w:rPr/>
        <w:t xml:space="preserve"> qu’ont subi les habitants d’Ambae, je m’intéresserai en priorité aux expériences vécues, parfois marginalisées, de la catastrophe. Afin de rendre compte de leur diversité, l’ethnographie sera multi-située dans plusieurs villages d’Ambae. De manière à avoir une compréhension la plus complexe possible de cette catastrophe, j’intègrerai les discours de différents acteurs investis dans la gestion de cette crise et des déplacements (i.e. les représentants politiques, le gouvernement, le VMGD, le NDMO ainsi que les organisations d’aide internationale).</w:t>
      </w:r>
    </w:p>
    <w:p>
      <w:pPr/>
      <w:r>
        <w:rPr/>
        <w:t xml:space="preserve">La catastrophe sera étudiée a posteriori à partir du </w:t>
      </w:r>
      <w:r>
        <w:rPr>
          <w:b w:val="1"/>
          <w:bCs w:val="1"/>
        </w:rPr>
        <w:t xml:space="preserve">prisme des migrations dites « environnementales »</w:t>
      </w:r>
      <w:r>
        <w:rPr/>
        <w:t xml:space="preserve"> dans un contexte insulaire. Cela me permettra de comprendre la catastrophe au-delà des vulnérabilités du territoire face à l’éruption volcanique, et d’éclairer les enjeux de la reconstruction et des réinstallations en cours.</w:t>
      </w:r>
    </w:p>
    <w:p>
      <w:pPr/>
      <w:r>
        <w:rPr/>
        <w:t xml:space="preserve">Pour ce faire mon travail s’encrera en priorité sur l’étude du village de Waluweibue au nord de l’île, lequel a été enseveli sous les dépôts d’un lahar en mars 2018. L’ethnographie portera notamment sur les potentielles recompositions des rapports au volcan, aux risques qu’il comporte, comme à l’environnement.</w:t>
      </w:r>
    </w:p>
    <w:p>
      <w:pPr/>
      <w:r>
        <w:rPr/>
        <w:t xml:space="preserve">Enfin, l’approche géographique permettra de transposer la réflexion à plusieurs échelles spatiales et temporelles afin d’étudier la catastrophe de façon </w:t>
      </w:r>
      <w:r>
        <w:rPr>
          <w:b w:val="1"/>
          <w:bCs w:val="1"/>
        </w:rPr>
        <w:t xml:space="preserve">transcalaire</w:t>
      </w:r>
      <w:r>
        <w:rPr/>
        <w:t xml:space="preserve"> et </w:t>
      </w:r>
      <w:r>
        <w:rPr>
          <w:b w:val="1"/>
          <w:bCs w:val="1"/>
        </w:rPr>
        <w:t xml:space="preserve">dialogique</w:t>
      </w:r>
      <w:r>
        <w:rPr/>
        <w:t xml:space="preserve">. À partir de ce positionnement, il sera possible de discerner de multiples façons d’habiter socialement ce volcan, de vivre avec, et d’analyser différentes géographies de la catastrophe. À terme, cette approche permettra de révéler l’intérêt pour l’avenir d’</w:t>
      </w:r>
      <w:r>
        <w:rPr>
          <w:b w:val="1"/>
          <w:bCs w:val="1"/>
        </w:rPr>
        <w:t xml:space="preserve">associer les recherches sur les catastrophes et celles sur les migrations environnementales</w:t>
      </w:r>
      <w:r>
        <w:rPr/>
        <w:t xml:space="preserve"> pour comprendre les enjeux des évacuations et des déplacements forcés.</w:t>
      </w:r>
    </w:p>
    <w:p>
      <w:pPr>
        <w:pStyle w:val="Heading4"/>
      </w:pPr>
      <w:r>
        <w:rPr/>
        <w:t xml:space="preserve">Encadrement:</w:t>
      </w:r>
    </w:p>
    <w:p>
      <w:pPr/>
      <w:r>
        <w:rPr/>
        <w:t xml:space="preserve">Sous la co-direction de </w:t>
      </w:r>
      <w:hyperlink r:id="rId9" w:history="1">
        <w:r>
          <w:rPr>
            <w:color w:val="#410a8c"/>
            <w:b w:val="1"/>
            <w:bCs w:val="1"/>
            <w:u w:val="single"/>
          </w:rPr>
          <w:t xml:space="preserve">Jean-Christophe Gay</w:t>
        </w:r>
      </w:hyperlink>
      <w:r>
        <w:rPr/>
        <w:t xml:space="preserve"> (géographe) et </w:t>
      </w:r>
      <w:hyperlink r:id="rId10" w:history="1">
        <w:r>
          <w:rPr>
            <w:color w:val="#410a8c"/>
            <w:b w:val="1"/>
            <w:bCs w:val="1"/>
            <w:u w:val="single"/>
          </w:rPr>
          <w:t xml:space="preserve">Maëlle Calandra</w:t>
        </w:r>
      </w:hyperlink>
      <w:r>
        <w:rPr/>
        <w:t xml:space="preserve"> (anthropologue).</w:t>
      </w:r>
    </w:p>
    <w:p>
      <w:pPr/>
      <w:r>
        <w:rPr/>
        <w:t xml:space="preserve">Le projet de thèse fait partie de l'</w:t>
      </w:r>
      <w:hyperlink r:id="rId11" w:history="1">
        <w:r>
          <w:rPr>
            <w:color w:val="#410a8c"/>
            <w:b w:val="1"/>
            <w:bCs w:val="1"/>
            <w:u w:val="single"/>
          </w:rPr>
          <w:t xml:space="preserve">ANR EMVOLDIVA</w:t>
        </w:r>
      </w:hyperlink>
      <w:r>
        <w:rPr/>
        <w:t xml:space="preserve"> (Environmental Migrations and VOLcanic DIasters in VAnuatu), dirigée par </w:t>
      </w:r>
      <w:r>
        <w:rPr>
          <w:b w:val="1"/>
          <w:bCs w:val="1"/>
        </w:rPr>
        <w:t xml:space="preserve">Maëlle Calandra</w:t>
      </w:r>
      <w:r>
        <w:rPr/>
        <w:t xml:space="preserve"> et </w:t>
      </w:r>
      <w:hyperlink r:id="rId12" w:history="1">
        <w:r>
          <w:rPr>
            <w:color w:val="#410a8c"/>
            <w:b w:val="1"/>
            <w:bCs w:val="1"/>
            <w:u w:val="single"/>
          </w:rPr>
          <w:t xml:space="preserve">Hélène Balcone-Boissard</w:t>
        </w:r>
      </w:hyperlink>
      <w:r>
        <w:rPr/>
        <w:t xml:space="preserve"> (volcanologue).</w:t>
      </w:r>
    </w:p>
    <w:p>
      <w:pPr>
        <w:spacing w:before="400"/>
      </w:pPr>
    </w:p>
    <w:p>
      <w:pPr>
        <w:pStyle w:val="Heading2"/>
      </w:pPr>
      <w:r>
        <w:rPr>
          <w:color w:val="1e198e"/>
          <w:b w:val="1"/>
          <w:bCs w:val="1"/>
        </w:rPr>
        <w:t xml:space="preserve">Publications</w:t>
      </w:r>
    </w:p>
    <w:p>
      <w:pPr>
        <w:spacing w:after="100"/>
      </w:pPr>
    </w:p>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F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roudier" TargetMode="External"/><Relationship Id="rId8" Type="http://schemas.openxmlformats.org/officeDocument/2006/relationships/hyperlink" Target="https://orcid.org/0009-0001-6062-1496" TargetMode="External"/><Relationship Id="rId9" Type="http://schemas.openxmlformats.org/officeDocument/2006/relationships/hyperlink" Target="https://cv.hal.science/jean-christophe-gay" TargetMode="External"/><Relationship Id="rId10" Type="http://schemas.openxmlformats.org/officeDocument/2006/relationships/hyperlink" Target="https://cv.hal.science/maelle-calandra" TargetMode="External"/><Relationship Id="rId11" Type="http://schemas.openxmlformats.org/officeDocument/2006/relationships/hyperlink" Target="https://emvoldiva.hypotheses.org/" TargetMode="External"/><Relationship Id="rId12" Type="http://schemas.openxmlformats.org/officeDocument/2006/relationships/hyperlink" Target="https://emvoldiva.hypotheses.org/helene-balcone-boissard"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Roudier</dc:title>
  <dc:description>CV</dc:description>
  <dc:subject/>
  <cp:keywords/>
  <cp:category/>
  <cp:lastModifiedBy/>
  <dcterms:created xsi:type="dcterms:W3CDTF">2026-03-14T23:25:54+01:00</dcterms:created>
  <dcterms:modified xsi:type="dcterms:W3CDTF">2026-03-14T23:25:54+01:00</dcterms:modified>
</cp:coreProperties>
</file>

<file path=docProps/custom.xml><?xml version="1.0" encoding="utf-8"?>
<Properties xmlns="http://schemas.openxmlformats.org/officeDocument/2006/custom-properties" xmlns:vt="http://schemas.openxmlformats.org/officeDocument/2006/docPropsVTypes"/>
</file>