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Vinoles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perfectly matched layers for a class of dispersive media and application to negative index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pp.2775-2810.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⟨10.1090/mcom/3307⟩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hal-01327315v3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d'interface en présence de métamatériaux : modélisation, analyse et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/>
              <w:t xml:space="preserve">Modélisation et simulation. Université Paris Saclay (COmUE), 2016.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2016SACLY009⟩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tel-01426226v1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7315v3" TargetMode="External"/><Relationship Id="rId8" Type="http://schemas.openxmlformats.org/officeDocument/2006/relationships/hyperlink" Target="https://hal.science/search/index/?q=*&amp;authFullName_s=Eliane B&#233;cache" TargetMode="External"/><Relationship Id="rId9" Type="http://schemas.openxmlformats.org/officeDocument/2006/relationships/hyperlink" Target="https://hal.science/search/index/?q=*&amp;authFullName_s=Patrick Joly" TargetMode="External"/><Relationship Id="rId10" Type="http://schemas.openxmlformats.org/officeDocument/2006/relationships/hyperlink" Target="https://hal.science/search/index/?q=*&amp;authFullName_s=Valentin Vinoles" TargetMode="External"/><Relationship Id="rId11" Type="http://schemas.openxmlformats.org/officeDocument/2006/relationships/hyperlink" Target="https://dx.doi.org/10.1090/mcom/3307" TargetMode="External"/><Relationship Id="rId12" Type="http://schemas.openxmlformats.org/officeDocument/2006/relationships/hyperlink" Target="https://hal.science/hal-01082445v4" TargetMode="External"/><Relationship Id="rId13" Type="http://schemas.openxmlformats.org/officeDocument/2006/relationships/hyperlink" Target="https://hal.science/search/index/?q=*&amp;authFullName_s=Maryna Kachanovska" TargetMode="External"/><Relationship Id="rId14" Type="http://schemas.openxmlformats.org/officeDocument/2006/relationships/hyperlink" Target="https://dx.doi.org/10.1051/proc/201550006" TargetMode="External"/><Relationship Id="rId15" Type="http://schemas.openxmlformats.org/officeDocument/2006/relationships/hyperlink" Target="https://pastel.hal.science/tel-01426226v1" TargetMode="External"/><Relationship Id="rId16" Type="http://schemas.openxmlformats.org/officeDocument/2006/relationships/hyperlink" Target="https://www.theses.fr/2016SACLY00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Vinoles</dc:title>
  <dc:description>CV</dc:description>
  <dc:subject/>
  <cp:keywords/>
  <cp:category/>
  <cp:lastModifiedBy/>
  <dcterms:created xsi:type="dcterms:W3CDTF">2026-03-09T10:25:09+01:00</dcterms:created>
  <dcterms:modified xsi:type="dcterms:W3CDTF">2026-03-09T10:25:09+01:00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