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Valentina Tirloni </w:t>
      </w:r>
      <w:r>
        <w:rPr>
          <w:color w:val="641e6e"/>
        </w:rPr>
        <w:t xml:space="preserve">Maître de Conférences HDR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valentina-tirloni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0000-0002-7549-9112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Responsabilités</w:t>
      </w:r>
    </w:p>
    <w:p>
      <w:pPr>
        <w:numPr>
          <w:ilvl w:val="0"/>
          <w:numId w:val="2"/>
        </w:numPr>
      </w:pPr>
      <w:r>
        <w:rPr/>
        <w:t xml:space="preserve">Chargée de mission pour la Transformation et l’innovation pédagogiques de l'UNS.</w:t>
      </w:r>
    </w:p>
    <w:p>
      <w:pPr>
        <w:numPr>
          <w:ilvl w:val="0"/>
          <w:numId w:val="2"/>
        </w:numPr>
      </w:pPr>
      <w:r>
        <w:rPr/>
        <w:t xml:space="preserve">Chef du projet du programme européen INTERREG ChIMERA (creative and cultural industries).</w:t>
      </w:r>
    </w:p>
    <w:p>
      <w:pPr>
        <w:numPr>
          <w:ilvl w:val="0"/>
          <w:numId w:val="2"/>
        </w:numPr>
      </w:pPr>
      <w:r>
        <w:rPr/>
        <w:t xml:space="preserve">Lauréate Bourse Åsgard, Université d'Oslo, 2018.</w:t>
      </w:r>
    </w:p>
    <w:p>
      <w:pPr>
        <w:numPr>
          <w:ilvl w:val="0"/>
          <w:numId w:val="2"/>
        </w:numPr>
      </w:pPr>
      <w:r>
        <w:rPr/>
        <w:t xml:space="preserve">Co-directrice de la collection « Transversales philosophiques », EME, Bruxelles.</w:t>
      </w:r>
    </w:p>
    <w:p>
      <w:pPr>
        <w:numPr>
          <w:ilvl w:val="0"/>
          <w:numId w:val="2"/>
        </w:numPr>
      </w:pPr>
      <w:r>
        <w:rPr/>
        <w:t xml:space="preserve">Membre du comité de rédaction de la revue Metabasis.it</w:t>
      </w:r>
    </w:p>
    <w:p>
      <w:pPr>
        <w:numPr>
          <w:ilvl w:val="0"/>
          <w:numId w:val="2"/>
        </w:numPr>
      </w:pPr>
      <w:r>
        <w:rPr/>
        <w:t xml:space="preserve">Coordinatrice Scientifique de l’Institut de recherches philosophiques de Lyon (IRPhiL – EA 4187), Université Lyon 3, 2007-2011.</w:t>
      </w:r>
    </w:p>
    <w:p>
      <w:pPr>
        <w:numPr>
          <w:ilvl w:val="0"/>
          <w:numId w:val="2"/>
        </w:numPr>
      </w:pPr>
      <w:r>
        <w:rPr/>
        <w:t xml:space="preserve">Chargée de mission Relations internationales-Recherche, Université Lyon 3, 2011-2012.</w:t>
      </w:r>
    </w:p>
    <w:p>
      <w:pPr/>
      <w:r>
        <w:rPr/>
        <w:t xml:space="preserve">Formation et habilitations :2.	Diplômes :</w:t>
      </w:r>
    </w:p>
    <w:p>
      <w:pPr/>
      <w:r>
        <w:rPr/>
        <w:t xml:space="preserve">1991-1986 : Lycée classico P. SARPI (Bergame), Baccalauréat d’études classiques (latin-grec).II.1997-1991 : Alumna du Collegio Ghislieri. Admission par concours public au Collegio Ghislieri (grande école fondée en 1562 par Pape Pius V à Pavie). Habilitation scientifique et humanistique.III.	1996-1991 : Laurea en Philosophie à l’Université de Pavie, Italie (110/110 cum Laude; félicitations du jury). Thèse en Logique et Philosophie de l’informatique et de l’Intelligence Artificielle sur le langage de programmation « Ontolingua » de l’Université de Standford, USA.IV.	2001 : Master in Europrogettazione (conception, rédaction des projets européens), organisé par AICCRE Veneto, à la Venice International University.V.	1997-2002 : Laurea en Droit à l’Université de Pavie, Italie; 110/110, félicitations du jury. Thèse en Droit administratif de l’Union Européenne : « L’organisme de droit public dans les marchés publics ».VI.	2002-2004 : École Notariale de Milan.VII.	2003-2006 : Docteure en Philosophie des Sciences Sociales et Communication symbolique, Université de l’Insubria, Varese, Département d’INFOCOMM, Italie. Thèse : « Couleur et identités collectives. Entre symbole et archétype ».VIII.	2012 : Équivalence Doctorat en Philosophie, Université Libre de Bruxelles, Belgique.IX.	2010 : Habilitation à la profession d’avocate (Cour d’Appel de Milan, 10/09/2010).X.	2016 : Diplôme universitaire en Pédagogies Innovantes, Université Nice Sophia Antipolis.XI.	2022 : Habilitation à Diriger des Recherches (HDR), Université Côte d’Azur. Titre : « Technique, politique, anthropologie. La démocratie électronique : conditions, promesses, illusions », 16/12/2022.</w:t>
      </w:r>
    </w:p>
    <w:p>
      <w:pPr>
        <w:numPr>
          <w:ilvl w:val="0"/>
          <w:numId w:val="3"/>
        </w:numPr>
      </w:pPr>
      <w:r>
        <w:rPr/>
        <w:t xml:space="preserve">Laurea en Philosophie, Université de Pavie (Italie), Mémoire en Logique appliquée à l’intelligence artificielle, « Ontolingua : analyse d’une représentation conceptuelle », 1996.</w:t>
      </w:r>
    </w:p>
    <w:p>
      <w:pPr>
        <w:numPr>
          <w:ilvl w:val="0"/>
          <w:numId w:val="3"/>
        </w:numPr>
      </w:pPr>
      <w:r>
        <w:rPr/>
        <w:t xml:space="preserve">Laurea en Droit, Université de Pavie (Italie), mémoire en Droit administratif de l’Union Européenne, « L’organisme de droit public dans les marchés publics », 2002.</w:t>
      </w:r>
    </w:p>
    <w:p>
      <w:pPr>
        <w:numPr>
          <w:ilvl w:val="0"/>
          <w:numId w:val="3"/>
        </w:numPr>
      </w:pPr>
      <w:r>
        <w:rPr/>
        <w:t xml:space="preserve">École notariale de Milan, 2003-2006.</w:t>
      </w:r>
    </w:p>
    <w:p>
      <w:pPr>
        <w:numPr>
          <w:ilvl w:val="0"/>
          <w:numId w:val="3"/>
        </w:numPr>
      </w:pPr>
      <w:r>
        <w:rPr/>
        <w:t xml:space="preserve">Doctorat en Philosophie des Sciences sociales et Communication symbolique, Université de l’Insubria (Varèse, Italie), Thèse : « Couleurs et identités collectives. Entre symbole et archétype », 2007.</w:t>
      </w:r>
    </w:p>
    <w:p>
      <w:pPr>
        <w:numPr>
          <w:ilvl w:val="0"/>
          <w:numId w:val="3"/>
        </w:numPr>
      </w:pPr>
      <w:r>
        <w:rPr/>
        <w:t xml:space="preserve">Habilitation à la profession d’avocat, Cour d’Appel de Milan, 10/09/2010.</w:t>
      </w:r>
    </w:p>
    <w:p>
      <w:pPr>
        <w:numPr>
          <w:ilvl w:val="0"/>
          <w:numId w:val="3"/>
        </w:numPr>
      </w:pPr>
      <w:r>
        <w:rPr/>
        <w:t xml:space="preserve">Qualification CNU 17, 18, 71.</w:t>
      </w:r>
    </w:p>
    <w:p>
      <w:pPr>
        <w:numPr>
          <w:ilvl w:val="0"/>
          <w:numId w:val="3"/>
        </w:numPr>
      </w:pPr>
      <w:r>
        <w:rPr/>
        <w:t xml:space="preserve">Diplôme universitaire en Pédagogie Innovante, 2016, Université Nice Sophia Antipolis.</w:t>
      </w:r>
    </w:p>
    <w:p>
      <w:pPr>
        <w:numPr>
          <w:ilvl w:val="0"/>
          <w:numId w:val="3"/>
        </w:numPr>
      </w:pPr>
      <w:r>
        <w:rPr/>
        <w:t xml:space="preserve">Prix d'Excellence, Université Côte d'Azur, 2021.</w:t>
      </w:r>
    </w:p>
    <w:p>
      <w:pPr>
        <w:numPr>
          <w:ilvl w:val="0"/>
          <w:numId w:val="3"/>
        </w:numPr>
      </w:pPr>
      <w:r>
        <w:rPr/>
        <w:t xml:space="preserve">Habilitation à Diriger des Recherches (HDR), 2022, Université Côte d'Azur.</w:t>
      </w:r>
    </w:p>
    <w:p>
      <w:pPr/>
      <w:r>
        <w:rPr/>
        <w:t xml:space="preserve">Domaines de recherche</w:t>
      </w:r>
    </w:p>
    <w:p>
      <w:pPr>
        <w:numPr>
          <w:ilvl w:val="0"/>
          <w:numId w:val="4"/>
        </w:numPr>
      </w:pPr>
      <w:r>
        <w:rPr/>
        <w:t xml:space="preserve">Anthropologie de la technique (transhumanisme, artificiel/naturel, enjeux sociaux des nouvelles technologies)</w:t>
      </w:r>
    </w:p>
    <w:p>
      <w:pPr>
        <w:numPr>
          <w:ilvl w:val="0"/>
          <w:numId w:val="4"/>
        </w:numPr>
      </w:pPr>
      <w:r>
        <w:rPr/>
        <w:t xml:space="preserve">Communication politique (langages politiques, discours politique, imaginaires du politique)</w:t>
      </w:r>
    </w:p>
    <w:p>
      <w:pPr>
        <w:numPr>
          <w:ilvl w:val="0"/>
          <w:numId w:val="4"/>
        </w:numPr>
      </w:pPr>
      <w:r>
        <w:rPr/>
        <w:t xml:space="preserve">Philosophie de la technique</w:t>
      </w:r>
    </w:p>
    <w:p>
      <w:pPr>
        <w:numPr>
          <w:ilvl w:val="0"/>
          <w:numId w:val="4"/>
        </w:numPr>
      </w:pPr>
      <w:r>
        <w:rPr/>
        <w:t xml:space="preserve">Philosophie des sciences sociales et communication symbolique</w:t>
      </w:r>
    </w:p>
    <w:p>
      <w:pPr>
        <w:numPr>
          <w:ilvl w:val="0"/>
          <w:numId w:val="4"/>
        </w:numPr>
      </w:pPr>
      <w:r>
        <w:rPr/>
        <w:t xml:space="preserve">E-démocratie</w:t>
      </w:r>
    </w:p>
    <w:p>
      <w:pPr>
        <w:numPr>
          <w:ilvl w:val="0"/>
          <w:numId w:val="4"/>
        </w:numPr>
      </w:pPr>
      <w:r>
        <w:rPr/>
        <w:t xml:space="preserve">Humanités numériques</w:t>
      </w:r>
    </w:p>
    <w:p>
      <w:pPr/>
      <w:r>
        <w:rPr/>
        <w:t xml:space="preserve">Enseignements :</w:t>
      </w:r>
    </w:p>
    <w:p>
      <w:pPr/>
      <w:r>
        <w:rPr/>
        <w:t xml:space="preserve">Anthropologie des techniques (M1)</w:t>
      </w:r>
    </w:p>
    <w:p>
      <w:pPr/>
      <w:r>
        <w:rPr/>
        <w:t xml:space="preserve">Communication politique (Faculté de Droit et Sciences politiques, UNS) (M1)</w:t>
      </w:r>
    </w:p>
    <w:p>
      <w:pPr/>
      <w:r>
        <w:rPr/>
        <w:t xml:space="preserve">Communication interculturelle (altérité et mondialisation) (L2)</w:t>
      </w:r>
    </w:p>
    <w:p>
      <w:pPr/>
      <w:r>
        <w:rPr/>
        <w:t xml:space="preserve">Communication non verbale (L1)</w:t>
      </w:r>
    </w:p>
    <w:p>
      <w:pPr/>
      <w:r>
        <w:rPr/>
        <w:t xml:space="preserve">Philosophie des droits de l’homme (Lyon 2, 2010-2018)) (M2)</w:t>
      </w:r>
    </w:p>
    <w:p>
      <w:pPr/>
      <w:r>
        <w:rPr/>
        <w:t xml:space="preserve">Esthétique de la Mode (Lyon 2, 2010- 2016) (M2)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Promesses et limites de la démocratie électronique : le cas des « 5 Etoiles » en Italie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Valentina Tirloni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Narratologie</w:t>
            </w:r>
            <w:r>
              <w:rPr/>
              <w:t xml:space="preserve">, 2017, 32,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⟨10.4000/narratologie.7792⟩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hal-03629160v1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Y et monade leibnizienne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Valentina Tirloni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Essentiels d'Hermès</w:t>
            </w:r>
            <w:r>
              <w:rPr/>
              <w:t xml:space="preserve">, 2014, n° 68 (1), pp.158.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⟨10.3917/herm.068.0158⟩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hal-04465967v1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langage du totalitarisme Victor Klemperer et George Orwell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Valentina Tirloni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Éthique, politique, religions</w:t>
            </w:r>
            <w:r>
              <w:rPr/>
              <w:t xml:space="preserve">, 2012, 1, pp.115 - 132.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⟨10.15122/isbn.978-2-8124-0882-3⟩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hal-04466056v1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COLORI HANNO UNA CONNOTAZIONE POLITICA?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Valentina Tirloni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Metabasis</w:t>
            </w:r>
            <w:r>
              <w:rPr/>
              <w:t xml:space="preserve">, 2007, 2 (4), pp.1-14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hal-04466106v1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GUERRA: UN PRISMA A MOLTE FACCE. RIFLESSIONI SU DEFINIZIONI POSSIBILI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Valentina Tirloni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Metabasis</w:t>
            </w:r>
            <w:r>
              <w:rPr/>
              <w:t xml:space="preserve">, 2006, 1 (1), pp.1 -18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hal-04466145v1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E-democracy : between dream and nightmare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Valentina Tirloni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E-democracy : between dream and nightmare</w:t>
            </w:r>
            <w:r>
              <w:rPr/>
              <w:t xml:space="preserve">, Institut Français en Norvège; Ambassade de France, Apr 2018,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hal-03629181v1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paradoxes de l’authenticité et ses enjeux culturels et politiques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Valentina Tirloni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La valorisation des patrimoines : authenticité et communication</w:t>
            </w:r>
            <w:r>
              <w:rPr/>
              <w:t xml:space="preserve">, Abdellatif Ait Heda, Vincent Meyer (éds.), Apr 2015, Taroudant,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hal-03629248v1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 and Responsibility in Governance : How Bureaucracy can deal with Political decision making ? The sustainable development case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Valentina Tirloni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EAGIS workshop, Transformation of proceduralism: from contextual to comprehensive method</w:t>
            </w:r>
            <w:r>
              <w:rPr/>
              <w:t xml:space="preserve">, Jan 2012, Namur,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hal-03629310v1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humaines et naturelles après Descartes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Valentina Tirloni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édition du Meeting Inquiétudes de la modernité</w:t>
            </w:r>
            <w:r>
              <w:rPr/>
              <w:t xml:space="preserve">, Dec 2009,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hal-04466412v1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Formes, systèmes et milieux techniques (après Simondon)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Daniel Parrochia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Valentina Tirloni</w:t>
              </w:r>
            </w:hyperlink>
          </w:p>
          <w:p>
            <w:pPr/>
            <w:r>
              <w:rPr/>
              <w:t xml:space="preserve">Daniel Parrochia, Valentina Tirloni, (éds.). Editeur Jacques André, 2012, Formes, systèmes et milieux techniques (après Simondon), ISBN 9978-2-7570-0247-6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hal-03629325v1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L'enigma del colore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Valentina Tirloni</w:t>
              </w:r>
            </w:hyperlink>
          </w:p>
          <w:p>
            <w:pPr/>
            <w:r>
              <w:rPr/>
              <w:t xml:space="preserve">Mimesis, 84, pp.212, 2010, Filosofie, 978-88-575-0059-1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sic_00849282v1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transhumanisme face à la notion de Transcendance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Valentina Tirloni</w:t>
              </w:r>
            </w:hyperlink>
          </w:p>
          <w:p>
            <w:pPr/>
            <w:r>
              <w:rPr/>
              <w:t xml:space="preserve">Anne Lécu, Brice de Malherbe (dir.). </w:t>
            </w:r>
            <w:r>
              <w:rPr>
                <w:i w:val="1"/>
                <w:iCs w:val="1"/>
              </w:rPr>
              <w:t xml:space="preserve">Anne Lécu, Brice de Malherbe (dir.), Critique de la raison transhumaniste, Les éditions du cerf, 2018, pp. 123-132.</w:t>
            </w:r>
            <w:r>
              <w:rPr/>
              <w:t xml:space="preserve">, Les éditions du cerf, pp.123-132.,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hal-03629133v1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Technique, pouvoir et responsabilité. Le cas de la bureaucratie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Valentina Tirloni</w:t>
              </w:r>
            </w:hyperlink>
          </w:p>
          <w:p>
            <w:pPr/>
            <w:r>
              <w:rPr/>
              <w:t xml:space="preserve">Daniel Parrochia; Valentina Tirloni. </w:t>
            </w:r>
            <w:r>
              <w:rPr>
                <w:i w:val="1"/>
                <w:iCs w:val="1"/>
              </w:rPr>
              <w:t xml:space="preserve">Formes, systèmes et milieux techniques (après Simondon)</w:t>
            </w:r>
            <w:r>
              <w:rPr/>
              <w:t xml:space="preserve">, Editeur Jacques André, pp.237-249, 2012, Formes, systèmes et milieux techniques (après Simondon), 9978-2-7570-0247-6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hal-03629346v1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Martin Heidegger : écologie politique et technique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Valentina Tirloni</w:t>
              </w:r>
            </w:hyperlink>
          </w:p>
          <w:p>
            <w:pPr/>
            <w:r>
              <w:rPr/>
              <w:t xml:space="preserve">Presses de l'Université Laval. </w:t>
            </w:r>
            <w:r>
              <w:rPr>
                <w:i w:val="1"/>
                <w:iCs w:val="1"/>
              </w:rPr>
              <w:t xml:space="preserve">Repenser la nature. Dialogue philosophique, Europe, Asie, Amériques</w:t>
            </w:r>
            <w:r>
              <w:rPr/>
              <w:t xml:space="preserve">, 2012, Bioéthique critique, 978-2-7637-9950-6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hal-04466268v1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fonction mythopoïétique de la couleur dans la symbolique du politique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Valentina Tirloni</w:t>
              </w:r>
            </w:hyperlink>
          </w:p>
          <w:p>
            <w:pPr/>
            <w:r>
              <w:rPr/>
              <w:t xml:space="preserve">François Monneyron. </w:t>
            </w:r>
            <w:r>
              <w:rPr>
                <w:i w:val="1"/>
                <w:iCs w:val="1"/>
              </w:rPr>
              <w:t xml:space="preserve">Des mythes politiques</w:t>
            </w:r>
            <w:r>
              <w:rPr/>
              <w:t xml:space="preserve">, </w:t>
            </w:r>
            <w:hyperlink r:id="rId29" w:history="1">
              <w:r>
                <w:rPr>
                  <w:color w:val="#410a8c"/>
                  <w:u w:val="single"/>
                </w:rPr>
                <w:t xml:space="preserve">Imago</w:t>
              </w:r>
            </w:hyperlink>
            <w:r>
              <w:rPr/>
              <w:t xml:space="preserve">, pp.145 - 167, 2010, 978-2-84952-087-1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hal-04466356v1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Ontologie e rappresentazione della conoscenza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Valentina Tirloni</w:t>
              </w:r>
            </w:hyperlink>
          </w:p>
          <w:p>
            <w:pPr/>
            <w:r>
              <w:rPr/>
              <w:t xml:space="preserve">Lorenzo Magnani. </w:t>
            </w:r>
            <w:r>
              <w:rPr>
                <w:i w:val="1"/>
                <w:iCs w:val="1"/>
              </w:rPr>
              <w:t xml:space="preserve">Ingegnerie della conoscenza. Filosofia Computazionale</w:t>
            </w:r>
            <w:r>
              <w:rPr/>
              <w:t xml:space="preserve">, Marcos y Marcos, pp.169 - 177, 1997, 978-88-7168-192-4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hal-04466337v1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AD93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A2B0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33E5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87F94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alentina-tirloni" TargetMode="External"/><Relationship Id="rId8" Type="http://schemas.openxmlformats.org/officeDocument/2006/relationships/hyperlink" Target="https://orcid.org/0000-0002-7549-9112" TargetMode="External"/><Relationship Id="rId9" Type="http://schemas.openxmlformats.org/officeDocument/2006/relationships/hyperlink" Target="https://hal.science/hal-03629160v1" TargetMode="External"/><Relationship Id="rId10" Type="http://schemas.openxmlformats.org/officeDocument/2006/relationships/hyperlink" Target="https://hal.science/search/index/?q=*&amp;authFullName_s=Valentina Tirloni" TargetMode="External"/><Relationship Id="rId11" Type="http://schemas.openxmlformats.org/officeDocument/2006/relationships/hyperlink" Target="https://dx.doi.org/10.4000/narratologie.7792" TargetMode="External"/><Relationship Id="rId12" Type="http://schemas.openxmlformats.org/officeDocument/2006/relationships/hyperlink" Target="https://hal.science/hal-04465967v1" TargetMode="External"/><Relationship Id="rId13" Type="http://schemas.openxmlformats.org/officeDocument/2006/relationships/hyperlink" Target="https://dx.doi.org/10.3917/herm.068.0158" TargetMode="External"/><Relationship Id="rId14" Type="http://schemas.openxmlformats.org/officeDocument/2006/relationships/hyperlink" Target="https://hal.science/hal-04466056v1" TargetMode="External"/><Relationship Id="rId15" Type="http://schemas.openxmlformats.org/officeDocument/2006/relationships/hyperlink" Target="https://dx.doi.org/10.15122/isbn.978-2-8124-0882-3" TargetMode="External"/><Relationship Id="rId16" Type="http://schemas.openxmlformats.org/officeDocument/2006/relationships/hyperlink" Target="https://hal.science/hal-04466106v1" TargetMode="External"/><Relationship Id="rId17" Type="http://schemas.openxmlformats.org/officeDocument/2006/relationships/hyperlink" Target="https://hal.science/hal-04466145v1" TargetMode="External"/><Relationship Id="rId18" Type="http://schemas.openxmlformats.org/officeDocument/2006/relationships/hyperlink" Target="https://hal.science/hal-03629181v1" TargetMode="External"/><Relationship Id="rId19" Type="http://schemas.openxmlformats.org/officeDocument/2006/relationships/hyperlink" Target="https://hal.science/hal-03629248v1" TargetMode="External"/><Relationship Id="rId20" Type="http://schemas.openxmlformats.org/officeDocument/2006/relationships/hyperlink" Target="https://hal.science/hal-03629310v1" TargetMode="External"/><Relationship Id="rId21" Type="http://schemas.openxmlformats.org/officeDocument/2006/relationships/hyperlink" Target="https://hal.science/hal-04466412v1" TargetMode="External"/><Relationship Id="rId22" Type="http://schemas.openxmlformats.org/officeDocument/2006/relationships/hyperlink" Target="https://hal.science/hal-03629325v1" TargetMode="External"/><Relationship Id="rId23" Type="http://schemas.openxmlformats.org/officeDocument/2006/relationships/hyperlink" Target="https://hal.science/search/index/?q=*&amp;authFullName_s=Daniel Parrochia" TargetMode="External"/><Relationship Id="rId24" Type="http://schemas.openxmlformats.org/officeDocument/2006/relationships/hyperlink" Target="https://archivesic.ccsd.cnrs.fr/sic_00849282v1" TargetMode="External"/><Relationship Id="rId25" Type="http://schemas.openxmlformats.org/officeDocument/2006/relationships/hyperlink" Target="https://hal.science/hal-03629133v1" TargetMode="External"/><Relationship Id="rId26" Type="http://schemas.openxmlformats.org/officeDocument/2006/relationships/hyperlink" Target="https://hal.science/hal-03629346v1" TargetMode="External"/><Relationship Id="rId27" Type="http://schemas.openxmlformats.org/officeDocument/2006/relationships/hyperlink" Target="https://hal.science/hal-04466268v1" TargetMode="External"/><Relationship Id="rId28" Type="http://schemas.openxmlformats.org/officeDocument/2006/relationships/hyperlink" Target="https://hal.science/hal-04466356v1" TargetMode="External"/><Relationship Id="rId29" Type="http://schemas.openxmlformats.org/officeDocument/2006/relationships/hyperlink" Target="https://www.editions-imago.fr/ouvrage-262-Des-Mythes-politiques" TargetMode="External"/><Relationship Id="rId30" Type="http://schemas.openxmlformats.org/officeDocument/2006/relationships/hyperlink" Target="https://hal.science/hal-04466337v1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Valentina Tirloni</dc:title>
  <dc:description>CV</dc:description>
  <dc:subject/>
  <cp:keywords/>
  <cp:category/>
  <cp:lastModifiedBy/>
  <dcterms:created xsi:type="dcterms:W3CDTF">2026-05-11T07:29:33+02:00</dcterms:created>
  <dcterms:modified xsi:type="dcterms:W3CDTF">2026-05-11T07:29:33+02:00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