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Valeria Schiavone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Bioethics: beyond the Boundaries of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Rosagemma Ciliberti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Schiavone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Historica</w:t>
            </w:r>
            <w:r>
              <w:rPr/>
              <w:t xml:space="preserve">, 2023, 7 (Suppl. 1: c2023012),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hal-04931029v1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1029v1" TargetMode="External"/><Relationship Id="rId8" Type="http://schemas.openxmlformats.org/officeDocument/2006/relationships/hyperlink" Target="https://hal.science/search/index/?q=*&amp;authFullName_s=Rosagemma Ciliberti" TargetMode="External"/><Relationship Id="rId9" Type="http://schemas.openxmlformats.org/officeDocument/2006/relationships/hyperlink" Target="https://hal.science/search/index/?q=*&amp;authFullName_s=Valeria Schiavone" TargetMode="External"/><Relationship Id="rId10" Type="http://schemas.openxmlformats.org/officeDocument/2006/relationships/hyperlink" Target="https://hal.science/search/index/?q=*&amp;authFullName_s=Linda Alfano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Schiavone</dc:title>
  <dc:description>CV</dc:description>
  <dc:subject/>
  <cp:keywords/>
  <cp:category/>
  <cp:lastModifiedBy/>
  <dcterms:created xsi:type="dcterms:W3CDTF">2026-03-16T12:51:14+01:00</dcterms:created>
  <dcterms:modified xsi:type="dcterms:W3CDTF">2026-03-16T12:51:14+01:00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