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Violeine J. Ardagna </w:t>
      </w:r>
      <w:r>
        <w:rPr>
          <w:color w:val="641e6e"/>
        </w:rPr>
        <w:t xml:space="preserve">Doctorante en sociologie clinique du travail et des organisations, sous la direction de Gilles Herreros. Rattachée au Centre Max Weber, MSH Lyon / Université Lyon 2, équipe TIPO.Intervenante en prévention des risques professionnels agréée par la DREETS AURA Superviseure de groupes d'analyse des pratiques professionnelles Formatrice enregistrée auprès de la Préfecture du Rhône Enseignante vacataire à Lyon 3 et UJM ST Etienne.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morts en règles</w:t>
              </w:r>
            </w:hyperlink>
          </w:p>
          <w:p>
            <w:pPr/>
            <w:hyperlink r:id="rId8" w:history="1">
              <w:r>
                <w:rPr>
                  <w:color w:val="#410a8c"/>
                  <w:u w:val="single"/>
                </w:rPr>
                <w:t xml:space="preserve">Gaëlle Clavandier</w:t>
              </w:r>
            </w:hyperlink>
            <w:r>
              <w:rPr/>
              <w:t xml:space="preserve">,</w:t>
            </w:r>
            <w:hyperlink r:id="rId9" w:history="1">
              <w:r>
                <w:rPr>
                  <w:color w:val="#410a8c"/>
                  <w:u w:val="single"/>
                </w:rPr>
                <w:t xml:space="preserve">Guillaume Rousset</w:t>
              </w:r>
            </w:hyperlink>
            <w:r>
              <w:rPr/>
              <w:t xml:space="preserve">,</w:t>
            </w:r>
            <w:hyperlink r:id="rId10" w:history="1">
              <w:r>
                <w:rPr>
                  <w:color w:val="#410a8c"/>
                  <w:u w:val="single"/>
                </w:rPr>
                <w:t xml:space="preserve">Philippe Charrier</w:t>
              </w:r>
            </w:hyperlink>
            <w:r>
              <w:rPr/>
              <w:t xml:space="preserve">,</w:t>
            </w:r>
            <w:hyperlink r:id="rId11" w:history="1">
              <w:r>
                <w:rPr>
                  <w:color w:val="#410a8c"/>
                  <w:u w:val="single"/>
                </w:rPr>
                <w:t xml:space="preserve">Marion Girer</w:t>
              </w:r>
            </w:hyperlink>
            <w:r>
              <w:rPr/>
              <w:t xml:space="preserve">,</w:t>
            </w:r>
            <w:hyperlink r:id="rId12" w:history="1">
              <w:r>
                <w:rPr>
                  <w:color w:val="#410a8c"/>
                  <w:u w:val="single"/>
                </w:rPr>
                <w:t xml:space="preserve">Judith Ardagna</w:t>
              </w:r>
            </w:hyperlink>
            <w:r>
              <w:rPr/>
              <w:t xml:space="preserve">et al.</w:t>
            </w:r>
          </w:p>
          <w:p>
            <w:pPr/>
            <w:r>
              <w:rPr/>
              <w:t xml:space="preserve">IERDJ - Institut des Études et de la Recherche sur le Droit et la Justice; Fondation des services funéraires Ville de Paris, sous l'égide de la Fondation de France; Centre Max Weber/Université Jean Monnet, Saint-Etienne; CRDMS/Université Lyon 3. 2024</w:t>
            </w:r>
          </w:p>
          <w:p>
            <w:pPr/>
            <w:r>
              <w:rPr/>
              <w:t xml:space="preserve">Rapport</w:t>
            </w:r>
          </w:p>
          <w:p>
            <w:pPr/>
            <w:hyperlink r:id="rId7" w:history="1">
              <w:r>
                <w:rPr>
                  <w:color w:val="#410a8c"/>
                  <w:u w:val="single"/>
                </w:rPr>
                <w:t xml:space="preserve">halshs-04825961v1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groupes de reconstitution napoléoniens : mémoire et politique</w:t>
              </w:r>
            </w:hyperlink>
          </w:p>
          <w:p>
            <w:pPr/>
            <w:hyperlink r:id="rId12" w:history="1">
              <w:r>
                <w:rPr>
                  <w:color w:val="#410a8c"/>
                  <w:u w:val="single"/>
                </w:rPr>
                <w:t xml:space="preserve">Judith Ardagna</w:t>
              </w:r>
            </w:hyperlink>
            <w:r>
              <w:rPr/>
              <w:t xml:space="preserve">,</w:t>
            </w:r>
            <w:hyperlink r:id="rId14" w:history="1">
              <w:r>
                <w:rPr>
                  <w:color w:val="#410a8c"/>
                  <w:u w:val="single"/>
                </w:rPr>
                <w:t xml:space="preserve">Yann Sambuis</w:t>
              </w:r>
            </w:hyperlink>
          </w:p>
          <w:p>
            <w:pPr/>
            <w:r>
              <w:rPr>
                <w:i w:val="1"/>
                <w:iCs w:val="1"/>
              </w:rPr>
              <w:t xml:space="preserve">Destins croisés des bonapartismes et des Napoléon de 1870 à nos jours</w:t>
            </w:r>
            <w:r>
              <w:rPr/>
              <w:t xml:space="preserve">, SFHPo; Archives départementales du Rhône; Larhra UMR5190; Sciences Po Lyon; APHG Lyon, Sep 2021, Lyon, France</w:t>
            </w:r>
          </w:p>
          <w:p>
            <w:pPr/>
            <w:r>
              <w:rPr/>
              <w:t xml:space="preserve">Communication dans un congrès</w:t>
            </w:r>
          </w:p>
          <w:p>
            <w:pPr/>
            <w:hyperlink r:id="rId13" w:history="1">
              <w:r>
                <w:rPr>
                  <w:color w:val="#410a8c"/>
                  <w:u w:val="single"/>
                </w:rPr>
                <w:t xml:space="preserve">halshs-04653500v1</w:t>
              </w:r>
            </w:hyperlink>
          </w:p>
        </w:tc>
      </w:tr>
      <w:tr>
        <w:trPr/>
        <w:tc>
          <w:tcPr>
            <w:noWrap/>
          </w:tcPr>
          <w:p>
            <w:pPr>
              <w:spacing w:after="200"/>
            </w:pPr>
            <w:hyperlink r:id="rId15" w:history="1">
              <w:r>
                <w:rPr>
                  <w:color w:val="1e198e"/>
                  <w:b w:val="1"/>
                  <w:bCs w:val="1"/>
                  <w:u w:val="single"/>
                </w:rPr>
                <w:t xml:space="preserve">Être engagé.e. L'expérience subjective comme condition commune. Retour sur un Atelier d'Analyses des Pratiques de Recherche de Terrain au service des doctorant.e.s</w:t>
              </w:r>
            </w:hyperlink>
          </w:p>
          <w:p>
            <w:pPr/>
            <w:hyperlink r:id="rId12" w:history="1">
              <w:r>
                <w:rPr>
                  <w:color w:val="#410a8c"/>
                  <w:u w:val="single"/>
                </w:rPr>
                <w:t xml:space="preserve">Judith Ardagna</w:t>
              </w:r>
            </w:hyperlink>
            <w:r>
              <w:rPr/>
              <w:t xml:space="preserve">,</w:t>
            </w:r>
            <w:hyperlink r:id="rId16" w:history="1">
              <w:r>
                <w:rPr>
                  <w:color w:val="#410a8c"/>
                  <w:u w:val="single"/>
                </w:rPr>
                <w:t xml:space="preserve">Domitille Blanco</w:t>
              </w:r>
            </w:hyperlink>
            <w:r>
              <w:rPr/>
              <w:t xml:space="preserve">,</w:t>
            </w:r>
            <w:hyperlink r:id="rId17" w:history="1">
              <w:r>
                <w:rPr>
                  <w:color w:val="#410a8c"/>
                  <w:u w:val="single"/>
                </w:rPr>
                <w:t xml:space="preserve">Mélodie Gauglin</w:t>
              </w:r>
            </w:hyperlink>
            <w:r>
              <w:rPr/>
              <w:t xml:space="preserve">,</w:t>
            </w:r>
            <w:hyperlink r:id="rId18" w:history="1">
              <w:r>
                <w:rPr>
                  <w:color w:val="#410a8c"/>
                  <w:u w:val="single"/>
                </w:rPr>
                <w:t xml:space="preserve">Catherine Maurize</w:t>
              </w:r>
            </w:hyperlink>
            <w:r>
              <w:rPr/>
              <w:t xml:space="preserve">,</w:t>
            </w:r>
            <w:hyperlink r:id="rId19" w:history="1">
              <w:r>
                <w:rPr>
                  <w:color w:val="#410a8c"/>
                  <w:u w:val="single"/>
                </w:rPr>
                <w:t xml:space="preserve">Stéphane Pawloff</w:t>
              </w:r>
            </w:hyperlink>
            <w:r>
              <w:rPr/>
              <w:t xml:space="preserve">et al.</w:t>
            </w:r>
          </w:p>
          <w:p>
            <w:pPr/>
            <w:r>
              <w:rPr>
                <w:i w:val="1"/>
                <w:iCs w:val="1"/>
              </w:rPr>
              <w:t xml:space="preserve">Ethnographie et engagements</w:t>
            </w:r>
            <w:r>
              <w:rPr/>
              <w:t xml:space="preserve">, Nov 2017, Mont-Saint-Aignan, France</w:t>
            </w:r>
          </w:p>
          <w:p>
            <w:pPr/>
            <w:r>
              <w:rPr/>
              <w:t xml:space="preserve">Communication dans un congrès</w:t>
            </w:r>
          </w:p>
          <w:p>
            <w:pPr/>
            <w:hyperlink r:id="rId15" w:history="1">
              <w:r>
                <w:rPr>
                  <w:color w:val="#410a8c"/>
                  <w:u w:val="single"/>
                </w:rPr>
                <w:t xml:space="preserve">halshs-01816114v1</w:t>
              </w:r>
            </w:hyperlink>
          </w:p>
        </w:tc>
      </w:tr>
      <w:tr>
        <w:trPr/>
        <w:tc>
          <w:tcPr>
            <w:noWrap/>
          </w:tcPr>
          <w:p>
            <w:pPr>
              <w:spacing w:after="200"/>
            </w:pPr>
            <w:hyperlink r:id="rId20" w:history="1">
              <w:r>
                <w:rPr>
                  <w:color w:val="1e198e"/>
                  <w:b w:val="1"/>
                  <w:bCs w:val="1"/>
                  <w:u w:val="single"/>
                </w:rPr>
                <w:t xml:space="preserve">Être engagé.e. L'expérience subjective comme condition commune. Retour sur un Atelier d'Analyses des Pratiques de Recherche de Terrain au service des doctorant.e.s</w:t>
              </w:r>
            </w:hyperlink>
          </w:p>
          <w:p>
            <w:pPr/>
            <w:hyperlink r:id="rId21" w:history="1">
              <w:r>
                <w:rPr>
                  <w:color w:val="#410a8c"/>
                  <w:u w:val="single"/>
                </w:rPr>
                <w:t xml:space="preserve">Bénédicte Rivet</w:t>
              </w:r>
            </w:hyperlink>
            <w:r>
              <w:rPr/>
              <w:t xml:space="preserve">,</w:t>
            </w:r>
            <w:hyperlink r:id="rId22" w:history="1">
              <w:r>
                <w:rPr>
                  <w:color w:val="#410a8c"/>
                  <w:u w:val="single"/>
                </w:rPr>
                <w:t xml:space="preserve">Bastien Pereira Besteiro</w:t>
              </w:r>
            </w:hyperlink>
            <w:r>
              <w:rPr/>
              <w:t xml:space="preserve">,</w:t>
            </w:r>
            <w:hyperlink r:id="rId23" w:history="1">
              <w:r>
                <w:rPr>
                  <w:color w:val="#410a8c"/>
                  <w:u w:val="single"/>
                </w:rPr>
                <w:t xml:space="preserve">Lola Vives</w:t>
              </w:r>
            </w:hyperlink>
            <w:r>
              <w:rPr/>
              <w:t xml:space="preserve">,</w:t>
            </w:r>
            <w:hyperlink r:id="rId12" w:history="1">
              <w:r>
                <w:rPr>
                  <w:color w:val="#410a8c"/>
                  <w:u w:val="single"/>
                </w:rPr>
                <w:t xml:space="preserve">Judith Ardagna</w:t>
              </w:r>
            </w:hyperlink>
            <w:r>
              <w:rPr/>
              <w:t xml:space="preserve">,</w:t>
            </w:r>
            <w:hyperlink r:id="rId16" w:history="1">
              <w:r>
                <w:rPr>
                  <w:color w:val="#410a8c"/>
                  <w:u w:val="single"/>
                </w:rPr>
                <w:t xml:space="preserve">Domitille Blanco</w:t>
              </w:r>
            </w:hyperlink>
            <w:r>
              <w:rPr/>
              <w:t xml:space="preserve">et al.</w:t>
            </w:r>
          </w:p>
          <w:p>
            <w:pPr/>
            <w:r>
              <w:rPr>
                <w:i w:val="1"/>
                <w:iCs w:val="1"/>
              </w:rPr>
              <w:t xml:space="preserve">Septième colloque Ethnographies Plurielles "Ethnographies &amp; Engagements"</w:t>
            </w:r>
            <w:r>
              <w:rPr/>
              <w:t xml:space="preserve">, Nov 2017, Rouen, France</w:t>
            </w:r>
          </w:p>
          <w:p>
            <w:pPr/>
            <w:r>
              <w:rPr/>
              <w:t xml:space="preserve">Communication dans un congrès</w:t>
            </w:r>
          </w:p>
          <w:p>
            <w:pPr/>
            <w:hyperlink r:id="rId20" w:history="1">
              <w:r>
                <w:rPr>
                  <w:color w:val="#410a8c"/>
                  <w:u w:val="single"/>
                </w:rPr>
                <w:t xml:space="preserve">halshs-01816765v1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5961v1" TargetMode="External"/><Relationship Id="rId8" Type="http://schemas.openxmlformats.org/officeDocument/2006/relationships/hyperlink" Target="https://hal.science/search/index/?q=*&amp;authFullName_s=Ga&#235;lle Clavandier" TargetMode="External"/><Relationship Id="rId9" Type="http://schemas.openxmlformats.org/officeDocument/2006/relationships/hyperlink" Target="https://hal.science/search/index/?q=*&amp;authFullName_s=Guillaume Rousset" TargetMode="External"/><Relationship Id="rId10" Type="http://schemas.openxmlformats.org/officeDocument/2006/relationships/hyperlink" Target="https://hal.science/search/index/?q=*&amp;authFullName_s=Philippe Charrier" TargetMode="External"/><Relationship Id="rId11" Type="http://schemas.openxmlformats.org/officeDocument/2006/relationships/hyperlink" Target="https://hal.science/search/index/?q=*&amp;authFullName_s=Marion Girer" TargetMode="External"/><Relationship Id="rId12" Type="http://schemas.openxmlformats.org/officeDocument/2006/relationships/hyperlink" Target="https://hal.science/search/index/?q=*&amp;authFullName_s=Judith Ardagna" TargetMode="External"/><Relationship Id="rId13" Type="http://schemas.openxmlformats.org/officeDocument/2006/relationships/hyperlink" Target="https://shs.hal.science/halshs-04653500v1" TargetMode="External"/><Relationship Id="rId14" Type="http://schemas.openxmlformats.org/officeDocument/2006/relationships/hyperlink" Target="https://hal.science/search/index/?q=*&amp;authFullName_s=Yann Sambuis" TargetMode="External"/><Relationship Id="rId15" Type="http://schemas.openxmlformats.org/officeDocument/2006/relationships/hyperlink" Target="https://shs.hal.science/halshs-01816114v1" TargetMode="External"/><Relationship Id="rId16" Type="http://schemas.openxmlformats.org/officeDocument/2006/relationships/hyperlink" Target="https://hal.science/search/index/?q=*&amp;authFullName_s=Domitille Blanco" TargetMode="External"/><Relationship Id="rId17" Type="http://schemas.openxmlformats.org/officeDocument/2006/relationships/hyperlink" Target="https://hal.science/search/index/?q=*&amp;authFullName_s=M&#233;lodie Gauglin" TargetMode="External"/><Relationship Id="rId18" Type="http://schemas.openxmlformats.org/officeDocument/2006/relationships/hyperlink" Target="https://hal.science/search/index/?q=*&amp;authFullName_s=Catherine Maurize" TargetMode="External"/><Relationship Id="rId19" Type="http://schemas.openxmlformats.org/officeDocument/2006/relationships/hyperlink" Target="https://hal.science/search/index/?q=*&amp;authFullName_s=St&#233;phane Pawloff" TargetMode="External"/><Relationship Id="rId20" Type="http://schemas.openxmlformats.org/officeDocument/2006/relationships/hyperlink" Target="https://shs.hal.science/halshs-01816765v1" TargetMode="External"/><Relationship Id="rId21" Type="http://schemas.openxmlformats.org/officeDocument/2006/relationships/hyperlink" Target="https://hal.science/search/index/?q=*&amp;authFullName_s=B&#233;n&#233;dicte Rivet" TargetMode="External"/><Relationship Id="rId22" Type="http://schemas.openxmlformats.org/officeDocument/2006/relationships/hyperlink" Target="https://hal.science/search/index/?q=*&amp;authFullName_s=Bastien Pereira Besteiro" TargetMode="External"/><Relationship Id="rId23" Type="http://schemas.openxmlformats.org/officeDocument/2006/relationships/hyperlink" Target="https://hal.science/search/index/?q=*&amp;authFullName_s=Lola Vives"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Violeine J. Ardagna</dc:title>
  <dc:description>CV</dc:description>
  <dc:subject/>
  <cp:keywords/>
  <cp:category/>
  <cp:lastModifiedBy/>
  <dcterms:created xsi:type="dcterms:W3CDTF">2026-05-03T03:22:08+02:00</dcterms:created>
  <dcterms:modified xsi:type="dcterms:W3CDTF">2026-05-03T03:22:08+02:00</dcterms:modified>
</cp:coreProperties>
</file>

<file path=docProps/custom.xml><?xml version="1.0" encoding="utf-8"?>
<Properties xmlns="http://schemas.openxmlformats.org/officeDocument/2006/custom-properties" xmlns:vt="http://schemas.openxmlformats.org/officeDocument/2006/docPropsVTypes"/>
</file>