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Bordes </w:t>
      </w:r>
      <w:r>
        <w:rPr>
          <w:color w:val="641e6e"/>
        </w:rPr>
        <w:t xml:space="preserve">Professeure des Universités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veronique-bordes</w:t>
        </w:r>
      </w:hyperlink>
    </w:p>
    <w:p>
      <w:pPr>
        <w:numPr>
          <w:ilvl w:val="0"/>
          <w:numId w:val="1"/>
        </w:numPr>
      </w:pPr>
      <w:r>
        <w:rPr/>
        <w:t xml:space="preserve"> IdRef : </w:t>
      </w:r>
      <w:hyperlink r:id="rId8" w:history="1">
        <w:r>
          <w:rPr>
            <w:color w:val="#410a8c"/>
            <w:u w:val="single"/>
          </w:rPr>
          <w:t xml:space="preserve">078455197</w:t>
        </w:r>
      </w:hyperlink>
    </w:p>
    <w:p>
      <w:pPr>
        <w:numPr>
          <w:ilvl w:val="0"/>
          <w:numId w:val="1"/>
        </w:numPr>
      </w:pPr>
      <w:r>
        <w:rPr/>
        <w:t xml:space="preserve"> VIAF : </w:t>
      </w:r>
      <w:hyperlink r:id="rId9" w:history="1">
        <w:r>
          <w:rPr>
            <w:color w:val="#410a8c"/>
            <w:u w:val="single"/>
          </w:rPr>
          <w:t xml:space="preserve">37160320</w:t>
        </w:r>
      </w:hyperlink>
    </w:p>
    <w:p>
      <w:pPr>
        <w:numPr>
          <w:ilvl w:val="0"/>
          <w:numId w:val="1"/>
        </w:numPr>
      </w:pPr>
      <w:r>
        <w:rPr/>
        <w:t xml:space="preserve"> ISNI : </w:t>
      </w:r>
      <w:hyperlink r:id="rId10" w:history="1">
        <w:r>
          <w:rPr>
            <w:color w:val="#410a8c"/>
            <w:u w:val="single"/>
          </w:rPr>
          <w:t xml:space="preserve">0000000038247202</w:t>
        </w:r>
      </w:hyperlink>
    </w:p>
    <w:p>
      <w:pPr>
        <w:spacing w:before="600"/>
      </w:pPr>
    </w:p>
    <w:p>
      <w:pPr>
        <w:pStyle w:val="Heading2"/>
      </w:pPr>
      <w:r>
        <w:rPr>
          <w:color w:val="1e198e"/>
          <w:b w:val="1"/>
          <w:bCs w:val="1"/>
        </w:rPr>
        <w:t xml:space="preserve">Présentation</w:t>
      </w:r>
    </w:p>
    <w:p>
      <w:pPr>
        <w:spacing w:after="100"/>
      </w:pPr>
    </w:p>
    <w:p>
      <w:pPr/>
      <w:r>
        <w:rPr/>
        <w:t xml:space="preserve">Véronique Bordes, Professeure des Universités en Sciences de l’Education et de la formation, Université Toulouse Jean Jaurès, Unité mixte de Recherche Education Formation Travail savoirs (UMR EFTS)Dans ses différents travaux, Véronique Bordes cherche à comprendre « de l’intérieur » la prise en charge de la jeunesse, la mise en œuvre des politiques en direction de l’enfance et de la jeunesse, et les processus de socialisation à l’œuvre dans les espaces d’éducation hors de l’école.Elle développe des recherches sur les jeunesses, les politiques jeunesses, la socialisation, l’inscription des jeunes dans une pratique culturelle juvénile : le hip hop, la diversité culturelle, la formation des professionnels de l'éducation hors de l’école.L’animation enfance et jeunesse et l’éducation populaire sont des thèmes qui portent ses réflexions.Elle développe une approche socio ethnographique qui l’amène à observer les terrains de recherche qu’elle étudie. Elle utilise le courant de pensée de l’interactionnisme.</w:t>
      </w:r>
    </w:p>
    <w:p>
      <w:pPr/>
      <w:r>
        <w:rPr/>
        <w:t xml:space="preserve">Mots-clés : Jeunesse, éducation hors de l’école, socialisation, interactions, socio ethnographie.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évolution pour l'animation en France en 2030 et au-delà ?</w:t>
              </w:r>
            </w:hyperlink>
          </w:p>
          <w:p>
            <w:pPr/>
            <w:hyperlink r:id="rId12" w:history="1">
              <w:r>
                <w:rPr>
                  <w:color w:val="#410a8c"/>
                  <w:u w:val="single"/>
                </w:rPr>
                <w:t xml:space="preserve">Véronique Bordes</w:t>
              </w:r>
            </w:hyperlink>
          </w:p>
          <w:p>
            <w:pPr/>
            <w:r>
              <w:rPr>
                <w:i w:val="1"/>
                <w:iCs w:val="1"/>
              </w:rPr>
              <w:t xml:space="preserve">Revue internationale animation, territoires et pratiques socioculturelles</w:t>
            </w:r>
            <w:r>
              <w:rPr/>
              <w:t xml:space="preserve">, 2024, 26, pp.131-144</w:t>
            </w:r>
          </w:p>
          <w:p>
            <w:pPr/>
            <w:r>
              <w:rPr/>
              <w:t xml:space="preserve">Article dans une revue</w:t>
            </w:r>
            <w:r>
              <w:rPr/>
              <w:t xml:space="preserve"> (data paper)</w:t>
            </w:r>
          </w:p>
          <w:p>
            <w:pPr/>
            <w:hyperlink r:id="rId11" w:history="1">
              <w:r>
                <w:rPr>
                  <w:color w:val="#410a8c"/>
                  <w:u w:val="single"/>
                </w:rPr>
                <w:t xml:space="preserve">hal-04861872v1</w:t>
              </w:r>
            </w:hyperlink>
          </w:p>
        </w:tc>
      </w:tr>
      <w:tr>
        <w:trPr/>
        <w:tc>
          <w:tcPr>
            <w:noWrap/>
          </w:tcPr>
          <w:p>
            <w:pPr>
              <w:spacing w:after="200"/>
            </w:pPr>
            <w:hyperlink r:id="rId13" w:history="1">
              <w:r>
                <w:rPr>
                  <w:color w:val="1e198e"/>
                  <w:b w:val="1"/>
                  <w:bCs w:val="1"/>
                  <w:u w:val="single"/>
                </w:rPr>
                <w:t xml:space="preserve">Chercheur-e - Militant-e. Plaidoyer pour un &amp;quot;tiers construit</w:t>
              </w:r>
            </w:hyperlink>
          </w:p>
          <w:p>
            <w:pPr/>
            <w:hyperlink r:id="rId14" w:history="1">
              <w:r>
                <w:rPr>
                  <w:color w:val="#410a8c"/>
                  <w:u w:val="single"/>
                </w:rPr>
                <w:t xml:space="preserve">Jean-François Marcel</w:t>
              </w:r>
            </w:hyperlink>
            <w:r>
              <w:rPr/>
              <w:t xml:space="preserve">,</w:t>
            </w:r>
            <w:hyperlink r:id="rId12" w:history="1">
              <w:r>
                <w:rPr>
                  <w:color w:val="#410a8c"/>
                  <w:u w:val="single"/>
                </w:rPr>
                <w:t xml:space="preserve">Véronique Bordes</w:t>
              </w:r>
            </w:hyperlink>
            <w:r>
              <w:rPr/>
              <w:t xml:space="preserve">,</w:t>
            </w:r>
            <w:hyperlink r:id="rId15"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pp.95-103. </w:t>
            </w:r>
            <w:hyperlink r:id="rId16" w:history="1">
              <w:r>
                <w:rPr>
                  <w:color w:val="#410a8c"/>
                  <w:u w:val="single"/>
                </w:rPr>
                <w:t xml:space="preserve">⟨10.4000/dse.2928⟩</w:t>
              </w:r>
            </w:hyperlink>
          </w:p>
          <w:p>
            <w:pPr/>
            <w:r>
              <w:rPr/>
              <w:t xml:space="preserve">Article dans une revue</w:t>
            </w:r>
          </w:p>
          <w:p>
            <w:pPr/>
            <w:hyperlink r:id="rId13" w:history="1">
              <w:r>
                <w:rPr>
                  <w:color w:val="#410a8c"/>
                  <w:u w:val="single"/>
                </w:rPr>
                <w:t xml:space="preserve">hal-03204971v1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Comment les professionnels de l’éducation hors du temps scolaire peuvent-ils innover l’ordre social ? Exemple de changement de pratiques des professionnels en charge des jeunesses (pp267-284)</w:t>
              </w:r>
            </w:hyperlink>
          </w:p>
          <w:p>
            <w:pPr/>
            <w:hyperlink r:id="rId12" w:history="1">
              <w:r>
                <w:rPr>
                  <w:color w:val="#410a8c"/>
                  <w:u w:val="single"/>
                </w:rPr>
                <w:t xml:space="preserve">Véronique Bordes</w:t>
              </w:r>
            </w:hyperlink>
          </w:p>
          <w:p>
            <w:pPr/>
            <w:r>
              <w:rPr/>
              <w:t xml:space="preserve">Carrières sociales éditions. </w:t>
            </w:r>
            <w:r>
              <w:rPr>
                <w:i w:val="1"/>
                <w:iCs w:val="1"/>
              </w:rPr>
              <w:t xml:space="preserve">Beranger, E. Cecile,C. Rezki F. Tozzi, P. (2024). L’innovation sociale, une boussole pour l’action socio-culturelle ? Carrières sociales éditions</w:t>
            </w:r>
            <w:r>
              <w:rPr/>
              <w:t xml:space="preserve">, 2024, 979-10-93839-40-0</w:t>
            </w:r>
          </w:p>
          <w:p>
            <w:pPr/>
            <w:r>
              <w:rPr/>
              <w:t xml:space="preserve">Chapitre d'ouvrage</w:t>
            </w:r>
          </w:p>
          <w:p>
            <w:pPr/>
            <w:hyperlink r:id="rId17" w:history="1">
              <w:r>
                <w:rPr>
                  <w:color w:val="#410a8c"/>
                  <w:u w:val="single"/>
                </w:rPr>
                <w:t xml:space="preserve">hal-04700823v1</w:t>
              </w:r>
            </w:hyperlink>
          </w:p>
        </w:tc>
      </w:tr>
      <w:tr>
        <w:trPr/>
        <w:tc>
          <w:tcPr>
            <w:noWrap/>
          </w:tcPr>
          <w:p>
            <w:pPr>
              <w:spacing w:after="200"/>
            </w:pPr>
            <w:hyperlink r:id="rId18" w:history="1">
              <w:r>
                <w:rPr>
                  <w:color w:val="1e198e"/>
                  <w:b w:val="1"/>
                  <w:bCs w:val="1"/>
                  <w:u w:val="single"/>
                </w:rPr>
                <w:t xml:space="preserve">Faut-il laisser une place aux jeunesses ?</w:t>
              </w:r>
            </w:hyperlink>
          </w:p>
          <w:p>
            <w:pP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Labbé Sabrina Hille Frédérique. </w:t>
            </w:r>
            <w:r>
              <w:rPr>
                <w:i w:val="1"/>
                <w:iCs w:val="1"/>
              </w:rPr>
              <w:t xml:space="preserve">ProfessionnalisationS : repères et ouvertures.</w:t>
            </w:r>
            <w:r>
              <w:rPr/>
              <w:t xml:space="preserve">, L’Harmattan, 2019</w:t>
            </w:r>
          </w:p>
          <w:p>
            <w:pPr/>
            <w:r>
              <w:rPr/>
              <w:t xml:space="preserve">Chapitre d'ouvrage</w:t>
            </w:r>
          </w:p>
          <w:p>
            <w:pPr/>
            <w:hyperlink r:id="rId18" w:history="1">
              <w:r>
                <w:rPr>
                  <w:color w:val="#410a8c"/>
                  <w:u w:val="single"/>
                </w:rPr>
                <w:t xml:space="preserve">hal-03555241v1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deal dans un quartier populaire, pis-aller du travail ?</w:t>
              </w:r>
            </w:hyperlink>
          </w:p>
          <w:p>
            <w:pPr/>
            <w:hyperlink r:id="rId21" w:history="1">
              <w:r>
                <w:rPr>
                  <w:color w:val="#410a8c"/>
                  <w:u w:val="single"/>
                </w:rPr>
                <w:t xml:space="preserve">Samuel Philippon</w:t>
              </w:r>
            </w:hyperlink>
            <w:r>
              <w:rPr/>
              <w:t xml:space="preserve">,</w:t>
            </w:r>
            <w:hyperlink r:id="rId22" w:history="1">
              <w:r>
                <w:rPr>
                  <w:color w:val="#410a8c"/>
                  <w:u w:val="single"/>
                </w:rPr>
                <w:t xml:space="preserve">Sabrina Labbé</w:t>
              </w:r>
            </w:hyperlink>
            <w:r>
              <w:rPr/>
              <w:t xml:space="preserve">,</w:t>
            </w:r>
            <w:hyperlink r:id="rId12" w:history="1">
              <w:r>
                <w:rPr>
                  <w:color w:val="#410a8c"/>
                  <w:u w:val="single"/>
                </w:rPr>
                <w:t xml:space="preserve">Véronique Bordes</w:t>
              </w:r>
            </w:hyperlink>
          </w:p>
          <w:p>
            <w:pPr/>
            <w:hyperlink r:id="rId23" w:history="1">
              <w:r>
                <w:rPr>
                  <w:color w:val="#410a8c"/>
                  <w:u w:val="single"/>
                </w:rPr>
                <w:t xml:space="preserve">L'Harmattan</w:t>
              </w:r>
            </w:hyperlink>
            <w:r>
              <w:rPr/>
              <w:t xml:space="preserve">, 2022, Logiques sociales, Bruno Péquignot, 978-2-14-029616-1</w:t>
            </w:r>
          </w:p>
          <w:p>
            <w:pPr/>
            <w:r>
              <w:rPr/>
              <w:t xml:space="preserve">Ouvrages</w:t>
            </w:r>
          </w:p>
          <w:p>
            <w:pPr/>
            <w:hyperlink r:id="rId20" w:history="1">
              <w:r>
                <w:rPr>
                  <w:color w:val="#410a8c"/>
                  <w:u w:val="single"/>
                </w:rPr>
                <w:t xml:space="preserve">hal-04569570v1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Recherches en éducation et engagements militants : vers une tierce approche</w:t>
              </w:r>
            </w:hyperlink>
          </w:p>
          <w:p>
            <w:pPr/>
            <w:hyperlink r:id="rId14" w:history="1">
              <w:r>
                <w:rPr>
                  <w:color w:val="#410a8c"/>
                  <w:u w:val="single"/>
                </w:rPr>
                <w:t xml:space="preserve">Jean-François Marcel</w:t>
              </w:r>
            </w:hyperlink>
            <w:r>
              <w:rPr/>
              <w:t xml:space="preserve">,</w:t>
            </w:r>
            <w:hyperlink r:id="rId15" w:history="1">
              <w:r>
                <w:rPr>
                  <w:color w:val="#410a8c"/>
                  <w:u w:val="single"/>
                </w:rPr>
                <w:t xml:space="preserve">Laurent Lescouarch</w:t>
              </w:r>
            </w:hyperlink>
            <w:r>
              <w:rPr/>
              <w:t xml:space="preserve">,</w:t>
            </w:r>
            <w:hyperlink r:id="rId12" w:history="1">
              <w:r>
                <w:rPr>
                  <w:color w:val="#410a8c"/>
                  <w:u w:val="single"/>
                </w:rPr>
                <w:t xml:space="preserve">Véronique Bordes</w:t>
              </w:r>
            </w:hyperlink>
          </w:p>
          <w:p>
            <w:pPr/>
            <w:r>
              <w:rPr/>
              <w:t xml:space="preserve">13, Presses Universitaires du Midi, 236 p., 2019, (Questions d'éducation), 978-2-8107-0643-3</w:t>
            </w:r>
          </w:p>
          <w:p>
            <w:pPr/>
            <w:r>
              <w:rPr/>
              <w:t xml:space="preserve">Proceedings/Recueil des communications</w:t>
            </w:r>
          </w:p>
          <w:p>
            <w:pPr/>
            <w:hyperlink r:id="rId24" w:history="1">
              <w:r>
                <w:rPr>
                  <w:color w:val="#410a8c"/>
                  <w:u w:val="single"/>
                </w:rPr>
                <w:t xml:space="preserve">hal-03204977v1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Trainer pour prendre place. Socialisation Interactions Education</w:t>
              </w:r>
            </w:hyperlink>
          </w:p>
          <w:p>
            <w:pPr/>
            <w:hyperlink r:id="rId12" w:history="1">
              <w:r>
                <w:rPr>
                  <w:color w:val="#410a8c"/>
                  <w:u w:val="single"/>
                </w:rPr>
                <w:t xml:space="preserve">Véronique Bordes</w:t>
              </w:r>
            </w:hyperlink>
          </w:p>
          <w:p>
            <w:pPr/>
            <w:r>
              <w:rPr/>
              <w:t xml:space="preserve">Education. Université Toulouse Jean Jaurès, 2015</w:t>
            </w:r>
          </w:p>
          <w:p>
            <w:pPr/>
            <w:r>
              <w:rPr/>
              <w:t xml:space="preserve">HDR</w:t>
            </w:r>
          </w:p>
          <w:p>
            <w:pPr/>
            <w:hyperlink r:id="rId25" w:history="1">
              <w:r>
                <w:rPr>
                  <w:color w:val="#410a8c"/>
                  <w:u w:val="single"/>
                </w:rPr>
                <w:t xml:space="preserve">tel-01495743v1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Coopération ou résistances : qu'apprend-on quand on s'engage comme bénévole dans le monde associatif ?</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i w:val="1"/>
                <w:iCs w:val="1"/>
              </w:rPr>
              <w:t xml:space="preserve">Biennale de l'éducation</w:t>
            </w:r>
            <w:r>
              <w:rPr/>
              <w:t xml:space="preserve">, CNAM, Jun 2015, Paris, France</w:t>
            </w:r>
          </w:p>
          <w:p>
            <w:pPr/>
            <w:r>
              <w:rPr/>
              <w:t xml:space="preserve">Communication dans un congrès</w:t>
            </w:r>
          </w:p>
          <w:p>
            <w:pPr/>
            <w:hyperlink r:id="rId26" w:history="1">
              <w:r>
                <w:rPr>
                  <w:color w:val="#410a8c"/>
                  <w:u w:val="single"/>
                </w:rPr>
                <w:t xml:space="preserve">hal-01229067v1</w:t>
              </w:r>
            </w:hyperlink>
          </w:p>
        </w:tc>
      </w:tr>
      <w:tr>
        <w:trPr/>
        <w:tc>
          <w:tcPr>
            <w:noWrap/>
          </w:tcPr>
          <w:p>
            <w:pPr>
              <w:spacing w:after="200"/>
            </w:pPr>
            <w:hyperlink r:id="rId28" w:history="1">
              <w:r>
                <w:rPr>
                  <w:color w:val="1e198e"/>
                  <w:b w:val="1"/>
                  <w:bCs w:val="1"/>
                  <w:u w:val="single"/>
                </w:rPr>
                <w:t xml:space="preserve">Peut-on accompagner le renouvellement de la gouvernance dans les associations d’éducation populaire ?</w:t>
              </w:r>
            </w:hyperlink>
          </w:p>
          <w:p>
            <w:pPr/>
            <w:hyperlink r:id="rId12" w:history="1">
              <w:r>
                <w:rPr>
                  <w:color w:val="#410a8c"/>
                  <w:u w:val="single"/>
                </w:rPr>
                <w:t xml:space="preserve">Véronique Bordes</w:t>
              </w:r>
            </w:hyperlink>
            <w:r>
              <w:rPr/>
              <w:t xml:space="preserve">,</w:t>
            </w:r>
            <w:hyperlink r:id="rId27" w:history="1">
              <w:r>
                <w:rPr>
                  <w:color w:val="#410a8c"/>
                  <w:u w:val="single"/>
                </w:rPr>
                <w:t xml:space="preserve">Christophe Dansac</w:t>
              </w:r>
            </w:hyperlink>
          </w:p>
          <w:p>
            <w:pPr/>
            <w:r>
              <w:rPr>
                <w:i w:val="1"/>
                <w:iCs w:val="1"/>
              </w:rPr>
              <w:t xml:space="preserve">6ème Colloque du Réseau International de l’Animation</w:t>
            </w:r>
            <w:r>
              <w:rPr/>
              <w:t xml:space="preserve">, Oct 2013, Paris, France</w:t>
            </w:r>
          </w:p>
          <w:p>
            <w:pPr/>
            <w:r>
              <w:rPr/>
              <w:t xml:space="preserve">Communication dans un congrès</w:t>
            </w:r>
          </w:p>
          <w:p>
            <w:pPr/>
            <w:hyperlink r:id="rId28" w:history="1">
              <w:r>
                <w:rPr>
                  <w:color w:val="#410a8c"/>
                  <w:u w:val="single"/>
                </w:rPr>
                <w:t xml:space="preserve">halshs-01222549v1</w:t>
              </w:r>
            </w:hyperlink>
          </w:p>
        </w:tc>
      </w:tr>
      <w:tr>
        <w:trPr/>
        <w:tc>
          <w:tcPr>
            <w:noWrap/>
          </w:tcPr>
          <w:p>
            <w:pPr>
              <w:spacing w:after="200"/>
            </w:pPr>
            <w:hyperlink r:id="rId29" w:history="1">
              <w:r>
                <w:rPr>
                  <w:color w:val="1e198e"/>
                  <w:b w:val="1"/>
                  <w:bCs w:val="1"/>
                  <w:u w:val="single"/>
                </w:rPr>
                <w:t xml:space="preserve">Le conflit Un passage obligé dans la construction sociale de la confiance entre les jeunes et les institutions locales.</w:t>
              </w:r>
            </w:hyperlink>
          </w:p>
          <w:p>
            <w:pPr/>
            <w:hyperlink r:id="rId12" w:history="1">
              <w:r>
                <w:rPr>
                  <w:color w:val="#410a8c"/>
                  <w:u w:val="single"/>
                </w:rPr>
                <w:t xml:space="preserve">Véronique Bordes</w:t>
              </w:r>
            </w:hyperlink>
          </w:p>
          <w:p>
            <w:pPr/>
            <w:r>
              <w:rPr>
                <w:i w:val="1"/>
                <w:iCs w:val="1"/>
              </w:rPr>
              <w:t xml:space="preserve">Le conflit</w:t>
            </w:r>
            <w:br/>
            <w:r>
              <w:rPr>
                <w:i w:val="1"/>
                <w:iCs w:val="1"/>
              </w:rPr>
              <w:t xml:space="preserve">Un passage obligé dans la construction sociale de la confiance </w:t>
            </w:r>
            <w:br/>
            <w:r>
              <w:rPr>
                <w:i w:val="1"/>
                <w:iCs w:val="1"/>
              </w:rPr>
              <w:t xml:space="preserve">entre les jeunes et les institutions locales.</w:t>
            </w:r>
            <w:r>
              <w:rPr/>
              <w:t xml:space="preserve">, Feb 2008, Saint-Denis, France</w:t>
            </w:r>
          </w:p>
          <w:p>
            <w:pPr/>
            <w:r>
              <w:rPr/>
              <w:t xml:space="preserve">Communication dans un congrès</w:t>
            </w:r>
          </w:p>
          <w:p>
            <w:pPr/>
            <w:hyperlink r:id="rId29" w:history="1">
              <w:r>
                <w:rPr>
                  <w:color w:val="#410a8c"/>
                  <w:u w:val="single"/>
                </w:rPr>
                <w:t xml:space="preserve">halshs-00326387v1</w:t>
              </w:r>
            </w:hyperlink>
          </w:p>
        </w:tc>
      </w:tr>
      <w:tr>
        <w:trPr/>
        <w:tc>
          <w:tcPr>
            <w:noWrap/>
          </w:tcPr>
          <w:p>
            <w:pPr>
              <w:spacing w:after="200"/>
            </w:pPr>
            <w:hyperlink r:id="rId30" w:history="1">
              <w:r>
                <w:rPr>
                  <w:color w:val="1e198e"/>
                  <w:b w:val="1"/>
                  <w:bCs w:val="1"/>
                  <w:u w:val="single"/>
                </w:rPr>
                <w:t xml:space="preserve">Espaces publics, espaces pour tous ?</w:t>
              </w:r>
            </w:hyperlink>
          </w:p>
          <w:p>
            <w:pPr/>
            <w:hyperlink r:id="rId12" w:history="1">
              <w:r>
                <w:rPr>
                  <w:color w:val="#410a8c"/>
                  <w:u w:val="single"/>
                </w:rPr>
                <w:t xml:space="preserve">Véronique Bordes</w:t>
              </w:r>
            </w:hyperlink>
          </w:p>
          <w:p>
            <w:pPr/>
            <w:r>
              <w:rPr>
                <w:i w:val="1"/>
                <w:iCs w:val="1"/>
              </w:rPr>
              <w:t xml:space="preserve">Espaces de la jeunesse, espaces publics : organisation locale</w:t>
            </w:r>
            <w:r>
              <w:rPr/>
              <w:t xml:space="preserve">, Nov 2006, Rennes, France</w:t>
            </w:r>
          </w:p>
          <w:p>
            <w:pPr/>
            <w:r>
              <w:rPr/>
              <w:t xml:space="preserve">Communication dans un congrès</w:t>
            </w:r>
          </w:p>
          <w:p>
            <w:pPr/>
            <w:hyperlink r:id="rId30" w:history="1">
              <w:r>
                <w:rPr>
                  <w:color w:val="#410a8c"/>
                  <w:u w:val="single"/>
                </w:rPr>
                <w:t xml:space="preserve">halshs-00326382v1</w:t>
              </w:r>
            </w:hyperlink>
          </w:p>
        </w:tc>
      </w:tr>
      <w:tr>
        <w:trPr/>
        <w:tc>
          <w:tcPr>
            <w:noWrap/>
          </w:tcPr>
          <w:p>
            <w:pPr>
              <w:spacing w:after="200"/>
            </w:pPr>
            <w:hyperlink r:id="rId31" w:history="1">
              <w:r>
                <w:rPr>
                  <w:color w:val="1e198e"/>
                  <w:b w:val="1"/>
                  <w:bCs w:val="1"/>
                  <w:u w:val="single"/>
                </w:rPr>
                <w:t xml:space="preserve">Être rappeur et devenir acteur de la société, ou comment prendre place en s'inscrivant dans une pratique juvénile.</w:t>
              </w:r>
            </w:hyperlink>
          </w:p>
          <w:p>
            <w:pPr/>
            <w:hyperlink r:id="rId12" w:history="1">
              <w:r>
                <w:rPr>
                  <w:color w:val="#410a8c"/>
                  <w:u w:val="single"/>
                </w:rPr>
                <w:t xml:space="preserve">Véronique Bordes</w:t>
              </w:r>
            </w:hyperlink>
          </w:p>
          <w:p>
            <w:pPr/>
            <w:r>
              <w:rPr>
                <w:i w:val="1"/>
                <w:iCs w:val="1"/>
              </w:rPr>
              <w:t xml:space="preserve">Être rappeur et devenir acteur de la société, ou comment prendre place en s'inscrivant dans une pratique juvénile.</w:t>
            </w:r>
            <w:r>
              <w:rPr/>
              <w:t xml:space="preserve">, Apr 2006, Roubaix, France</w:t>
            </w:r>
          </w:p>
          <w:p>
            <w:pPr/>
            <w:r>
              <w:rPr/>
              <w:t xml:space="preserve">Communication dans un congrès</w:t>
            </w:r>
          </w:p>
          <w:p>
            <w:pPr/>
            <w:hyperlink r:id="rId31" w:history="1">
              <w:r>
                <w:rPr>
                  <w:color w:val="#410a8c"/>
                  <w:u w:val="single"/>
                </w:rPr>
                <w:t xml:space="preserve">halshs-00326890v1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Vers des pratiques inclusives dans la gouvernance des associations ?</w:t>
              </w:r>
            </w:hyperlink>
          </w:p>
          <w:p>
            <w:pPr/>
            <w:hyperlink r:id="rId33" w:history="1">
              <w:r>
                <w:rPr>
                  <w:color w:val="#410a8c"/>
                  <w:u w:val="single"/>
                </w:rPr>
                <w:t xml:space="preserve">Cécile Vachée</w:t>
              </w:r>
            </w:hyperlink>
            <w:r>
              <w:rPr/>
              <w:t xml:space="preserve">,</w:t>
            </w:r>
            <w:hyperlink r:id="rId27" w:history="1">
              <w:r>
                <w:rPr>
                  <w:color w:val="#410a8c"/>
                  <w:u w:val="single"/>
                </w:rPr>
                <w:t xml:space="preserve">Christophe Dansac</w:t>
              </w:r>
            </w:hyperlink>
            <w:r>
              <w:rPr/>
              <w:t xml:space="preserve">,</w:t>
            </w:r>
            <w:hyperlink r:id="rId34" w:history="1">
              <w:r>
                <w:rPr>
                  <w:color w:val="#410a8c"/>
                  <w:u w:val="single"/>
                </w:rPr>
                <w:t xml:space="preserve">Patricia Gontier</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[Rapport de recherche] LRPMip / IUT de Figeac / Université Toulouse 2 le Mirail; UMR EFTS. 2014</w:t>
            </w:r>
          </w:p>
          <w:p>
            <w:pPr/>
            <w:r>
              <w:rPr/>
              <w:t xml:space="preserve">Rapport</w:t>
            </w:r>
            <w:r>
              <w:rPr/>
              <w:t xml:space="preserve"> (rapport de recherche)</w:t>
            </w:r>
          </w:p>
          <w:p>
            <w:pPr/>
            <w:hyperlink r:id="rId32" w:history="1">
              <w:r>
                <w:rPr>
                  <w:color w:val="#410a8c"/>
                  <w:u w:val="single"/>
                </w:rPr>
                <w:t xml:space="preserve">hal-01560489v1</w:t>
              </w:r>
            </w:hyperlink>
          </w:p>
        </w:tc>
      </w:tr>
      <w:tr>
        <w:trPr/>
        <w:tc>
          <w:tcPr>
            <w:noWrap/>
          </w:tcPr>
          <w:p>
            <w:pPr>
              <w:spacing w:after="200"/>
            </w:pPr>
            <w:hyperlink r:id="rId35" w:history="1">
              <w:r>
                <w:rPr>
                  <w:color w:val="1e198e"/>
                  <w:b w:val="1"/>
                  <w:bCs w:val="1"/>
                  <w:u w:val="single"/>
                </w:rPr>
                <w:t xml:space="preserve">Renouvellement et Rajeunissement des Instances Bénévoles Dirigeantes</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34" w:history="1">
              <w:r>
                <w:rPr>
                  <w:color w:val="#410a8c"/>
                  <w:u w:val="single"/>
                </w:rPr>
                <w:t xml:space="preserve">Patricia Gontier</w:t>
              </w:r>
            </w:hyperlink>
            <w:r>
              <w:rPr/>
              <w:t xml:space="preserve">,</w:t>
            </w:r>
            <w:hyperlink r:id="rId33" w:history="1">
              <w:r>
                <w:rPr>
                  <w:color w:val="#410a8c"/>
                  <w:u w:val="single"/>
                </w:rPr>
                <w:t xml:space="preserve">Cécile Vachée</w:t>
              </w:r>
            </w:hyperlink>
          </w:p>
          <w:p>
            <w:pPr/>
            <w:r>
              <w:rPr/>
              <w:t xml:space="preserve">LRPMip / IUT de Figeac / Université Toulouse 2 le Mirail. 2013</w:t>
            </w:r>
          </w:p>
          <w:p>
            <w:pPr/>
            <w:r>
              <w:rPr/>
              <w:t xml:space="preserve">Rapport</w:t>
            </w:r>
          </w:p>
          <w:p>
            <w:pPr/>
            <w:hyperlink r:id="rId35" w:history="1">
              <w:r>
                <w:rPr>
                  <w:color w:val="#410a8c"/>
                  <w:u w:val="single"/>
                </w:rPr>
                <w:t xml:space="preserve">hal-00964874v1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3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ordes" TargetMode="External"/><Relationship Id="rId8" Type="http://schemas.openxmlformats.org/officeDocument/2006/relationships/hyperlink" Target="https://www.idref.fr/078455197" TargetMode="External"/><Relationship Id="rId9" Type="http://schemas.openxmlformats.org/officeDocument/2006/relationships/hyperlink" Target="https://viaf.org/viaf/37160320" TargetMode="External"/><Relationship Id="rId10" Type="http://schemas.openxmlformats.org/officeDocument/2006/relationships/hyperlink" Target="http://isni.org/isni/0000000038247202" TargetMode="External"/><Relationship Id="rId11" Type="http://schemas.openxmlformats.org/officeDocument/2006/relationships/hyperlink" Target="https://hal.science/hal-04861872v1" TargetMode="External"/><Relationship Id="rId12" Type="http://schemas.openxmlformats.org/officeDocument/2006/relationships/hyperlink" Target="https://hal.science/search/index/?q=*&amp;authFullName_s=V&#233;ronique Bordes" TargetMode="External"/><Relationship Id="rId13" Type="http://schemas.openxmlformats.org/officeDocument/2006/relationships/hyperlink" Target="https://normandie-univ.hal.science/hal-03204971v1" TargetMode="External"/><Relationship Id="rId14" Type="http://schemas.openxmlformats.org/officeDocument/2006/relationships/hyperlink" Target="https://hal.science/search/index/?q=*&amp;authFullName_s=Jean-Fran&#231;ois Marcel" TargetMode="External"/><Relationship Id="rId15" Type="http://schemas.openxmlformats.org/officeDocument/2006/relationships/hyperlink" Target="https://hal.science/search/index/?q=*&amp;authFullName_s=Laurent Lescouarch" TargetMode="External"/><Relationship Id="rId16" Type="http://schemas.openxmlformats.org/officeDocument/2006/relationships/hyperlink" Target="https://dx.doi.org/10.4000/dse.2928" TargetMode="External"/><Relationship Id="rId17" Type="http://schemas.openxmlformats.org/officeDocument/2006/relationships/hyperlink" Target="https://hal.science/hal-04700823v1" TargetMode="External"/><Relationship Id="rId18" Type="http://schemas.openxmlformats.org/officeDocument/2006/relationships/hyperlink" Target="https://univ-tlse2.hal.science/hal-03555241v1" TargetMode="External"/><Relationship Id="rId19" Type="http://schemas.openxmlformats.org/officeDocument/2006/relationships/hyperlink" Target="https://hal.science/search/index/?q=*&amp;authFullName_s=Sophie Ruel" TargetMode="External"/><Relationship Id="rId20" Type="http://schemas.openxmlformats.org/officeDocument/2006/relationships/hyperlink" Target="https://hal.science/hal-04569570v1" TargetMode="External"/><Relationship Id="rId21" Type="http://schemas.openxmlformats.org/officeDocument/2006/relationships/hyperlink" Target="https://hal.science/search/index/?q=*&amp;authFullName_s=Samuel Philippon" TargetMode="External"/><Relationship Id="rId22" Type="http://schemas.openxmlformats.org/officeDocument/2006/relationships/hyperlink" Target="https://hal.science/search/index/?q=*&amp;authFullName_s=Sabrina Labb&#233;" TargetMode="External"/><Relationship Id="rId23" Type="http://schemas.openxmlformats.org/officeDocument/2006/relationships/hyperlink" Target="https://www.editions-harmattan.fr/index.asp" TargetMode="External"/><Relationship Id="rId24" Type="http://schemas.openxmlformats.org/officeDocument/2006/relationships/hyperlink" Target="https://normandie-univ.hal.science/hal-03204977v1" TargetMode="External"/><Relationship Id="rId25" Type="http://schemas.openxmlformats.org/officeDocument/2006/relationships/hyperlink" Target="https://hal.science/tel-01495743v1" TargetMode="External"/><Relationship Id="rId26" Type="http://schemas.openxmlformats.org/officeDocument/2006/relationships/hyperlink" Target="https://univ-tlse2.hal.science/hal-01229067v1" TargetMode="External"/><Relationship Id="rId27" Type="http://schemas.openxmlformats.org/officeDocument/2006/relationships/hyperlink" Target="https://hal.science/search/index/?q=*&amp;authFullName_s=Christophe Dansac" TargetMode="External"/><Relationship Id="rId28" Type="http://schemas.openxmlformats.org/officeDocument/2006/relationships/hyperlink" Target="https://shs.hal.science/halshs-01222549v1" TargetMode="External"/><Relationship Id="rId29" Type="http://schemas.openxmlformats.org/officeDocument/2006/relationships/hyperlink" Target="https://shs.hal.science/halshs-00326387v1" TargetMode="External"/><Relationship Id="rId30" Type="http://schemas.openxmlformats.org/officeDocument/2006/relationships/hyperlink" Target="https://shs.hal.science/halshs-00326382v1" TargetMode="External"/><Relationship Id="rId31" Type="http://schemas.openxmlformats.org/officeDocument/2006/relationships/hyperlink" Target="https://shs.hal.science/halshs-00326890v1" TargetMode="External"/><Relationship Id="rId32" Type="http://schemas.openxmlformats.org/officeDocument/2006/relationships/hyperlink" Target="https://hal.science/hal-01560489v1" TargetMode="External"/><Relationship Id="rId33" Type="http://schemas.openxmlformats.org/officeDocument/2006/relationships/hyperlink" Target="https://hal.science/search/index/?q=*&amp;authFullName_s=C&#233;cile Vach&#233;e" TargetMode="External"/><Relationship Id="rId34" Type="http://schemas.openxmlformats.org/officeDocument/2006/relationships/hyperlink" Target="https://hal.science/search/index/?q=*&amp;authFullName_s=Patricia Gontier" TargetMode="External"/><Relationship Id="rId35" Type="http://schemas.openxmlformats.org/officeDocument/2006/relationships/hyperlink" Target="https://univ-tlse2.hal.science/hal-0096487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Bordes</dc:title>
  <dc:description>CV</dc:description>
  <dc:subject/>
  <cp:keywords/>
  <cp:category/>
  <cp:lastModifiedBy/>
  <dcterms:created xsi:type="dcterms:W3CDTF">2026-04-05T11:52:01+02:00</dcterms:created>
  <dcterms:modified xsi:type="dcterms:W3CDTF">2026-04-05T11:52:01+02:00</dcterms:modified>
</cp:coreProperties>
</file>

<file path=docProps/custom.xml><?xml version="1.0" encoding="utf-8"?>
<Properties xmlns="http://schemas.openxmlformats.org/officeDocument/2006/custom-properties" xmlns:vt="http://schemas.openxmlformats.org/officeDocument/2006/docPropsVTypes"/>
</file>