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Gervasoni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veronique-gervasoni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0000-0001-9788-2035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267851014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d'études en recherche et formation</w:t>
      </w:r>
    </w:p>
    <w:p>
      <w:pPr/>
      <w:r>
        <w:rPr>
          <w:b w:val="1"/>
          <w:bCs w:val="1"/>
        </w:rPr>
        <w:t xml:space="preserve">.</w:t>
      </w:r>
      <w:r>
        <w:rPr/>
        <w:t xml:space="preserve">	Depuis le 1er avril 2022  : </w:t>
      </w:r>
      <w:r>
        <w:rPr>
          <w:b w:val="1"/>
          <w:bCs w:val="1"/>
        </w:rPr>
        <w:t xml:space="preserve">Chef de cabinet</w:t>
      </w:r>
      <w:hyperlink r:id="rId11" w:history="1">
        <w:r>
          <w:rPr>
            <w:color w:val="#410a8c"/>
            <w:u w:val="single"/>
          </w:rPr>
          <w:t xml:space="preserve">Cabinet du président, université Jean Moulin Lyon 3</w:t>
        </w:r>
      </w:hyperlink>
      <w:r>
        <w:rPr/>
        <w:t xml:space="preserve">Responsable administrativeResponsable financièreMembre titulaire de la cellule de crise</w:t>
      </w:r>
    </w:p>
    <w:p>
      <w:pPr/>
      <w:r>
        <w:rPr>
          <w:b w:val="1"/>
          <w:bCs w:val="1"/>
        </w:rPr>
        <w:t xml:space="preserve">.</w:t>
      </w:r>
      <w:r>
        <w:rPr/>
        <w:t xml:space="preserve"> 1er septembre 2011 – 31 mars 2022 : </w:t>
      </w:r>
      <w:r>
        <w:rPr>
          <w:b w:val="1"/>
          <w:bCs w:val="1"/>
        </w:rPr>
        <w:t xml:space="preserve">Administratrice d’unité de recherche</w:t>
      </w:r>
      <w:hyperlink r:id="rId12" w:history="1">
        <w:r>
          <w:rPr>
            <w:color w:val="#410a8c"/>
            <w:u w:val="single"/>
          </w:rPr>
          <w:t xml:space="preserve">Équipe de droit international, européen et comparé (EDIEC – EA 4185)</w:t>
        </w:r>
      </w:hyperlink>
      <w:r>
        <w:rPr/>
        <w:t xml:space="preserve">Responsable administrative et financièreResponsable de l’appui à la recherche et de la valorisation de la recherche et CoVA (correspondante valorisation)Référente HAL (Hyper Articles en ligne)Responsable éditoriale multi-supports : publications scientifiques collectives ; publications institutionnelles (</w:t>
      </w:r>
      <w:hyperlink r:id="rId13" w:history="1">
        <w:r>
          <w:rPr>
            <w:color w:val="#410a8c"/>
            <w:u w:val="single"/>
          </w:rPr>
          <w:t xml:space="preserve">Bulletin trimestriel de l’EDIEC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Rapports annuels d’activité</w:t>
        </w:r>
      </w:hyperlink>
      <w:r>
        <w:rPr/>
        <w:t xml:space="preserve">) et collections </w:t>
      </w:r>
      <w:hyperlink r:id="rId15" w:history="1">
        <w:r>
          <w:rPr>
            <w:color w:val="#410a8c"/>
            <w:u w:val="single"/>
          </w:rPr>
          <w:t xml:space="preserve">Les Mémoires de l’Équipe de droit international, européen et comparé</w:t>
        </w:r>
      </w:hyperlink>
      <w:r>
        <w:rPr/>
        <w:t xml:space="preserve"> et </w:t>
      </w:r>
      <w:hyperlink r:id="rId16" w:history="1">
        <w:r>
          <w:rPr>
            <w:color w:val="#410a8c"/>
            <w:u w:val="single"/>
          </w:rPr>
          <w:t xml:space="preserve">Les Cahiers de l’EDIEC</w:t>
        </w:r>
      </w:hyperlink>
      <w:r>
        <w:rPr/>
        <w:t xml:space="preserve">Responsable de la communication et webmestre des sites de l’EDIEC [http://ediec.univ-lyon3.fr/] et du CEE [http://cee.univ-lyon3.fr/], des pages Facebook, LinkedIn et du compte Twitter de l’EDIEC</w:t>
      </w:r>
    </w:p>
    <w:p>
      <w:pPr/>
      <w:r>
        <w:rPr>
          <w:b w:val="1"/>
          <w:bCs w:val="1"/>
        </w:rPr>
        <w:t xml:space="preserve">.</w:t>
      </w:r>
      <w:r>
        <w:rPr/>
        <w:t xml:space="preserve">	2009 – 2011 : </w:t>
      </w:r>
      <w:r>
        <w:rPr>
          <w:b w:val="1"/>
          <w:bCs w:val="1"/>
        </w:rPr>
        <w:t xml:space="preserve">Responsable administrative de centre de recherche</w:t>
      </w:r>
      <w:hyperlink r:id="rId17" w:history="1">
        <w:r>
          <w:rPr>
            <w:color w:val="#410a8c"/>
            <w:u w:val="single"/>
          </w:rPr>
          <w:t xml:space="preserve">Centre d’études européennes</w:t>
        </w:r>
      </w:hyperlink>
      <w:r>
        <w:rPr/>
        <w:t xml:space="preserve"> (CEE, EDPL – EA 666) ; contrat IGE 100 %</w:t>
      </w:r>
    </w:p>
    <w:p>
      <w:pPr/>
      <w:r>
        <w:rPr>
          <w:b w:val="1"/>
          <w:bCs w:val="1"/>
        </w:rPr>
        <w:t xml:space="preserve">.</w:t>
      </w:r>
      <w:r>
        <w:rPr/>
        <w:t xml:space="preserve">	2008 : </w:t>
      </w:r>
      <w:r>
        <w:rPr>
          <w:b w:val="1"/>
          <w:bCs w:val="1"/>
        </w:rPr>
        <w:t xml:space="preserve">Gestionnaire administrative de trois centres de recherche</w:t>
      </w:r>
      <w:r>
        <w:rPr/>
        <w:t xml:space="preserve">13/10/2008 – 31/12/2008 | Centre d’études européennes : contrat ADJAENES 50 %07/04/2008 – 03/10/2008 | Institut d’études administratives (IEA, EDPL – EA 666) et Institut de droit de l’environnement (IDE, EDPL – EA 666) : contrat ADJAENES 100 %</w:t>
      </w:r>
    </w:p>
    <w:p>
      <w:pPr/>
      <w:r>
        <w:rPr>
          <w:b w:val="1"/>
          <w:bCs w:val="1"/>
        </w:rPr>
        <w:t xml:space="preserve">.</w:t>
      </w:r>
      <w:r>
        <w:rPr/>
        <w:t xml:space="preserve">	2002 – 2008 : </w:t>
      </w:r>
      <w:r>
        <w:rPr>
          <w:b w:val="1"/>
          <w:bCs w:val="1"/>
        </w:rPr>
        <w:t xml:space="preserve">Chargée d’études pour des sociétés savantes en droit de la biodiversité</w:t>
      </w:r>
    </w:p>
    <w:p>
      <w:pPr/>
      <w:r>
        <w:rPr>
          <w:b w:val="1"/>
          <w:bCs w:val="1"/>
        </w:rPr>
        <w:t xml:space="preserve">.</w:t>
      </w:r>
      <w:r>
        <w:rPr/>
        <w:t xml:space="preserve">	1988 – 2002 : </w:t>
      </w:r>
      <w:r>
        <w:rPr>
          <w:b w:val="1"/>
          <w:bCs w:val="1"/>
        </w:rPr>
        <w:t xml:space="preserve">Chargée d’études et d’enseignement en droit public et en droit de l’environnement</w:t>
      </w:r>
      <w:r>
        <w:rPr/>
        <w:t xml:space="preserve">Attachée temporaire d’enseignement et de rechercheChargée d’étudesConsultant juniorVacataire d’enseignement et de rechercheAllocataire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Conseil d’État, réf., 5 février 2014, Association Humanité et Biodiversité et autres, req. n° 375071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2015, (https://rje.revuesonline.com/gratuit/RJE40_1_18_Informations.pdf), n° 1/2015 (vol. 40), p. 120-128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2013, (https://www.cairn.info/revue-juridique-de-l-environnement-2013-4-page-743.htm), n° 4/2013 (vol. 38), p. 743-756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2012, (https://www.cairn.info/revue-juridique-de-l-environnement-2012-4-page-715.htm), n° 4/2012 (vol. 37), p. 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2011, (https://www.cairn.info/revue-juridique-de-l-environnement-2011-4-page-603.htm), n° 4/2011 (vol. 36), p. 603-618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protection de la nature (2006-2009). I. Protection de la nature hors Natura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2010, (https://www.cairn.info/revue-juridique-de-l-environnement-2010-3-page-445.htm), n° 3/2010 (vol. 35), p. 445-457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2010, (https://www.persee.fr/doc/rjenv_0397-0299_2010_num_35_4_5420), n° 4/2010 (vol. 35), p. 725-740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2009, n° 4/2009 (vol. 34), p. 479-492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2008, n° 4/2008 (vol. 33), p. 457-472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protection de la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2008, (https://www.persee.fr/docAsPDF/rjenv_0397-0299_2008_hos_33_1_4712.pdf), p. 135-147 (n° 2008/S), 215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2007, n° 4/2007 (vol. 32), p. 495-510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2006, n° 4/2006 (vol. 31), p. 465-480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2005, n° 4/2005 (vol. 30), p. 451-466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jurisprudence administrative. Chasse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2004, n° 4/2004 (vol. 29), p. 449-464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biodiversité en droit comparé. Étude comparative : Allemagne, Australie, Canada, Espagne, Grande-Bretagne, Italie, Nouvelle-Zélande, Pays-Bas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« Collectivités et biodiversité », Comité français de l’Union mondiale pour la nature (UICN)</w:t>
            </w:r>
            <w:r>
              <w:rPr/>
              <w:t xml:space="preserve">, Comité français de l’Union mondiale pour la nature (UICN),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Comité français de l’Union mondiale pour la nature (UICN)</w:t>
            </w:r>
            <w:r>
              <w:rPr/>
              <w:t xml:space="preserve">, Comité français de l’Union mondiale pour la nature (UICN),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techniques conventionnelles. Apports et limites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droit de l’environnement à l’aube du troisième millénaire »</w:t>
            </w:r>
            <w:r>
              <w:rPr/>
              <w:t xml:space="preserve">, Institut de droit de l'environnement / SFDE Rhône-Alpes, Dec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gestion des zones spéciales de conservation « Natura 2000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droit de l’environnement à l’aube du troisième millénaire »</w:t>
            </w:r>
            <w:r>
              <w:rPr/>
              <w:t xml:space="preserve">, Institut de droit de l'environnement / SFDE Rhône-Alpes, Dec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conventionnelle des espaces naturels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protection conventionnelle des espaces naturels en droit comparé »</w:t>
            </w:r>
            <w:r>
              <w:rPr/>
              <w:t xml:space="preserve">, CRIDEAU, Jan 1997,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inondations et la protection de l’environnement en Val de Saône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Rivières en crise : Saône, Ain, Durance »</w:t>
            </w:r>
            <w:r>
              <w:rPr/>
              <w:t xml:space="preserve">, Centre de recherche en géographie et aménagement / Institut de droit de l’environnement, université Jean Moulin Lyon 3, Mar 1989,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biodiversité en droit comparé. Étude comparative : Allemagne, Australie, Canada, Espagne, Grande-Bretagne, Italie, Nouvelle-Zélande, Pays-Bas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(https://uicn.fr/wp-content/uploads/2016/06/UICN_Gouvernance_et_Biodiversite_droit_compare_2008.pdf). </w:t>
            </w:r>
            <w:hyperlink r:id="rId39" w:history="1">
              <w:r>
                <w:rPr>
                  <w:color w:val="#410a8c"/>
                  <w:u w:val="single"/>
                </w:rPr>
                <w:t xml:space="preserve">Comité français de l’Union mondiale pour la nature (UICN)</w:t>
              </w:r>
            </w:hyperlink>
            <w:r>
              <w:rPr/>
              <w:t xml:space="preserve">, 78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biodiversité. État des lieux en droit français et propositions d'action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(https://uicn.fr/wp-content/uploads/2016/06/UICN_Gouvernance_et_Biodiversite_France_2006.pdf). Comité français de l’Union mondiale pour la nature (UICN), 46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apports du contentieux cynégétique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Philippe Billet (dir.). </w:t>
            </w:r>
            <w:r>
              <w:rPr>
                <w:i w:val="1"/>
                <w:iCs w:val="1"/>
              </w:rPr>
              <w:t xml:space="preserve">Des petits oiseaux aux grands principes. Mélanges en hommage au Professeur Jean Untermaier</w:t>
            </w:r>
            <w:r>
              <w:rPr/>
              <w:t xml:space="preserve">, p. 207-220, Mare &amp; Martin, 714 p., 2018, 9782849343012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politique agricole commune (MAE, CTE, CAD)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d’études Gestion conventionnelle des espaces naturels : bail rural-bail nature</w:t>
            </w:r>
            <w:r>
              <w:rPr/>
              <w:t xml:space="preserve">, 14 p., </w:t>
            </w:r>
            <w:hyperlink r:id="rId43" w:history="1">
              <w:r>
                <w:rPr>
                  <w:color w:val="#410a8c"/>
                  <w:u w:val="single"/>
                </w:rPr>
                <w:t xml:space="preserve">Société française pour le droit de l’environnement</w:t>
              </w:r>
            </w:hyperlink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conventionnelle des espaces naturels en République fédérale d’Allemagne. Aspects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Catherine Giraudel (dir.). </w:t>
            </w:r>
            <w:r>
              <w:rPr>
                <w:i w:val="1"/>
                <w:iCs w:val="1"/>
              </w:rPr>
              <w:t xml:space="preserve">La protection conventionnelle des espaces naturels. Étude de droit comparé de l’environnement</w:t>
            </w:r>
            <w:r>
              <w:rPr/>
              <w:t xml:space="preserve">, p. 131-140, Presses universitaires de Limoges, 559 p., 2000, 9782842871574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inondations et protection de l’environnement en Val de Saône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Jean-Paul Bravard et Jean Untermaier (dir.). </w:t>
            </w:r>
            <w:r>
              <w:rPr>
                <w:i w:val="1"/>
                <w:iCs w:val="1"/>
              </w:rPr>
              <w:t xml:space="preserve">Rivières en crise. Saône, Ain, Durance</w:t>
            </w:r>
            <w:r>
              <w:rPr/>
              <w:t xml:space="preserve">, p. 27-52, Université Jean Moulin Lyon 3, 110 p.,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alphabétique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et développement durable</w:t>
            </w:r>
            <w:r>
              <w:rPr/>
              <w:t xml:space="preserve">, 2018, 100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juridique sur les servitudes pour la préservation de la dynamique et de la qualité de l’hydrosystème fluvial / dir. sc. Jean Untermaier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DIREN Centre. 2000,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juridique des problèmes posés par l’érosion en relation avec la divagation de la Loire et de l’Allier / dir. sc. Jean Untermaier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DIREN Centre. 1999,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conventionnels et aires protégées en droit comparé. Allemagne / dir. Cyrill de Klemm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Ministère de l’Environnement. 1995,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conventionnels et aires protégées en droit comparé. Suisse / dir. Cyrill de Klemm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Ministère de l’Environnement. 1995,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conventions de protection de la nature / dir. sc. Jean Untermaier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DIREN Rhône-Alpes. 1991,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analytique de conventions de protection de la nature. Analyse juridique / dir. sc. Jean Untermaier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DIREN Rhône-Alpes. 1990, 145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administrative en matière d’étude d’impact. 1983-1989 / dir. Jean Untermaier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Marie-Edith Zamuth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Ministère de l’Environnement. 1990,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locale et spéciale de la publicité / dir. sc. Jean Untermaier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Gervasoni</w:t>
              </w:r>
            </w:hyperlink>
          </w:p>
          <w:p>
            <w:pPr/>
            <w:r>
              <w:rPr/>
              <w:t xml:space="preserve">DIREN Rhône-Alpes. 1989,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hal-04010816v1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9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gervasoni" TargetMode="External"/><Relationship Id="rId9" Type="http://schemas.openxmlformats.org/officeDocument/2006/relationships/hyperlink" Target="https://orcid.org/0000-0001-9788-2035" TargetMode="External"/><Relationship Id="rId10" Type="http://schemas.openxmlformats.org/officeDocument/2006/relationships/hyperlink" Target="https://www.idref.fr/267851014" TargetMode="External"/><Relationship Id="rId11" Type="http://schemas.openxmlformats.org/officeDocument/2006/relationships/hyperlink" Target="https://www.univ-lyon3.fr/presidence" TargetMode="External"/><Relationship Id="rId12" Type="http://schemas.openxmlformats.org/officeDocument/2006/relationships/hyperlink" Target="https://http://ediec.univ-lyon3.fr/" TargetMode="External"/><Relationship Id="rId13" Type="http://schemas.openxmlformats.org/officeDocument/2006/relationships/hyperlink" Target="http://ediec.univ-lyon3.fr/publications/le-bulletin-de-lediec" TargetMode="External"/><Relationship Id="rId14" Type="http://schemas.openxmlformats.org/officeDocument/2006/relationships/hyperlink" Target="http://ediec.univ-lyon3.fr/presentation/rapports-dactivite" TargetMode="External"/><Relationship Id="rId15" Type="http://schemas.openxmlformats.org/officeDocument/2006/relationships/hyperlink" Target="http://ediec.univ-lyon3.fr/publications/les-memoires-de-lequipe-de-droit-international-europeen-et-compare#c937" TargetMode="External"/><Relationship Id="rId16" Type="http://schemas.openxmlformats.org/officeDocument/2006/relationships/hyperlink" Target="http://ediec.univ-lyon3.fr/publications/les-cahiers-de-lequipe-de-droit-international-europeen-et-compare" TargetMode="External"/><Relationship Id="rId17" Type="http://schemas.openxmlformats.org/officeDocument/2006/relationships/hyperlink" Target="https://http://cee.univ-lyon3.fr/" TargetMode="External"/><Relationship Id="rId18" Type="http://schemas.openxmlformats.org/officeDocument/2006/relationships/hyperlink" Target="https://univ-lyon3.hal.science/hal-02265529v1" TargetMode="External"/><Relationship Id="rId19" Type="http://schemas.openxmlformats.org/officeDocument/2006/relationships/hyperlink" Target="https://hal.science/search/index/?q=*&amp;authFullName_s=V&#233;ronique Gervasoni" TargetMode="External"/><Relationship Id="rId20" Type="http://schemas.openxmlformats.org/officeDocument/2006/relationships/hyperlink" Target="https://univ-lyon3.hal.science/hal-02265531v1" TargetMode="External"/><Relationship Id="rId21" Type="http://schemas.openxmlformats.org/officeDocument/2006/relationships/hyperlink" Target="https://univ-lyon3.hal.science/hal-02265532v1" TargetMode="External"/><Relationship Id="rId22" Type="http://schemas.openxmlformats.org/officeDocument/2006/relationships/hyperlink" Target="https://univ-lyon3.hal.science/hal-02265608v1" TargetMode="External"/><Relationship Id="rId23" Type="http://schemas.openxmlformats.org/officeDocument/2006/relationships/hyperlink" Target="https://univ-lyon3.hal.science/hal-02265527v1" TargetMode="External"/><Relationship Id="rId24" Type="http://schemas.openxmlformats.org/officeDocument/2006/relationships/hyperlink" Target="https://univ-lyon3.hal.science/hal-02265609v1" TargetMode="External"/><Relationship Id="rId25" Type="http://schemas.openxmlformats.org/officeDocument/2006/relationships/hyperlink" Target="https://univ-lyon3.hal.science/hal-02265610v1" TargetMode="External"/><Relationship Id="rId26" Type="http://schemas.openxmlformats.org/officeDocument/2006/relationships/hyperlink" Target="https://univ-lyon3.hal.science/hal-02910210v1" TargetMode="External"/><Relationship Id="rId27" Type="http://schemas.openxmlformats.org/officeDocument/2006/relationships/hyperlink" Target="https://univ-lyon3.hal.science/hal-02265528v1" TargetMode="External"/><Relationship Id="rId28" Type="http://schemas.openxmlformats.org/officeDocument/2006/relationships/hyperlink" Target="https://univ-lyon3.hal.science/hal-02910209v1" TargetMode="External"/><Relationship Id="rId29" Type="http://schemas.openxmlformats.org/officeDocument/2006/relationships/hyperlink" Target="https://univ-lyon3.hal.science/hal-02910208v1" TargetMode="External"/><Relationship Id="rId30" Type="http://schemas.openxmlformats.org/officeDocument/2006/relationships/hyperlink" Target="https://univ-lyon3.hal.science/hal-02910207v1" TargetMode="External"/><Relationship Id="rId31" Type="http://schemas.openxmlformats.org/officeDocument/2006/relationships/hyperlink" Target="https://univ-lyon3.hal.science/hal-02910205v1" TargetMode="External"/><Relationship Id="rId32" Type="http://schemas.openxmlformats.org/officeDocument/2006/relationships/hyperlink" Target="https://univ-lyon3.hal.science/hal-04014911v1" TargetMode="External"/><Relationship Id="rId33" Type="http://schemas.openxmlformats.org/officeDocument/2006/relationships/hyperlink" Target="https://univ-lyon3.hal.science/hal-04014906v1" TargetMode="External"/><Relationship Id="rId34" Type="http://schemas.openxmlformats.org/officeDocument/2006/relationships/hyperlink" Target="https://univ-lyon3.hal.science/hal-04014904v1" TargetMode="External"/><Relationship Id="rId35" Type="http://schemas.openxmlformats.org/officeDocument/2006/relationships/hyperlink" Target="https://univ-lyon3.hal.science/hal-04014903v1" TargetMode="External"/><Relationship Id="rId36" Type="http://schemas.openxmlformats.org/officeDocument/2006/relationships/hyperlink" Target="https://univ-lyon3.hal.science/hal-04014900v1" TargetMode="External"/><Relationship Id="rId37" Type="http://schemas.openxmlformats.org/officeDocument/2006/relationships/hyperlink" Target="https://univ-lyon3.hal.science/hal-04014892v1" TargetMode="External"/><Relationship Id="rId38" Type="http://schemas.openxmlformats.org/officeDocument/2006/relationships/hyperlink" Target="https://univ-lyon3.hal.science/hal-02265530v1" TargetMode="External"/><Relationship Id="rId39" Type="http://schemas.openxmlformats.org/officeDocument/2006/relationships/hyperlink" Target="https://uicn.fr/wp-content/uploads/2016/06/UICN_Gouvernance_et_Biodiversite_droit_compare_2008.pdf" TargetMode="External"/><Relationship Id="rId40" Type="http://schemas.openxmlformats.org/officeDocument/2006/relationships/hyperlink" Target="https://univ-lyon3.hal.science/hal-04048271v1" TargetMode="External"/><Relationship Id="rId41" Type="http://schemas.openxmlformats.org/officeDocument/2006/relationships/hyperlink" Target="https://univ-lyon3.hal.science/hal-01998606v1" TargetMode="External"/><Relationship Id="rId42" Type="http://schemas.openxmlformats.org/officeDocument/2006/relationships/hyperlink" Target="https://univ-lyon3.hal.science/hal-02910204v1" TargetMode="External"/><Relationship Id="rId43" Type="http://schemas.openxmlformats.org/officeDocument/2006/relationships/hyperlink" Target="http://www-sfde.u-strasbg.fr/downloads/colloques/liens/VG-Les outils de la PAC.pdf" TargetMode="External"/><Relationship Id="rId44" Type="http://schemas.openxmlformats.org/officeDocument/2006/relationships/hyperlink" Target="https://univ-lyon3.hal.science/hal-02265611v1" TargetMode="External"/><Relationship Id="rId45" Type="http://schemas.openxmlformats.org/officeDocument/2006/relationships/hyperlink" Target="https://univ-lyon3.hal.science/hal-02910203v1" TargetMode="External"/><Relationship Id="rId46" Type="http://schemas.openxmlformats.org/officeDocument/2006/relationships/hyperlink" Target="https://univ-lyon3.hal.science/hal-04014767v1" TargetMode="External"/><Relationship Id="rId47" Type="http://schemas.openxmlformats.org/officeDocument/2006/relationships/hyperlink" Target="https://univ-lyon3.hal.science/hal-04014633v1" TargetMode="External"/><Relationship Id="rId48" Type="http://schemas.openxmlformats.org/officeDocument/2006/relationships/hyperlink" Target="https://univ-lyon3.hal.science/hal-04014632v1" TargetMode="External"/><Relationship Id="rId49" Type="http://schemas.openxmlformats.org/officeDocument/2006/relationships/hyperlink" Target="https://univ-lyon3.hal.science/hal-04014630v1" TargetMode="External"/><Relationship Id="rId50" Type="http://schemas.openxmlformats.org/officeDocument/2006/relationships/hyperlink" Target="https://univ-lyon3.hal.science/hal-04014631v1" TargetMode="External"/><Relationship Id="rId51" Type="http://schemas.openxmlformats.org/officeDocument/2006/relationships/hyperlink" Target="https://univ-lyon3.hal.science/hal-04010821v1" TargetMode="External"/><Relationship Id="rId52" Type="http://schemas.openxmlformats.org/officeDocument/2006/relationships/hyperlink" Target="https://univ-lyon3.hal.science/hal-04010818v1" TargetMode="External"/><Relationship Id="rId53" Type="http://schemas.openxmlformats.org/officeDocument/2006/relationships/hyperlink" Target="https://univ-lyon3.hal.science/hal-04014595v1" TargetMode="External"/><Relationship Id="rId54" Type="http://schemas.openxmlformats.org/officeDocument/2006/relationships/hyperlink" Target="https://hal.science/search/index/?q=*&amp;authFullName_s=Marie-Edith Zamuth" TargetMode="External"/><Relationship Id="rId55" Type="http://schemas.openxmlformats.org/officeDocument/2006/relationships/hyperlink" Target="https://hal.science/search/index/?q=*&amp;authFullName_s=Philippe Billet" TargetMode="External"/><Relationship Id="rId56" Type="http://schemas.openxmlformats.org/officeDocument/2006/relationships/hyperlink" Target="https://univ-lyon3.hal.science/hal-0401081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Gervasoni</dc:title>
  <dc:description>CV</dc:description>
  <dc:subject/>
  <cp:keywords/>
  <cp:category/>
  <cp:lastModifiedBy/>
  <dcterms:created xsi:type="dcterms:W3CDTF">2026-04-02T17:18:56+02:00</dcterms:created>
  <dcterms:modified xsi:type="dcterms:W3CDTF">2026-04-02T17:18:56+02:00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