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MERIEUX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 et diplômes universitaires</w:t>
      </w:r>
    </w:p>
    <w:p>
      <w:pPr/>
      <w:r>
        <w:rPr/>
        <w:t xml:space="preserve">1992. Thèse de Doctorat (nouveau régime), Littérature et civilisation italiennes, Université Nice Sophia–Antipolis. Titre de la thèse : « Antinomies du Maniérisme. Figures et écritures de l’échec : Vasari et Pontormo», sous la direction de Mr. Pierre Barucco 'Professeur Université Nice Sophia-Antipolis, M. M.Plaisance (Président, Paris Sorbonne).</w:t>
      </w:r>
      <w:br/>
      <w:r>
        <w:rPr/>
        <w:t xml:space="preserve">1983. Agrégation d’Italien 3ème/ 18.</w:t>
      </w:r>
    </w:p>
    <w:p>
      <w:pPr/>
      <w:r>
        <w:rPr>
          <w:b w:val="1"/>
          <w:bCs w:val="1"/>
        </w:rPr>
        <w:t xml:space="preserve">Responsabilités pédagogiques UCA</w:t>
      </w:r>
    </w:p>
    <w:p>
      <w:pPr/>
      <w:r>
        <w:rPr/>
        <w:t xml:space="preserve">2017-2022. Responsable du MASTER MEEF 2D Parcours Italien.</w:t>
      </w:r>
      <w:br/>
      <w:r>
        <w:rPr/>
        <w:t xml:space="preserve">2000-2019. Responsable du programme CIEP. Assistanat de langue en Italie pour l’UNS. 2000-2019. Responsable des relations avec le Rectorat pour le département et les établissements du Second Degré.</w:t>
      </w:r>
      <w:br/>
      <w:r>
        <w:rPr/>
        <w:t xml:space="preserve">2013-2014. Responsable du MASTER MEEF Parcours Italien. 2010 - 2013 Responsable du MASTER 2 Enseignement Italien.</w:t>
      </w:r>
      <w:br/>
      <w:r>
        <w:rPr/>
        <w:t xml:space="preserve">2010-2013. Présidence commission de VAE MASTER Enseignement italien.</w:t>
      </w:r>
      <w:br/>
      <w:r>
        <w:rPr/>
        <w:t xml:space="preserve">2013-2014. Membre Groupe pédagogique académique (GPA) en charge de l’élaboration des maquettes MEEF Parcours italien.</w:t>
      </w:r>
      <w:br/>
      <w:r>
        <w:rPr/>
        <w:t xml:space="preserve">2012-2013. Référent Groupe Travail Académique (GTA) pilotage du MEEF parcours Italien.</w:t>
      </w:r>
      <w:br/>
      <w:r>
        <w:rPr/>
        <w:t xml:space="preserve">2013. Comité d'rganisation du congrès national de la SIES à Nice, 6-9 juin 2013, Grand Château, Université de Nice Sophia-Antipolis.</w:t>
      </w:r>
      <w:br/>
      <w:r>
        <w:rPr/>
        <w:t xml:space="preserve">2008-2009. Responsable des Diplômes Universitaires d’Italien, DU Arts et culture italiens,</w:t>
      </w:r>
      <w:br/>
      <w:r>
        <w:rPr/>
        <w:t xml:space="preserve">DU LSI Langue et société italiennes, Département d’Etudes italiennes, UNS.</w:t>
      </w:r>
      <w:br/>
      <w:r>
        <w:rPr/>
        <w:t xml:space="preserve">2006-2008. Responsable des Concours d’Agrégation et de CAPES, Département d’Italien.</w:t>
      </w:r>
    </w:p>
    <w:p>
      <w:pPr/>
      <w:r>
        <w:rPr>
          <w:b w:val="1"/>
          <w:bCs w:val="1"/>
        </w:rPr>
        <w:t xml:space="preserve">Responsabilités instances académiques et nationales</w:t>
      </w:r>
    </w:p>
    <w:p>
      <w:pPr/>
      <w:r>
        <w:rPr/>
        <w:t xml:space="preserve">2017-2023. Membre du jury du Capes interne d’Italien. Tuteur universitaire des Professeurs stagiaires d’Italien PFSE, Académie de Nice. MASTER MEEF 2D Italien et non lauréats alternants (2021-2022).</w:t>
      </w:r>
      <w:br/>
      <w:r>
        <w:rPr/>
        <w:t xml:space="preserve">2017-2018. Présidente de jury de Baccalauréat, Lycée Calmette, Nice.</w:t>
      </w:r>
      <w:br/>
      <w:r>
        <w:rPr/>
        <w:t xml:space="preserve">2015-2017. Membre du jury du Capes interne d’Italien.</w:t>
      </w:r>
      <w:br/>
      <w:r>
        <w:rPr/>
        <w:t xml:space="preserve">2004-2019. Responsable Programme « Assistanat de langue en Italie» CIEP pour le département d’Etudes italiennes, UNS.</w:t>
      </w:r>
      <w:br/>
      <w:r>
        <w:rPr/>
        <w:t xml:space="preserve">1999-2017. Correspondante SIES UFR LASH Nice, Société des Italianistes de l’Enseignement Supérieur.</w:t>
      </w:r>
      <w:br/>
      <w:r>
        <w:rPr/>
        <w:t xml:space="preserve">2013-2014. Membre du jury Capes exceptionnel externe d’italien.</w:t>
      </w:r>
      <w:br/>
      <w:r>
        <w:rPr/>
        <w:t xml:space="preserve">2012-2016. Membre du comité de la SIES, Société des Italianistes de l’Enseignement Supérieur.</w:t>
      </w:r>
      <w:br/>
      <w:r>
        <w:rPr/>
        <w:t xml:space="preserve">1998-2004. Membre du comité de la SIES, Société des Italianistes de l’Enseignement Supérieur.</w:t>
      </w:r>
      <w:br/>
      <w:r>
        <w:rPr/>
        <w:t xml:space="preserve">2012-2000. Membre du Commission tripartite de la SIES (2000-2006), membre du Comité de la SIES. Membre du Commission tripartite de la SIES (2000-2006), membre du Comité de la SIES.</w:t>
      </w:r>
      <w:br/>
      <w:r>
        <w:rPr/>
        <w:t xml:space="preserve">2007-2010. Membre du jury Capes externe de Lettres Modernes.</w:t>
      </w:r>
      <w:br/>
      <w:r>
        <w:rPr/>
        <w:t xml:space="preserve">2007-2009. Co-responsable Plan Réussite en Licence pour le Département d’Italien UNS. 2006-2008. Membre Commission de spécialité de l’Université d’Aix-Marseille, Section 14. 2006-2010. Vice–Présidente Association « I Fioretti », en charge de l’animation culturelle du Monastère de Saorge, résidence d’écrivains, convention UNS.</w:t>
      </w:r>
      <w:br/>
      <w:r>
        <w:rPr/>
        <w:t xml:space="preserve">2006-2007. Vice-Présidente de la Société des Italianistes de l’Enseignement Supérieur, SIES.</w:t>
      </w:r>
      <w:br/>
      <w:r>
        <w:rPr/>
        <w:t xml:space="preserve">2005-2008. Membre Commission d’Habilitation des professeurs de DNL en italien auprès du Rectorat de Nice.</w:t>
      </w:r>
      <w:br/>
      <w:r>
        <w:rPr/>
        <w:t xml:space="preserve">2003-2008. Vice-présidente Jury CRPE, Commission d’Italien auprès du Rectorat de Nice.</w:t>
      </w:r>
      <w:br/>
      <w:r>
        <w:rPr/>
        <w:t xml:space="preserve">2001-2003. Membre du jury de Capes externe d’Italien.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Ouverture. Les inventions de la Méditerranée (1798-1930). Mises en lumière croisées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2021, 103, pp.15-33.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⟨10.4000/cdlm.14823⟩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maïeutique de l’exil. 1540. Naissance bellifontaine d’un sculpteur toscan : Benvenuto Cellini.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2018, Exilés, émigrés, bannis (XIIème-XXème siècle), Vite di esuli. Percorsi artistici, politici e professionali tra Cinquecento e Novecento (2), p. 64-109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maïeutique de l’exil, 1540. Naissance bellifontaine d’un sculpteur toscan: Benvenuto Cellini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la crise post-Renaissante italienne dans la dynamique de diffusion du modèle artistique Renaissant.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XVI-XVII</w:t>
            </w:r>
            <w:r>
              <w:rPr/>
              <w:t xml:space="preserve">, 2015, Les savoirs, les savoir-faire et leurs transmissions, sous la direction de Patrizia Gasparini, Danielle Morali, Roseline Théron et Hélène Vacher, 534 pp, Tome 2 (21), p. 418-438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hal-03533387v1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l’oeil du miroir maniériste. Le déni du chaos du réel.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InFluxus </w:t>
            </w:r>
            <w:r>
              <w:rPr/>
              <w:t xml:space="preserve">, 2014, De l’oeil au regard,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panneau dit de Berlin (1477)Appareillage pour l’imaginaire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2014, Voyages de papier, Le voyage en sons et en images (17/18), pp.411-428.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⟨10.4000/italies.4835⟩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République au Duché. Les enjeux idéologiques de la représentation des batailles toscanes dans le Salon des Cinq-Centsdu Palais de la Seigneurie (1505-1565)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2011, Guerres et guerriers dans l'iconographie et les arts plastiques, Dossier : Guerres et guerriers dans l'iconographie et les arts plastiques XVe - XXe siècles Politique et représentations : de l'Italie de la Renaissance à l'Europe du Grand Siècle, vers une formalisation des codes (83), pp.101-109.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⟨10.4000/cdlm.6116⟩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Ragionamenti de Giorgio Vasari (1567). Hasard et sens dessus dessous au Palais de la Seigneurie.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2005, Figures et jeux du hasard, Malices de la "Fortuna" (9), p. 71-95.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⟨10.4000/italies.185⟩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convenance au convenu : glissement d’un concept entre Renaissance et Contreréforme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romanistique </w:t>
            </w:r>
            <w:r>
              <w:rPr/>
              <w:t xml:space="preserve">, 2004, n°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Terza età des Vies de Vasari : dynamiques fondamentales et étayages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2002, Edition WEB, Web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1554-1556. Entre raison et déraison. Iacopo da Pontormo. Un délirant journal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romanistique </w:t>
            </w:r>
            <w:r>
              <w:rPr/>
              <w:t xml:space="preserve">, 1998,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de soi et Identité : repérage d’un non-dit Chez Castiglione et Cellini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romanistique </w:t>
            </w:r>
            <w:r>
              <w:rPr/>
              <w:t xml:space="preserve">, 1998, Mélanges italiens autour de l’écriture du moi, N° 43, Nouvelle série, p. 24-41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miroirs maniéristes : impasse narcissique ou exhibitionnisme créatif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romanistique </w:t>
            </w:r>
            <w:r>
              <w:rPr/>
              <w:t xml:space="preserve">, 1998, De l’archaïque et du cryptique à la signifiance,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d’Agnolo Bronzino à l’enquête de Benedetto Varchi ou l’insoluble oxymore entre cadrage académique et intime conviction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sur l'art à Benedetto Varchi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dynamique du Décameron à l’inertie du Livre du courtisan. Parcours illustré autour de l’éthique urbaine.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/>
              <w:t xml:space="preserve">Francesco D'Antonio; Myriam Chopin. </w:t>
            </w:r>
            <w:r>
              <w:rPr>
                <w:i w:val="1"/>
                <w:iCs w:val="1"/>
              </w:rPr>
              <w:t xml:space="preserve">Théâtralisation de l’espace urbain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pp.123-138, 2018, Histoire, 979-10-309-0119-1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Cabinet de curiosités de François I er de Médicis (1569-1572) ou le théâtre d'un nouveau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/>
              <w:t xml:space="preserve">Agnès Morini (dir.). </w:t>
            </w:r>
            <w:r>
              <w:rPr>
                <w:i w:val="1"/>
                <w:iCs w:val="1"/>
              </w:rPr>
              <w:t xml:space="preserve">Lieux bizarres</w:t>
            </w:r>
            <w:r>
              <w:rPr/>
              <w:t xml:space="preserve">, PU Saint-Etienne, p.17-31,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L'extravagance des banquets d'artistes florentins. Une garantie de bon aloi (Florence, 1512)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/>
              <w:t xml:space="preserve">Agnès Morini. </w:t>
            </w:r>
            <w:r>
              <w:rPr>
                <w:i w:val="1"/>
                <w:iCs w:val="1"/>
              </w:rPr>
              <w:t xml:space="preserve">Curieux personnages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2010, VOIX D'AILLEURS, 978-2-86272-553-6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hal-03612336v2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L'extravagance des banquets d'artistes florentins. Une garantie de bon aloi (Florence, 1512)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/>
              <w:t xml:space="preserve">Agnès Morini (dir.). </w:t>
            </w:r>
            <w:r>
              <w:rPr>
                <w:i w:val="1"/>
                <w:iCs w:val="1"/>
              </w:rPr>
              <w:t xml:space="preserve">Curieux personnages</w:t>
            </w:r>
            <w:r>
              <w:rPr/>
              <w:t xml:space="preserve">, PU Saint Etienne, coll. Voix d'ailleurs, p. 63-84,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de sorcière du Parmesan: pour une alchimie de la matière.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/>
              <w:t xml:space="preserve">Agnès Morini. </w:t>
            </w:r>
            <w:r>
              <w:rPr>
                <w:i w:val="1"/>
                <w:iCs w:val="1"/>
              </w:rPr>
              <w:t xml:space="preserve">Objets étranges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Publications de l’Université de Saint Etienne</w:t>
              </w:r>
            </w:hyperlink>
            <w:r>
              <w:rPr/>
              <w:t xml:space="preserve">, pp.245-256, 2008, 978-2-86272-497-3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hal-03533242v1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d’Agnolo Bronzino à l’enquête de Benedetto Varchi ou l’insoluble oxymore entre cadrage académique et intime conviction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sur l'art à Benedetto Varchi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d’Agnolo Bronzino à l’enquête de Benedetto Varchi ou l’insoluble oxymore entre cadrage académique et intime conviction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Due Lezzioni de Varchi. Lettres d’artistes : l’anthologie de Benedetto Varchi. Dialogue entre Giorgio Vasari, Bronzino, Pontormo, Bastiano del Tasso, Francesco da Sangallo, Tribolo, Benvenuto Cellini et Michelangelo Buonarroti</w:t>
            </w:r>
            <w:r>
              <w:rPr/>
              <w:t xml:space="preserve">, 2022, p. 151-173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 Mérieux. Analyse contributeur RIM V. Merieux EXTRAIT FILMIQUE Film Il postino,M. Radford,1994.. 2018.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l’utile à l’agréable : dialogue maniériste au Palais de la Seigneurie (Florence, 1567)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Échos des textes, échos des voix. Mélanges en l’honneur de Béatrice Périgot</w:t>
            </w:r>
            <w:r>
              <w:rPr/>
              <w:t xml:space="preserve">, 2013, p. 331-354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mineurs, Arts majeurs? L’enquête de Benedetto Varchi (1547)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de "mineur" entre littérature, arts et politique</w:t>
            </w:r>
            <w:r>
              <w:rPr/>
              <w:t xml:space="preserve">, 2012, p.179-190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de Toscane point de salut : bienfaits et périls de l’émigration artistique sous la plume de Vasari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Curvin Merieux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Exil, Migration, Création</w:t>
            </w:r>
            <w:r>
              <w:rPr/>
              <w:t xml:space="preserve">, 2008, p. 93-112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hal-03517885v1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93824v1" TargetMode="External"/><Relationship Id="rId9" Type="http://schemas.openxmlformats.org/officeDocument/2006/relationships/hyperlink" Target="https://hal.science/search/index/?q=*&amp;authFullName_s=V&#233;ronique Curvin Merieux" TargetMode="External"/><Relationship Id="rId10" Type="http://schemas.openxmlformats.org/officeDocument/2006/relationships/hyperlink" Target="https://dx.doi.org/10.4000/cdlm.14823" TargetMode="External"/><Relationship Id="rId11" Type="http://schemas.openxmlformats.org/officeDocument/2006/relationships/hyperlink" Target="https://hal.science/hal-03517801v1" TargetMode="External"/><Relationship Id="rId12" Type="http://schemas.openxmlformats.org/officeDocument/2006/relationships/hyperlink" Target="https://hal.science/hal-03517525v1" TargetMode="External"/><Relationship Id="rId13" Type="http://schemas.openxmlformats.org/officeDocument/2006/relationships/hyperlink" Target="https://hal.science/hal-03533387v1" TargetMode="External"/><Relationship Id="rId14" Type="http://schemas.openxmlformats.org/officeDocument/2006/relationships/hyperlink" Target="https://hal.science/hal-03517515v1" TargetMode="External"/><Relationship Id="rId15" Type="http://schemas.openxmlformats.org/officeDocument/2006/relationships/hyperlink" Target="https://hal.science/hal-03517459v1" TargetMode="External"/><Relationship Id="rId16" Type="http://schemas.openxmlformats.org/officeDocument/2006/relationships/hyperlink" Target="https://dx.doi.org/10.4000/italies.4835" TargetMode="External"/><Relationship Id="rId17" Type="http://schemas.openxmlformats.org/officeDocument/2006/relationships/hyperlink" Target="https://hal.science/hal-03517457v1" TargetMode="External"/><Relationship Id="rId18" Type="http://schemas.openxmlformats.org/officeDocument/2006/relationships/hyperlink" Target="https://dx.doi.org/10.4000/cdlm.6116" TargetMode="External"/><Relationship Id="rId19" Type="http://schemas.openxmlformats.org/officeDocument/2006/relationships/hyperlink" Target="https://hal.science/hal-03517469v1" TargetMode="External"/><Relationship Id="rId20" Type="http://schemas.openxmlformats.org/officeDocument/2006/relationships/hyperlink" Target="https://dx.doi.org/10.4000/italies.185" TargetMode="External"/><Relationship Id="rId21" Type="http://schemas.openxmlformats.org/officeDocument/2006/relationships/hyperlink" Target="https://hal.science/hal-03517869v1" TargetMode="External"/><Relationship Id="rId22" Type="http://schemas.openxmlformats.org/officeDocument/2006/relationships/hyperlink" Target="https://hal.science/hal-03517867v1" TargetMode="External"/><Relationship Id="rId23" Type="http://schemas.openxmlformats.org/officeDocument/2006/relationships/hyperlink" Target="https://hal.science/hal-03517878v1" TargetMode="External"/><Relationship Id="rId24" Type="http://schemas.openxmlformats.org/officeDocument/2006/relationships/hyperlink" Target="https://hal.science/hal-03517879v1" TargetMode="External"/><Relationship Id="rId25" Type="http://schemas.openxmlformats.org/officeDocument/2006/relationships/hyperlink" Target="https://hal.science/hal-03517881v1" TargetMode="External"/><Relationship Id="rId26" Type="http://schemas.openxmlformats.org/officeDocument/2006/relationships/hyperlink" Target="https://hal.science/hal-03893832v1" TargetMode="External"/><Relationship Id="rId27" Type="http://schemas.openxmlformats.org/officeDocument/2006/relationships/hyperlink" Target="https://hal.science/hal-03517803v1" TargetMode="External"/><Relationship Id="rId28" Type="http://schemas.openxmlformats.org/officeDocument/2006/relationships/hyperlink" Target="https://editionsorizons.fr/livre/theatralisation-de-lespace-urbain/" TargetMode="External"/><Relationship Id="rId29" Type="http://schemas.openxmlformats.org/officeDocument/2006/relationships/hyperlink" Target="https://hal.science/hal-03517841v1" TargetMode="External"/><Relationship Id="rId30" Type="http://schemas.openxmlformats.org/officeDocument/2006/relationships/hyperlink" Target="https://hal.science/hal-03612336v2" TargetMode="External"/><Relationship Id="rId31" Type="http://schemas.openxmlformats.org/officeDocument/2006/relationships/hyperlink" Target="https://presses.univ-st-etienne.fr/fr/collections/litteratures-des-ailleurs/anciennement-voix-d-ailleurs.html" TargetMode="External"/><Relationship Id="rId32" Type="http://schemas.openxmlformats.org/officeDocument/2006/relationships/hyperlink" Target="https://hal.science/hal-03517825v1" TargetMode="External"/><Relationship Id="rId33" Type="http://schemas.openxmlformats.org/officeDocument/2006/relationships/hyperlink" Target="https://hal.science/hal-03533242v1" TargetMode="External"/><Relationship Id="rId34" Type="http://schemas.openxmlformats.org/officeDocument/2006/relationships/hyperlink" Target="https://hal.science/hal-03893836v1" TargetMode="External"/><Relationship Id="rId35" Type="http://schemas.openxmlformats.org/officeDocument/2006/relationships/hyperlink" Target="https://hal.science/hal-03517850v1" TargetMode="External"/><Relationship Id="rId36" Type="http://schemas.openxmlformats.org/officeDocument/2006/relationships/hyperlink" Target="https://hal.science/hal-03613162v1" TargetMode="External"/><Relationship Id="rId37" Type="http://schemas.openxmlformats.org/officeDocument/2006/relationships/hyperlink" Target="https://hal.science/hal-03517805v1" TargetMode="External"/><Relationship Id="rId38" Type="http://schemas.openxmlformats.org/officeDocument/2006/relationships/hyperlink" Target="https://hal.science/hal-03517844v1" TargetMode="External"/><Relationship Id="rId39" Type="http://schemas.openxmlformats.org/officeDocument/2006/relationships/hyperlink" Target="https://hal.science/hal-03517885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MERIEUX</dc:title>
  <dc:description>CV</dc:description>
  <dc:subject/>
  <cp:keywords/>
  <cp:category/>
  <cp:lastModifiedBy/>
  <dcterms:created xsi:type="dcterms:W3CDTF">2026-03-18T07:22:00+01:00</dcterms:created>
  <dcterms:modified xsi:type="dcterms:W3CDTF">2026-03-18T07:22:00+01:00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