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Perry Véronique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didactique des langues-cultures : norme, variations et déplacement de la notion de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2013, Quelle grammaire en LANSAD ? / What grammar for ESOL?, 20,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identification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2010, Le genre et/ou le jeu, 16,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et les cultures du monde anglophone contre la xénophobie dans la formation des professeur·es des écoles.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2008, 3 (151),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relativisme culturel de genre en didactique des langues et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2003, 3,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genre dans la didactique de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/>
              <w:t xml:space="preserve">Etudes sur le genre. Université de Toulouse - Toulouse III - UPS, 2011.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tel-04916640v1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l’enseignement du français et de l’anglais : entre grammaticalité du genre et naturalité du dualisme sexué, quelles formations proposer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Education I - L’éducation des filles et des garçons à l’école. Quelles limites ? Quels défis ?</w:t>
            </w:r>
            <w:r>
              <w:rPr/>
              <w:t xml:space="preserve">, IUFM de Martinique, Jan 2006, Fort-de-France (Martinique),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of linguistic gender and the &amp;quot;third space&amp;quot; : questions on teaching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genre à l’UTM. Approches pluridisciplinaires</w:t>
            </w:r>
            <w:r>
              <w:rPr/>
              <w:t xml:space="preserve">, Université de Toulouse II, Dec 2005, Toulouse, France.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Bicatégorisation et colonialisme linguistique : les enjeux du Queer.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Désexisation et parité linguistique : le cas de la langue française</w:t>
            </w:r>
            <w:r>
              <w:rPr/>
              <w:t xml:space="preserve">, Université de Toulouse II, Sep 2002, Toulouse, France. pp.116-125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epistemology of gender in French-speaking research in linguistics.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Désexisation et parité linguistique: le cas de la langue française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grammar to sociolinguistics : attempting to articulate &amp;quot;genre&amp;quot; and &amp;quot;gender&amp;quot; in English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</w:p>
          <w:p>
            <w:pPr/>
            <w:r>
              <w:rPr/>
              <w:t xml:space="preserve">Le Feuvre Nicky. </w:t>
            </w:r>
            <w:r>
              <w:rPr>
                <w:i w:val="1"/>
                <w:iCs w:val="1"/>
              </w:rPr>
              <w:t xml:space="preserve">Le genre : de la catégorisation du sexe. Le Feuvre N. (dir.). UTINAM, revue de sociologie et d’anthropologie 5. Paris : L’Harmattan</w:t>
            </w:r>
            <w:r>
              <w:rPr/>
              <w:t xml:space="preserve">, 5, pp.115-133,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Désexisation et parité linguistique: le cas de la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Perry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Thérèse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Labrosse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Khaznadar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9, 2002, Actes des Journées de l'ANEF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halshs-04173488v1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047062v1" TargetMode="External"/><Relationship Id="rId8" Type="http://schemas.openxmlformats.org/officeDocument/2006/relationships/hyperlink" Target="https://hal.science/search/index/?q=*&amp;authFullName_s=V&#233;ronique Perry" TargetMode="External"/><Relationship Id="rId9" Type="http://schemas.openxmlformats.org/officeDocument/2006/relationships/hyperlink" Target="https://ut3-toulouseinp.hal.science/hal-04051695v1" TargetMode="External"/><Relationship Id="rId10" Type="http://schemas.openxmlformats.org/officeDocument/2006/relationships/hyperlink" Target="https://hal.science/hal-04923237v1" TargetMode="External"/><Relationship Id="rId11" Type="http://schemas.openxmlformats.org/officeDocument/2006/relationships/hyperlink" Target="https://hal.science/hal-04918957v1" TargetMode="External"/><Relationship Id="rId12" Type="http://schemas.openxmlformats.org/officeDocument/2006/relationships/hyperlink" Target="https://hal.science/tel-04916640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923079v1" TargetMode="External"/><Relationship Id="rId15" Type="http://schemas.openxmlformats.org/officeDocument/2006/relationships/hyperlink" Target="https://hal.science/hal-04919343v1" TargetMode="External"/><Relationship Id="rId16" Type="http://schemas.openxmlformats.org/officeDocument/2006/relationships/hyperlink" Target="https://hal.science/hal-04919019v1" TargetMode="External"/><Relationship Id="rId17" Type="http://schemas.openxmlformats.org/officeDocument/2006/relationships/hyperlink" Target="https://hal.science/hal-04918992v1" TargetMode="External"/><Relationship Id="rId18" Type="http://schemas.openxmlformats.org/officeDocument/2006/relationships/hyperlink" Target="https://hal.science/hal-04916723v1" TargetMode="External"/><Relationship Id="rId19" Type="http://schemas.openxmlformats.org/officeDocument/2006/relationships/hyperlink" Target="https://shs.hal.science/halshs-04173488v1" TargetMode="External"/><Relationship Id="rId20" Type="http://schemas.openxmlformats.org/officeDocument/2006/relationships/hyperlink" Target="https://hal.science/search/index/?q=*&amp;authFullName_s=Th&#233;r&#232;se Moreau" TargetMode="External"/><Relationship Id="rId21" Type="http://schemas.openxmlformats.org/officeDocument/2006/relationships/hyperlink" Target="https://hal.science/search/index/?q=*&amp;authFullName_s=Sylvie Durrer" TargetMode="External"/><Relationship Id="rId22" Type="http://schemas.openxmlformats.org/officeDocument/2006/relationships/hyperlink" Target="https://hal.science/search/index/?q=*&amp;authFullName_s=C&#233;line Labrosse" TargetMode="External"/><Relationship Id="rId23" Type="http://schemas.openxmlformats.org/officeDocument/2006/relationships/hyperlink" Target="https://hal.science/search/index/?q=*&amp;authFullName_s=Edwige Khaznada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Perry Véronique</dc:title>
  <dc:description>CV</dc:description>
  <dc:subject/>
  <cp:keywords/>
  <cp:category/>
  <cp:lastModifiedBy/>
  <dcterms:created xsi:type="dcterms:W3CDTF">2026-03-09T11:19:54+01:00</dcterms:created>
  <dcterms:modified xsi:type="dcterms:W3CDTF">2026-03-09T11:19:54+01:00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