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BILEM </w:t>
      </w:r>
      <w:r>
        <w:rPr>
          <w:color w:val="641e6e"/>
        </w:rPr>
        <w:t xml:space="preserve">Doctorant en sciences de l'information et de la communication (2021-)Chargé de cours à Sciences Po ParisATER à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vincent-bilem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Doctorant en sciences de l'information et de la communication.</w:t>
      </w:r>
    </w:p>
    <w:p>
      <w:pPr/>
      <w:r>
        <w:rPr/>
        <w:t xml:space="preserve">Thèse : &amp;quot;Les reconfigurations de la médiatisation de la politique sur Twitch. Relations entre les streamers d’information, les internautes et les politiques durant la campagne présidentielle de 2022&amp;quot;Sous la direction de Franck Rebillard.</w:t>
      </w:r>
    </w:p>
    <w:p>
      <w:pPr/>
      <w:r>
        <w:rPr/>
        <w:t xml:space="preserve">Laboratoire Irméccen (Institut de Recherche Médias, Cultures, Communication et Numérique)Université Sorbonne Nouvelle</w:t>
      </w:r>
    </w:p>
    <w:p>
      <w:pPr/>
      <w:r>
        <w:rPr>
          <w:b w:val="1"/>
          <w:bCs w:val="1"/>
        </w:rPr>
        <w:t xml:space="preserve">Postes récents</w:t>
      </w:r>
    </w:p>
    <w:p>
      <w:pPr/>
      <w:r>
        <w:rPr/>
        <w:t xml:space="preserve">2025-2026 ATER en sciences de l'information et de la communcation,Thématique du poste : Savoirs fondamentaux des SIC, industries culturelles et médiasLaboratoire CEMTIUniversité Paris 8 Vincennes - Saint-Denis</w:t>
      </w:r>
    </w:p>
    <w:p>
      <w:pPr/>
      <w:r>
        <w:rPr/>
        <w:t xml:space="preserve">2021-2024 Doctorant contractuel en sciences de l'information et de la communicationLaboratoire IRMECCENUniversité Sorbonne Nouvelle</w:t>
      </w:r>
    </w:p>
    <w:p>
      <w:pPr/>
      <w:r>
        <w:rPr>
          <w:b w:val="1"/>
          <w:bCs w:val="1"/>
        </w:rPr>
        <w:t xml:space="preserve">Cours</w:t>
      </w:r>
    </w:p>
    <w:p>
      <w:pPr/>
      <w:r>
        <w:rPr/>
        <w:t xml:space="preserve">2025-2026 Chargé de cours à l'UFR Culture et Communication de l'université Paris 8*Veille informationnelle (licence)*Théories des industries culturelles (master)*Techniques de l'enquête en sciences sociales (licence)*Esthétique de la communication (licence)</w:t>
      </w:r>
    </w:p>
    <w:p>
      <w:pPr/>
      <w:r>
        <w:rPr/>
        <w:t xml:space="preserve">2023-2026 Chargé de cours au Collège Universitaire de Sciences Po Paris*Culture et enjeux du numérique (2A)</w:t>
      </w:r>
    </w:p>
    <w:p>
      <w:pPr/>
      <w:r>
        <w:rPr/>
        <w:t xml:space="preserve">2022-2025 Chargé de cours au département Institut de la Communication et des Médias de la Sorbonne Nouvelle*Problématiques de l'information et de la communication (L1)*Méthodes de l'entretien en SHS (L3)*Expression orale (L1)</w:t>
      </w:r>
    </w:p>
    <w:p>
      <w:pPr/>
      <w:r>
        <w:rPr/>
        <w:t xml:space="preserve">**Responsabilités institutionnelles **</w:t>
      </w:r>
    </w:p>
    <w:p>
      <w:pPr/>
      <w:r>
        <w:rPr/>
        <w:t xml:space="preserve">2024-2025 : élu représentant du collège des non titulaires au Conseil du laboratoire Irméccen (mandat 2024-2025)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Théories des médiasPolitique et numériqueRéseaux sociaux numériques et cultures webFormes et formats médiatiquesPlateformes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ZEvent : le retour de la télévision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mèmes : circulation des émotions-aphorisations dans les médias d’infotainment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Bilem</w:t>
              </w:r>
            </w:hyperlink>
          </w:p>
          <w:p>
            <w:pPr/>
            <w:r>
              <w:rPr/>
              <w:t xml:space="preserve">Sous la direction de Guillaume Carbou et Pascale Vergely; Pascale Vergely et Guillaume Carbou.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</w:t>
            </w:r>
            <w:hyperlink r:id="rId11" w:history="1">
              <w:r>
                <w:rPr>
                  <w:color w:val="#410a8c"/>
                  <w:u w:val="single"/>
                </w:rPr>
                <w:t xml:space="preserve">RomaTre-Press</w:t>
              </w:r>
            </w:hyperlink>
            <w:r>
              <w:rPr/>
              <w:t xml:space="preserve">, 2020, Prismes, 979-12-80060-71-6.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hal-03887483v1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AE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ilem" TargetMode="External"/><Relationship Id="rId8" Type="http://schemas.openxmlformats.org/officeDocument/2006/relationships/hyperlink" Target="https://hal.science/hal-04851111v1" TargetMode="External"/><Relationship Id="rId9" Type="http://schemas.openxmlformats.org/officeDocument/2006/relationships/hyperlink" Target="https://hal.science/search/index/?q=*&amp;authFullName_s=Vincent Bilem" TargetMode="External"/><Relationship Id="rId10" Type="http://schemas.openxmlformats.org/officeDocument/2006/relationships/hyperlink" Target="https://hal.science/hal-03887483v1" TargetMode="External"/><Relationship Id="rId11" Type="http://schemas.openxmlformats.org/officeDocument/2006/relationships/hyperlink" Target="https://romatrepress.uniroma3.it/wp-content/uploads/2020/10/06.-Prismes-n.-2-2020.pdf" TargetMode="External"/><Relationship Id="rId12" Type="http://schemas.openxmlformats.org/officeDocument/2006/relationships/hyperlink" Target="https://dx.doi.org/10.13134/979-12-80060-71-6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BILEM</dc:title>
  <dc:description>CV</dc:description>
  <dc:subject/>
  <cp:keywords/>
  <cp:category/>
  <cp:lastModifiedBy/>
  <dcterms:created xsi:type="dcterms:W3CDTF">2026-03-12T16:16:16+01:00</dcterms:created>
  <dcterms:modified xsi:type="dcterms:W3CDTF">2026-03-12T16:16:16+01:00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