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Gobin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Vouloir à plusieurs ? A la recherche d'une volonté collective dans les sociétés commerciales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Gobin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hal-05171245v1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admissions à l’escompte sous le régime primitif de la Banque de France (2/2)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Gobin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disqualification monétaire des crypto-actifs : Une accusation récusée par l'Histoire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Gobin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admissions à l’escompte sous le régime primitif de la Banque de France (1/2)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Gobin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la personnification des entités collectives : Chronologie d’un anthropomorphisme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Gobin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hal-05171229v1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Droit ou droits de l'Histoire ? Les effets paradoxaux du temps sur la norme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Gobin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hal-05158908v1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fibre cambiaire de la monnaie de papier : Expertise juridique des émissions fiduciaires de la Banque de France non-privilégiée (1800 – 1803)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Gobin</w:t>
              </w:r>
            </w:hyperlink>
          </w:p>
          <w:p>
            <w:pPr/>
            <w:r>
              <w:rPr/>
              <w:t xml:space="preserve">Droit. Université Paris Panthéon-Assas, 2023.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tel-04086222v1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71245v1" TargetMode="External"/><Relationship Id="rId9" Type="http://schemas.openxmlformats.org/officeDocument/2006/relationships/hyperlink" Target="https://hal.science/search/index/?q=*&amp;authFullName_s=Vincent Gobin" TargetMode="External"/><Relationship Id="rId10" Type="http://schemas.openxmlformats.org/officeDocument/2006/relationships/hyperlink" Target="https://hal.science/hal-05148835v1" TargetMode="External"/><Relationship Id="rId11" Type="http://schemas.openxmlformats.org/officeDocument/2006/relationships/hyperlink" Target="https://hal.science/hal-05158065v1" TargetMode="External"/><Relationship Id="rId12" Type="http://schemas.openxmlformats.org/officeDocument/2006/relationships/hyperlink" Target="https://hal.science/hal-05148792v1" TargetMode="External"/><Relationship Id="rId13" Type="http://schemas.openxmlformats.org/officeDocument/2006/relationships/hyperlink" Target="https://hal.science/hal-05171229v1" TargetMode="External"/><Relationship Id="rId14" Type="http://schemas.openxmlformats.org/officeDocument/2006/relationships/hyperlink" Target="https://hal.science/hal-05158908v1" TargetMode="External"/><Relationship Id="rId15" Type="http://schemas.openxmlformats.org/officeDocument/2006/relationships/hyperlink" Target="https://hal.science/tel-04086222v1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Gobin</dc:title>
  <dc:description>CV</dc:description>
  <dc:subject/>
  <cp:keywords/>
  <cp:category/>
  <cp:lastModifiedBy/>
  <dcterms:created xsi:type="dcterms:W3CDTF">2026-05-02T01:04:28+02:00</dcterms:created>
  <dcterms:modified xsi:type="dcterms:W3CDTF">2026-05-02T01:04:28+02:00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