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REVIL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soutenue en 2023 (qualifié MCF) : l'institution de la médiation (Obtention d'un contrat doctoral, ARC 8, Région rhône-alpes)</w:t>
      </w:r>
    </w:p>
    <w:p>
      <w:pPr/>
      <w:r>
        <w:rPr/>
        <w:t xml:space="preserve">Ce travail, pensé comme programmatique, propose de déterminer les principaux contours d’une analyse de l’institution (de la médiation) rompant avec, d’une part, la posture de dualité constitutive des institutions et d’autre part avec le postulat de l’institution comme « chose sociale », ce sans abandonner l’enjeu de généralisation que pose le problème des relations micro-macro. Il s’agit alors de considérer l’institution comme unilatéralement processuelle, non substantielle et plurivoque, mais aussi comme endogène à la pratique, que cette dernière se réfère au langage, à la signification et à l’accomplissement d’opérations de catégorisation ou encore à des activités pratiques «de médiation». L’objectif est ainsi de repérer et de décrire les modalités générales par lesquelles s’institue pratiquement et diversement la médiation. La thèse qui y est défendue peut être in fine formulée comme suit: la médiation s’institue à travers une multitude d’interconnexions, pratiquement accomplies, entre une multiplicité de processus d’institutions d’autres entités sociales, ce qui fait de ce que le terme rassemble non pas «une chose » mais une «diversité contaminée». Cette recherche se décompose en trois parties. La première porte sur l’institution significative de la médiation et vise à déterminer les principales composantes par lesquelles de multiples significations lui sont attribuées. La seconde s’intéresse à certaines macro-dynamiques politiques (certains ensembles de processus d’institution) impliquées dans l’institution de la médiation, celles-ci étant distinguées en fonction de deux types généraux d’organisation sociale (anarchiste / hiérarchique - identitaire) qu’elles instituent. La troisième se focalise sur l’institution pratique de la médiation et s’attache à rendre compte de la pluralité de processus d’institutions sociales assemblant «au concret», en les singularisant, certaines occurrences de médiation familiale et pénale.</w:t>
      </w:r>
    </w:p>
    <w:p>
      <w:pPr/>
      <w:r>
        <w:rPr/>
        <w:t xml:space="preserve">Directeur de thèse : Mr Sébastien Schehr / Co-directeur : Mr Denis Laforgue</w:t>
      </w:r>
    </w:p>
    <w:p>
      <w:pPr/>
      <w:r>
        <w:rPr/>
        <w:t xml:space="preserve">Intérêts de recherche : Sociologie de l'institution / Sociologie de la médiation / Sociologie de la participation et des régimes politiques / Sociologie du travail social / Sociologie de l'environnement / Sociologie du droit et de la justice / Sociologie industrielle / Sociologie de l'Etat / Sociologie pragmatique / Anthropologie des assemblages / Anthropologie anarchiste</w:t>
      </w:r>
    </w:p>
    <w:p>
      <w:pPr/>
      <w:r>
        <w:rPr/>
        <w:t xml:space="preserve">Articles dans des revues à comité de lectures :</w:t>
      </w:r>
    </w:p>
    <w:p>
      <w:pPr/>
      <w:r>
        <w:rPr/>
        <w:t xml:space="preserve">Faire les médiés en médiation familiale. « L’art » des médiateurs familiaux pour transformer l’interaction polémique en négociation., Négociations, 2025.La médiation empêchée ? Liaisons écologiques et freins à son institution en matière pénale., Droit et Société, 2025.</w:t>
      </w:r>
    </w:p>
    <w:p>
      <w:pPr/>
      <w:r>
        <w:rPr/>
        <w:t xml:space="preserve">Chapitre d'ouvrage collectif :</w:t>
      </w:r>
    </w:p>
    <w:p>
      <w:pPr/>
      <w:r>
        <w:rPr/>
        <w:t xml:space="preserve">&amp;quot;Formes d’approches sociologiques du Nouveau Management Public&amp;quot; dans Joye, Combaldieu, Regairaz, Serres, Où en est le management dans la fonction publique, CDPPOC, Université de Savoie Mont Blanc, 2017.</w:t>
      </w:r>
    </w:p>
    <w:p>
      <w:pPr/>
      <w:r>
        <w:rPr/>
        <w:t xml:space="preserve">Communications :</w:t>
      </w:r>
    </w:p>
    <w:p>
      <w:pPr/>
      <w:r>
        <w:rPr/>
        <w:t xml:space="preserve">Les pouvoirs du juge lors d’une audience correctionnelle pénale, une approche pragmatique. 7ème Congrès de l' A.F.S, RT 13, Amiens 2017.Un mouvement vers l’action : la construction d’un méta-cadre analytique. Journée d'Etude doctorale, USMB, 2017.La catégorisation institutionnelle comme produit d’enquêtes conditionnées. Deux régimes d’institution de la Justice ? 8 ème congrès de l'A.F.S, RT 40, Aix-en-provence, 2019.La médiation comme assemblage. Séminaire enquête. Université de Savoie-Mont-Blanc, laboratoire LLSETI, 2019.Intégrations et apports heuristiques du paradigme écologique en sociologie. 12ème congrès de l'A.F.S, RT 36, Toulouse, 2025.</w:t>
      </w:r>
    </w:p>
    <w:p>
      <w:pPr/>
      <w:r>
        <w:rPr/>
        <w:t xml:space="preserve">Conférence et activités &amp;quot;hors murs&amp;quot; :</w:t>
      </w:r>
    </w:p>
    <w:p>
      <w:pPr/>
      <w:r>
        <w:rPr/>
        <w:t xml:space="preserve">Comment repenser notre relation à l'environnement ? Conférence donnée à l'occasion de la Semaine de l'environnement, Lycée Monge, Chambéry, 2019.Projet de recherche participative : Rédaction d'un projet de co-contruction participative locale avec une équipe d'architectes parisiens dans le cadre des résidences d'architecte, 2020 (annulation COVID).</w:t>
      </w:r>
    </w:p>
    <w:p>
      <w:pPr/>
      <w:r>
        <w:rPr/>
        <w:t xml:space="preserve">Activités d'enseignement :</w:t>
      </w:r>
    </w:p>
    <w:p>
      <w:pPr/>
      <w:r>
        <w:rPr/>
        <w:t xml:space="preserve">Département de sociologie :</w:t>
      </w:r>
    </w:p>
    <w:p>
      <w:pPr/>
      <w:r>
        <w:rPr/>
        <w:t xml:space="preserve">TD L1 : Déviance, Sécurité, Contrôle social / Introduction aux méthodes /Sociologie du travail, de la famille et de l'institution scolaire.CM L2/L3 : Justices, normes et sociétés / Sociologie de l'environnement (commencement en 2021)Master : Sociologie anarchisteEnseignant contractuel en SES dans le secondaire (seconde, première, terminale)</w:t>
      </w:r>
    </w:p>
    <w:p>
      <w:pPr/>
      <w:r>
        <w:rPr/>
        <w:t xml:space="preserve">Autres :</w:t>
      </w:r>
    </w:p>
    <w:p>
      <w:pPr/>
      <w:r>
        <w:rPr/>
        <w:t xml:space="preserve">Représentant des doctorants du laboratoire LLSETI (2017-2019)Organisation des journées d'études doctorales du laboratoire LLSETI (2017)</w:t>
      </w:r>
    </w:p>
    <w:p>
      <w:pPr/>
      <w:r>
        <w:rPr/>
        <w:t xml:space="preserve">Contact : </w:t>
      </w:r>
      <w:hyperlink r:id="rId7" w:history="1">
        <w:r>
          <w:rPr>
            <w:color w:val="#410a8c"/>
            <w:u w:val="single"/>
          </w:rPr>
          <w:t xml:space="preserve">vincent.revil@univ-smb.fr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médiation empêchée ? Liaisons écologiques et freins à son institution en matière pénale</w:t>
              </w:r>
            </w:hyperlink>
          </w:p>
          <w:p>
            <w:pPr/>
            <w:hyperlink r:id="rId9" w:history="1">
              <w:r>
                <w:rPr>
                  <w:color w:val="#410a8c"/>
                  <w:u w:val="single"/>
                </w:rPr>
                <w:t xml:space="preserve">Vincent Revil</w:t>
              </w:r>
            </w:hyperlink>
          </w:p>
          <w:p>
            <w:pPr/>
            <w:r>
              <w:rPr>
                <w:i w:val="1"/>
                <w:iCs w:val="1"/>
              </w:rPr>
              <w:t xml:space="preserve">Droit et Société : Revue internationale de théorie du droit et de sociologie juridique</w:t>
            </w:r>
            <w:r>
              <w:rPr/>
              <w:t xml:space="preserve">, 2026, n°121, pp.547 - 568. </w:t>
            </w:r>
            <w:hyperlink r:id="rId10" w:history="1">
              <w:r>
                <w:rPr>
                  <w:color w:val="#410a8c"/>
                  <w:u w:val="single"/>
                </w:rPr>
                <w:t xml:space="preserve">⟨10.3917/drs1.121.0547⟩</w:t>
              </w:r>
            </w:hyperlink>
          </w:p>
          <w:p>
            <w:pPr/>
            <w:r>
              <w:rPr/>
              <w:t xml:space="preserve">Article dans une revue</w:t>
            </w:r>
          </w:p>
          <w:p>
            <w:pPr/>
            <w:hyperlink r:id="rId8" w:history="1">
              <w:r>
                <w:rPr>
                  <w:color w:val="#410a8c"/>
                  <w:u w:val="single"/>
                </w:rPr>
                <w:t xml:space="preserve">hal-05483386v1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pouvoirs du juge lors d’une audience correctionnelle pénale, une approche pragmatique</w:t>
              </w:r>
            </w:hyperlink>
          </w:p>
          <w:p>
            <w:pPr/>
            <w:hyperlink r:id="rId9" w:history="1">
              <w:r>
                <w:rPr>
                  <w:color w:val="#410a8c"/>
                  <w:u w:val="single"/>
                </w:rPr>
                <w:t xml:space="preserve">Vincent Revil</w:t>
              </w:r>
            </w:hyperlink>
          </w:p>
          <w:p>
            <w:pPr/>
            <w:r>
              <w:rPr>
                <w:i w:val="1"/>
                <w:iCs w:val="1"/>
              </w:rPr>
              <w:t xml:space="preserve">Congrès AFS 2017, RT 13</w:t>
            </w:r>
            <w:r>
              <w:rPr/>
              <w:t xml:space="preserve">, AFS, Jul 2017, Amiens, France</w:t>
            </w:r>
          </w:p>
          <w:p>
            <w:pPr/>
            <w:r>
              <w:rPr/>
              <w:t xml:space="preserve">Communication dans un congrès</w:t>
            </w:r>
          </w:p>
          <w:p>
            <w:pPr/>
            <w:hyperlink r:id="rId11" w:history="1">
              <w:r>
                <w:rPr>
                  <w:color w:val="#410a8c"/>
                  <w:u w:val="single"/>
                </w:rPr>
                <w:t xml:space="preserve">hal-05160217v1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Où en est le management dans la fonction publique ?</w:t>
              </w:r>
            </w:hyperlink>
          </w:p>
          <w:p>
            <w:pPr/>
            <w:hyperlink r:id="rId13" w:history="1">
              <w:r>
                <w:rPr>
                  <w:color w:val="#410a8c"/>
                  <w:u w:val="single"/>
                </w:rPr>
                <w:t xml:space="preserve">Laura Regairaz</w:t>
              </w:r>
            </w:hyperlink>
            <w:r>
              <w:rPr/>
              <w:t xml:space="preserve">,</w:t>
            </w:r>
            <w:hyperlink r:id="rId14" w:history="1">
              <w:r>
                <w:rPr>
                  <w:color w:val="#410a8c"/>
                  <w:u w:val="single"/>
                </w:rPr>
                <w:t xml:space="preserve">Simon Combaldieu</w:t>
              </w:r>
            </w:hyperlink>
            <w:r>
              <w:rPr/>
              <w:t xml:space="preserve">,</w:t>
            </w:r>
            <w:hyperlink r:id="rId9" w:history="1">
              <w:r>
                <w:rPr>
                  <w:color w:val="#410a8c"/>
                  <w:u w:val="single"/>
                </w:rPr>
                <w:t xml:space="preserve">Vincent Revil</w:t>
              </w:r>
            </w:hyperlink>
            <w:r>
              <w:rPr/>
              <w:t xml:space="preserve">,</w:t>
            </w:r>
            <w:hyperlink r:id="rId15" w:history="1">
              <w:r>
                <w:rPr>
                  <w:color w:val="#410a8c"/>
                  <w:u w:val="single"/>
                </w:rPr>
                <w:t xml:space="preserve">Térésa Audoire</w:t>
              </w:r>
            </w:hyperlink>
            <w:r>
              <w:rPr/>
              <w:t xml:space="preserve">,</w:t>
            </w:r>
            <w:hyperlink r:id="rId16"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2" w:history="1">
              <w:r>
                <w:rPr>
                  <w:color w:val="#410a8c"/>
                  <w:u w:val="single"/>
                </w:rPr>
                <w:t xml:space="preserve">hal-01614679v1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incent.revil@univ-smb.fr" TargetMode="External"/><Relationship Id="rId8" Type="http://schemas.openxmlformats.org/officeDocument/2006/relationships/hyperlink" Target="https://hal.science/hal-05483386v1" TargetMode="External"/><Relationship Id="rId9" Type="http://schemas.openxmlformats.org/officeDocument/2006/relationships/hyperlink" Target="https://hal.science/search/index/?q=*&amp;authFullName_s=Vincent Revil" TargetMode="External"/><Relationship Id="rId10" Type="http://schemas.openxmlformats.org/officeDocument/2006/relationships/hyperlink" Target="https://dx.doi.org/10.3917/drs1.121.0547" TargetMode="External"/><Relationship Id="rId11" Type="http://schemas.openxmlformats.org/officeDocument/2006/relationships/hyperlink" Target="https://hal.science/hal-05160217v1" TargetMode="External"/><Relationship Id="rId12" Type="http://schemas.openxmlformats.org/officeDocument/2006/relationships/hyperlink" Target="https://univ-smb.hal.science/hal-01614679v1" TargetMode="External"/><Relationship Id="rId13" Type="http://schemas.openxmlformats.org/officeDocument/2006/relationships/hyperlink" Target="https://hal.science/search/index/?q=*&amp;authFullName_s=Laura Regairaz" TargetMode="External"/><Relationship Id="rId14" Type="http://schemas.openxmlformats.org/officeDocument/2006/relationships/hyperlink" Target="https://hal.science/search/index/?q=*&amp;authFullName_s=Simon Combaldieu" TargetMode="External"/><Relationship Id="rId15" Type="http://schemas.openxmlformats.org/officeDocument/2006/relationships/hyperlink" Target="https://hal.science/search/index/?q=*&amp;authFullName_s=T&#233;r&#233;sa Audoire" TargetMode="External"/><Relationship Id="rId16" Type="http://schemas.openxmlformats.org/officeDocument/2006/relationships/hyperlink" Target="https://hal.science/search/index/?q=*&amp;authFullName_s=Bertrand Charpin"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REVIL</dc:title>
  <dc:description>CV</dc:description>
  <dc:subject/>
  <cp:keywords/>
  <cp:category/>
  <cp:lastModifiedBy/>
  <dcterms:created xsi:type="dcterms:W3CDTF">2026-03-24T18:14:49+01:00</dcterms:created>
  <dcterms:modified xsi:type="dcterms:W3CDTF">2026-03-24T18:14:49+01:00</dcterms:modified>
</cp:coreProperties>
</file>

<file path=docProps/custom.xml><?xml version="1.0" encoding="utf-8"?>
<Properties xmlns="http://schemas.openxmlformats.org/officeDocument/2006/custom-properties" xmlns:vt="http://schemas.openxmlformats.org/officeDocument/2006/docPropsVTypes"/>
</file>