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SICCARD </w:t>
      </w:r>
      <w:r>
        <w:rPr>
          <w:color w:val="641e6e"/>
        </w:rPr>
        <w:t xml:space="preserve">Doctorant en Géographie physique - Géomorphologie ATER en Géographie à l'Université Jean Moulin Lyon III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vincent-siccard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0000-0001-8861-2172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250966646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Géographe</w:t>
      </w:r>
      <w:r>
        <w:rPr/>
        <w:t xml:space="preserve"> de formation, mes recherches portent sur les </w:t>
      </w:r>
      <w:r>
        <w:rPr>
          <w:b w:val="1"/>
          <w:bCs w:val="1"/>
        </w:rPr>
        <w:t xml:space="preserve">transferts sédimentaires</w:t>
      </w:r>
      <w:r>
        <w:rPr/>
        <w:t xml:space="preserve"> associés aux mouvements de terrain dans les géosystèmes de montagne. J’étudie plus spécifiquement l’</w:t>
      </w:r>
      <w:r>
        <w:rPr>
          <w:b w:val="1"/>
          <w:bCs w:val="1"/>
        </w:rPr>
        <w:t xml:space="preserve">organisation des flux hydro-sédimentaires</w:t>
      </w:r>
      <w:r>
        <w:rPr/>
        <w:t xml:space="preserve"> au sein des </w:t>
      </w:r>
      <w:r>
        <w:rPr>
          <w:b w:val="1"/>
          <w:bCs w:val="1"/>
        </w:rPr>
        <w:t xml:space="preserve">cascades sédimentaires</w:t>
      </w:r>
      <w:r>
        <w:rPr/>
        <w:t xml:space="preserve"> des </w:t>
      </w:r>
      <w:r>
        <w:rPr>
          <w:b w:val="1"/>
          <w:bCs w:val="1"/>
        </w:rPr>
        <w:t xml:space="preserve">basses montagnes au sud du Japon (Kyûshû)</w:t>
      </w:r>
      <w:r>
        <w:rPr/>
        <w:t xml:space="preserve"> dans une approche </w:t>
      </w:r>
      <w:r>
        <w:rPr>
          <w:b w:val="1"/>
          <w:bCs w:val="1"/>
        </w:rPr>
        <w:t xml:space="preserve">“source to sink”</w:t>
      </w:r>
      <w:r>
        <w:rPr/>
        <w:t xml:space="preserve"> et sous l’angle de la </w:t>
      </w:r>
      <w:r>
        <w:rPr>
          <w:b w:val="1"/>
          <w:bCs w:val="1"/>
        </w:rPr>
        <w:t xml:space="preserve">connectivité</w:t>
      </w:r>
      <w:r>
        <w:rPr/>
        <w:t xml:space="preserve">.</w:t>
      </w:r>
    </w:p>
    <w:p>
      <w:pPr/>
      <w:r>
        <w:rPr/>
        <w:t xml:space="preserve">La </w:t>
      </w:r>
      <w:r>
        <w:rPr>
          <w:b w:val="1"/>
          <w:bCs w:val="1"/>
        </w:rPr>
        <w:t xml:space="preserve">spécificité de ces espaces</w:t>
      </w:r>
      <w:r>
        <w:rPr/>
        <w:t xml:space="preserve"> résident dans leur dimension biophysique et “anthropique”. Il s’agit de montagnes d’arc volcanique soumises à une </w:t>
      </w:r>
      <w:r>
        <w:rPr>
          <w:b w:val="1"/>
          <w:bCs w:val="1"/>
        </w:rPr>
        <w:t xml:space="preserve">géodynamique interne et externe forte</w:t>
      </w:r>
      <w:r>
        <w:rPr/>
        <w:t xml:space="preserve"> notamment en raison des </w:t>
      </w:r>
      <w:r>
        <w:rPr>
          <w:b w:val="1"/>
          <w:bCs w:val="1"/>
        </w:rPr>
        <w:t xml:space="preserve">pluies torrentielles</w:t>
      </w:r>
      <w:r>
        <w:rPr/>
        <w:t xml:space="preserve"> régulières lors de la saison des pluies. Spécifique dans la dimension “anthropique” par son caractère &amp;quot;ambiguë&amp;quot; avec un </w:t>
      </w:r>
      <w:r>
        <w:rPr>
          <w:b w:val="1"/>
          <w:bCs w:val="1"/>
        </w:rPr>
        <w:t xml:space="preserve">phénomène généralisé de déprise rurale</w:t>
      </w:r>
      <w:r>
        <w:rPr/>
        <w:t xml:space="preserve"> et parfois de </w:t>
      </w:r>
      <w:r>
        <w:rPr>
          <w:b w:val="1"/>
          <w:bCs w:val="1"/>
        </w:rPr>
        <w:t xml:space="preserve">“sur-dépeuplement”</w:t>
      </w:r>
      <w:r>
        <w:rPr/>
        <w:t xml:space="preserve"> appelé </w:t>
      </w:r>
      <w:r>
        <w:rPr>
          <w:b w:val="1"/>
          <w:bCs w:val="1"/>
        </w:rPr>
        <w:t xml:space="preserve">kaso (過疎)</w:t>
      </w:r>
      <w:r>
        <w:rPr/>
        <w:t xml:space="preserve">, et pourtant une </w:t>
      </w:r>
      <w:r>
        <w:rPr>
          <w:b w:val="1"/>
          <w:bCs w:val="1"/>
        </w:rPr>
        <w:t xml:space="preserve">emprise forte par la nature et l’intensité des interventions anthropiques</w:t>
      </w:r>
      <w:r>
        <w:rPr/>
        <w:t xml:space="preserve">, principalement par l’aménagement à travers le système </w:t>
      </w:r>
      <w:r>
        <w:rPr>
          <w:b w:val="1"/>
          <w:bCs w:val="1"/>
        </w:rPr>
        <w:t xml:space="preserve">Sabo (砂防) de contrôle de l’érosion</w:t>
      </w:r>
      <w:r>
        <w:rPr/>
        <w:t xml:space="preserve">. Ces deux composantes contribuent à modifier le </w:t>
      </w:r>
      <w:r>
        <w:rPr>
          <w:b w:val="1"/>
          <w:bCs w:val="1"/>
        </w:rPr>
        <w:t xml:space="preserve">paysage des espaces ruraux “traditionnel” de montagne</w:t>
      </w:r>
      <w:r>
        <w:rPr/>
        <w:t xml:space="preserve"> appelé </w:t>
      </w:r>
      <w:r>
        <w:rPr>
          <w:b w:val="1"/>
          <w:bCs w:val="1"/>
        </w:rPr>
        <w:t xml:space="preserve">Satoyama (里山)</w:t>
      </w:r>
      <w:r>
        <w:rPr/>
        <w:t xml:space="preserve">, désignant un </w:t>
      </w:r>
      <w:r>
        <w:rPr>
          <w:b w:val="1"/>
          <w:bCs w:val="1"/>
        </w:rPr>
        <w:t xml:space="preserve">système socio-écologique</w:t>
      </w:r>
      <w:r>
        <w:rPr/>
        <w:t xml:space="preserve"> associé à des </w:t>
      </w:r>
      <w:r>
        <w:rPr>
          <w:b w:val="1"/>
          <w:bCs w:val="1"/>
        </w:rPr>
        <w:t xml:space="preserve">pratiques agro-sylvicoles</w:t>
      </w:r>
      <w:r>
        <w:rPr/>
        <w:t xml:space="preserve"> et une </w:t>
      </w:r>
      <w:r>
        <w:rPr>
          <w:b w:val="1"/>
          <w:bCs w:val="1"/>
        </w:rPr>
        <w:t xml:space="preserve">organisation spatiale spécifique</w:t>
      </w:r>
      <w:r>
        <w:rPr/>
        <w:t xml:space="preserve">. Ces modifications paysagères influencent aussi la </w:t>
      </w:r>
      <w:r>
        <w:rPr>
          <w:b w:val="1"/>
          <w:bCs w:val="1"/>
        </w:rPr>
        <w:t xml:space="preserve">cascade sédimentaire</w:t>
      </w:r>
      <w:r>
        <w:rPr/>
        <w:t xml:space="preserve"> et peuvent être </w:t>
      </w:r>
      <w:r>
        <w:rPr>
          <w:b w:val="1"/>
          <w:bCs w:val="1"/>
        </w:rPr>
        <w:t xml:space="preserve">soudaines</w:t>
      </w:r>
      <w:r>
        <w:rPr/>
        <w:t xml:space="preserve"> par des </w:t>
      </w:r>
      <w:r>
        <w:rPr>
          <w:b w:val="1"/>
          <w:bCs w:val="1"/>
        </w:rPr>
        <w:t xml:space="preserve">extrêmes hydro-climatiques</w:t>
      </w:r>
      <w:r>
        <w:rPr/>
        <w:t xml:space="preserve">, sur un </w:t>
      </w:r>
      <w:r>
        <w:rPr>
          <w:b w:val="1"/>
          <w:bCs w:val="1"/>
        </w:rPr>
        <w:t xml:space="preserve">temps court</w:t>
      </w:r>
      <w:r>
        <w:rPr/>
        <w:t xml:space="preserve"> par le </w:t>
      </w:r>
      <w:r>
        <w:rPr>
          <w:b w:val="1"/>
          <w:bCs w:val="1"/>
        </w:rPr>
        <w:t xml:space="preserve">réajustement par l’aménagement</w:t>
      </w:r>
      <w:r>
        <w:rPr/>
        <w:t xml:space="preserve"> ou </w:t>
      </w:r>
      <w:r>
        <w:rPr>
          <w:b w:val="1"/>
          <w:bCs w:val="1"/>
        </w:rPr>
        <w:t xml:space="preserve">pluri-décennales</w:t>
      </w:r>
      <w:r>
        <w:rPr/>
        <w:t xml:space="preserve"> par des </w:t>
      </w:r>
      <w:r>
        <w:rPr>
          <w:b w:val="1"/>
          <w:bCs w:val="1"/>
        </w:rPr>
        <w:t xml:space="preserve">évolutions socio-démographiques.</w:t>
      </w:r>
    </w:p>
    <w:p>
      <w:pPr/>
      <w:r>
        <w:rPr>
          <w:b w:val="1"/>
          <w:bCs w:val="1"/>
        </w:rPr>
        <w:t xml:space="preserve">Responsabilités administratives, scientifiques ou pédagogiques :</w:t>
      </w:r>
    </w:p>
    <w:p>
      <w:pPr>
        <w:numPr>
          <w:ilvl w:val="0"/>
          <w:numId w:val="2"/>
        </w:numPr>
      </w:pPr>
      <w:r>
        <w:rPr/>
        <w:t xml:space="preserve">Depuis Septembre 2024 : ATER en Géographie à l'Université Jean Moulin Lyon III</w:t>
      </w:r>
    </w:p>
    <w:p>
      <w:pPr>
        <w:numPr>
          <w:ilvl w:val="0"/>
          <w:numId w:val="2"/>
        </w:numPr>
      </w:pPr>
      <w:r>
        <w:rPr/>
        <w:t xml:space="preserve">Depuis mars 2023 : Co-animateur de l’atelier scientifique  « Socio-Écosystèmes » du laboratoire EVS UMR 5600 CNRS.</w:t>
      </w:r>
    </w:p>
    <w:p>
      <w:pPr>
        <w:numPr>
          <w:ilvl w:val="0"/>
          <w:numId w:val="2"/>
        </w:numPr>
      </w:pPr>
      <w:r>
        <w:rPr/>
        <w:t xml:space="preserve">Septembre 2022 - Juillet 2024 : Chargé de cours, Université Jean Moulin Lyon 3</w:t>
      </w:r>
    </w:p>
    <w:p>
      <w:pPr>
        <w:numPr>
          <w:ilvl w:val="0"/>
          <w:numId w:val="2"/>
        </w:numPr>
      </w:pPr>
      <w:r>
        <w:rPr/>
        <w:t xml:space="preserve">Janvier 2022 - Avril 2025 : Représentant des doctorant.e.s du Centre de Recherche en Géographie et Aménagement (CRGA), composante du laboratoire EVS UMR 5600 CNRS.</w:t>
      </w:r>
    </w:p>
    <w:p>
      <w:pPr/>
      <w:r>
        <w:rPr>
          <w:b w:val="1"/>
          <w:bCs w:val="1"/>
        </w:rPr>
        <w:t xml:space="preserve">Programmes de recherche 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Interstices 2023 : &amp;quot;Dosharyū (土砂流), le modèle réduit en laboratoire pour décrypter les signaux sédimentaires des petits bassins versants torrentiels japonais.&amp;quot;</w:t>
      </w:r>
      <w:r>
        <w:rPr/>
        <w:t xml:space="preserve"> Porteurs du projet : Siccard V. Barra A. Partenaires : Navratil O., Gaertner V., Perret F., Gomez C.  Programme de recherche interne au laboratoire Environnement, Ville, Société UMR 5600 CNRS.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PHC-Sakura 2023-2025 : « Medium- to long-term prediction of landslides and sediment connectivity using high-definition multi-temporal geospatial data ».</w:t>
      </w:r>
      <w:r>
        <w:rPr/>
        <w:t xml:space="preserve"> Porteuse du projet en France : Lissak C., ; Porteur du projet au Japon : Hayakawa Y. Partenaires : Mélody DUMONT ; Vincent SICCARD ; Christopher GOMEZ ; Vincent VIEL ; Mohand MEDJKANE ; Étienne COSSART ; Anne-Julia ROLLET ; NORIFUMI Hotta ; Imaizumi FUMITOSHI ; Takuro OGURA ; Hitoshi SAITO. Institutions impliquées : UMR INSERM 1085 Irset ; IDEES-Caen-GEOPHEN UMR 6266 CNRS ; Hokkaido University ; PRODIG UMR 8586 ; Kobe University / Laboratory of Environmental Sedimentology and Sediment Hazards ; EVS UMR 5600 CNRS ; LETG-Rennes UMR 6554 ; Tokyo University ; Shizuoka University ; Tsukuba University ; Nagoya University</w:t>
      </w:r>
    </w:p>
    <w:p>
      <w:pPr/>
      <w:r>
        <w:rPr>
          <w:b w:val="1"/>
          <w:bCs w:val="1"/>
        </w:rPr>
        <w:t xml:space="preserve">Enseignements généralistes (15 % horaire ETD) :</w:t>
      </w:r>
    </w:p>
    <w:p>
      <w:pPr>
        <w:numPr>
          <w:ilvl w:val="0"/>
          <w:numId w:val="4"/>
        </w:numPr>
      </w:pPr>
      <w:r>
        <w:rPr/>
        <w:t xml:space="preserve">Épistémologie de la géographie</w:t>
      </w:r>
    </w:p>
    <w:p>
      <w:pPr>
        <w:numPr>
          <w:ilvl w:val="0"/>
          <w:numId w:val="4"/>
        </w:numPr>
      </w:pPr>
      <w:r>
        <w:rPr/>
        <w:t xml:space="preserve">Le terrain des géographes</w:t>
      </w:r>
    </w:p>
    <w:p>
      <w:pPr/>
      <w:r>
        <w:rPr>
          <w:b w:val="1"/>
          <w:bCs w:val="1"/>
        </w:rPr>
        <w:t xml:space="preserve">Enseignements thématiques (45 % horaire ETD) :</w:t>
      </w:r>
    </w:p>
    <w:p>
      <w:pPr>
        <w:numPr>
          <w:ilvl w:val="0"/>
          <w:numId w:val="5"/>
        </w:numPr>
      </w:pPr>
      <w:r>
        <w:rPr/>
        <w:t xml:space="preserve">Hydrologie et environnement</w:t>
      </w:r>
    </w:p>
    <w:p>
      <w:pPr>
        <w:numPr>
          <w:ilvl w:val="0"/>
          <w:numId w:val="5"/>
        </w:numPr>
      </w:pPr>
      <w:r>
        <w:rPr/>
        <w:t xml:space="preserve">Vulnérabilités, risques et résilience</w:t>
      </w:r>
    </w:p>
    <w:p>
      <w:pPr/>
      <w:r>
        <w:rPr>
          <w:b w:val="1"/>
          <w:bCs w:val="1"/>
        </w:rPr>
        <w:t xml:space="preserve">Enseignements méthodes/outils (40 % horaire ETD) :</w:t>
      </w:r>
    </w:p>
    <w:p>
      <w:pPr>
        <w:numPr>
          <w:ilvl w:val="0"/>
          <w:numId w:val="6"/>
        </w:numPr>
      </w:pPr>
      <w:r>
        <w:rPr/>
        <w:t xml:space="preserve">Du traitement statistique des données géographiques à l'analyse spatiale</w:t>
      </w:r>
    </w:p>
    <w:p>
      <w:pPr>
        <w:numPr>
          <w:ilvl w:val="0"/>
          <w:numId w:val="6"/>
        </w:numPr>
      </w:pPr>
      <w:r>
        <w:rPr/>
        <w:t xml:space="preserve">Outils graphiques, outils de présentation</w:t>
      </w:r>
    </w:p>
    <w:p>
      <w:pPr>
        <w:numPr>
          <w:ilvl w:val="0"/>
          <w:numId w:val="6"/>
        </w:numPr>
      </w:pPr>
      <w:r>
        <w:rPr/>
        <w:t xml:space="preserve">Sémiologie graphique et cartographie numérique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post-disaster restoration projects on communities and their environment through the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On-line MITATE Lab seminars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July 2017 &amp;quot;sediment disaster&amp;quot; in northern Kyūshū (Japan) on landscape metamorphosis and sediment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MITATE Lab seminars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coevolution of human-geomorphic system in northern Kyûshû (Japan) induced by the July 2017 heavy rainfall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2025,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⟨10.5194/egusphere-egu25-12564⟩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projets de restauration post-catastrophe sur la relation entre habitants et rivières.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Chantier « Sociohydrosystèmes : approches relationnelles et critiques »</w:t>
            </w:r>
            <w:r>
              <w:rPr/>
              <w:t xml:space="preserve">, UMR LAVUE 7218 CNRS, Oct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mutations paysagères dans la région nord de Kyushu induites par les pluies torrentielles de juillet 2017 et les projets de restauration associés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morphologiques et anthropiques associées aux pluies torrentielles du 5-6 juillet 2017 dans des hydrosystèmes montagnards au nord de Kyûshû (Japon)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l’Association Francophone de Géographie Physique (AFGP)</w:t>
            </w:r>
            <w:r>
              <w:rPr/>
              <w:t xml:space="preserve">, Jan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heavy rainfall of July 2017 in mountainous watersheds in northern Kyûshû (Japan) on structural and process-based sediment connectivity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Cossart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Congress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satoyama en mutation. Entretiens auprès des habitants des bassins versants de Kuro et Akatani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Expériences sensibles, frabrique et critique des territoires en mutation</w:t>
            </w:r>
            <w:r>
              <w:rPr/>
              <w:t xml:space="preserve">, AAU UMR 1563,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Renversement du jeu de pouvoir dans la gestion post-catastrophe au Japon : le cas inédit du bassin-versant d'Akatani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socio-environnementaux</w:t>
            </w:r>
            <w:r>
              <w:rPr/>
              <w:t xml:space="preserve">, labex ITEM; MSH Alpes; GRESEC - Université Grenoble Alpes; LARHA UMR 5190,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sources typology and mapping based on remote sensed data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2022</w:t>
            </w:r>
            <w:r>
              <w:rPr/>
              <w:t xml:space="preserve">, May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mutations in the Northern Kyushu region (Japan) induced by the torrential rains of July 2017 and associated restoration projects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⟨10.4000/13tov⟩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instabilités de versant aux sources sédimentaires : étude de la catastrophe géomorphologique du 5-6 juillet 2017 dans le bassin-versant du Chikugo (Kyūshū, Japon)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2022, 28 (4), pp.257-271.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⟨10.4000/geomorphologie.17395⟩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sédiment : un cheminement dans la complexité du paysage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Jessica Pic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hal-04727559v1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Interstices 2023 : Dosharyū (土砂流)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EVS UMR 5600 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Outil de recherche : Dosharyū (土砂流), le modèle réduit en laboratoire pour décrypter les signaux sédimentaires des petits bassins versants torrentiels japonais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Gaertner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doctoral des journées annuelles EVS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cartographie de sources sédimentaires à partir de données multi-sources : Contribution de l'imagerie satellitaire pour l'inventaire des sources sédimentaires en domaine montagnard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Christopher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annuelle H2O’Lyon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hal-03777925v1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drone, un outil indispensable en cas de crise hydro-gravitaire‎ : de l'inventaire à la caractérisation de l'aléa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Siccard</w:t>
              </w:r>
            </w:hyperlink>
          </w:p>
          <w:p>
            <w:pPr/>
            <w:r>
              <w:rPr/>
              <w:t xml:space="preserve">Géographie.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dumas-03044098v1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D6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FF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30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D45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E2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A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siccard" TargetMode="External"/><Relationship Id="rId8" Type="http://schemas.openxmlformats.org/officeDocument/2006/relationships/hyperlink" Target="https://orcid.org/0000-0001-8861-2172" TargetMode="External"/><Relationship Id="rId9" Type="http://schemas.openxmlformats.org/officeDocument/2006/relationships/hyperlink" Target="https://www.idref.fr/250966646" TargetMode="External"/><Relationship Id="rId10" Type="http://schemas.openxmlformats.org/officeDocument/2006/relationships/hyperlink" Target="https://hal.science/hal-04935244v1" TargetMode="External"/><Relationship Id="rId11" Type="http://schemas.openxmlformats.org/officeDocument/2006/relationships/hyperlink" Target="https://hal.science/search/index/?q=*&amp;authFullName_s=M&#233;lody Dumont" TargetMode="External"/><Relationship Id="rId12" Type="http://schemas.openxmlformats.org/officeDocument/2006/relationships/hyperlink" Target="https://hal.science/search/index/?q=*&amp;authFullName_s=Vincent Siccard" TargetMode="External"/><Relationship Id="rId13" Type="http://schemas.openxmlformats.org/officeDocument/2006/relationships/hyperlink" Target="https://hal.science/search/index/?q=*&amp;authFullName_s=Gilles Arnaud-Fassetta" TargetMode="External"/><Relationship Id="rId14" Type="http://schemas.openxmlformats.org/officeDocument/2006/relationships/hyperlink" Target="https://hal.science/search/index/?q=*&amp;authFullName_s=Christopher Gomez" TargetMode="External"/><Relationship Id="rId15" Type="http://schemas.openxmlformats.org/officeDocument/2006/relationships/hyperlink" Target="https://hal.science/search/index/?q=*&amp;authFullName_s=Candide Lissak" TargetMode="External"/><Relationship Id="rId16" Type="http://schemas.openxmlformats.org/officeDocument/2006/relationships/hyperlink" Target="https://hal.science/hal-04935303v1" TargetMode="External"/><Relationship Id="rId17" Type="http://schemas.openxmlformats.org/officeDocument/2006/relationships/hyperlink" Target="https://hal.science/hal-05056558v1" TargetMode="External"/><Relationship Id="rId18" Type="http://schemas.openxmlformats.org/officeDocument/2006/relationships/hyperlink" Target="https://dx.doi.org/10.5194/egusphere-egu25-12564" TargetMode="External"/><Relationship Id="rId19" Type="http://schemas.openxmlformats.org/officeDocument/2006/relationships/hyperlink" Target="https://hal.science/hal-04745187v1" TargetMode="External"/><Relationship Id="rId20" Type="http://schemas.openxmlformats.org/officeDocument/2006/relationships/hyperlink" Target="https://hal.science/hal-04745201v1" TargetMode="External"/><Relationship Id="rId21" Type="http://schemas.openxmlformats.org/officeDocument/2006/relationships/hyperlink" Target="https://hal.science/hal-04441050v1" TargetMode="External"/><Relationship Id="rId22" Type="http://schemas.openxmlformats.org/officeDocument/2006/relationships/hyperlink" Target="https://hal.science/search/index/?q=*&amp;authFullName_s=Etienne Edouard Cossart" TargetMode="External"/><Relationship Id="rId23" Type="http://schemas.openxmlformats.org/officeDocument/2006/relationships/hyperlink" Target="https://hal.science/hal-04843302v1" TargetMode="External"/><Relationship Id="rId24" Type="http://schemas.openxmlformats.org/officeDocument/2006/relationships/hyperlink" Target="https://hal.science/search/index/?q=*&amp;authFullName_s=&#201;tienne Cossart" TargetMode="External"/><Relationship Id="rId25" Type="http://schemas.openxmlformats.org/officeDocument/2006/relationships/hyperlink" Target="https://hal.science/hal-04745198v1" TargetMode="External"/><Relationship Id="rId26" Type="http://schemas.openxmlformats.org/officeDocument/2006/relationships/hyperlink" Target="https://hal.science/hal-04745195v1" TargetMode="External"/><Relationship Id="rId27" Type="http://schemas.openxmlformats.org/officeDocument/2006/relationships/hyperlink" Target="https://hal.science/hal-03778413v1" TargetMode="External"/><Relationship Id="rId28" Type="http://schemas.openxmlformats.org/officeDocument/2006/relationships/hyperlink" Target="https://hal.science/search/index/?q=*&amp;authFullName_s=Etienne Cossart" TargetMode="External"/><Relationship Id="rId29" Type="http://schemas.openxmlformats.org/officeDocument/2006/relationships/hyperlink" Target="https://hal.science/hal-05246769v1" TargetMode="External"/><Relationship Id="rId30" Type="http://schemas.openxmlformats.org/officeDocument/2006/relationships/hyperlink" Target="https://dx.doi.org/10.4000/13tov" TargetMode="External"/><Relationship Id="rId31" Type="http://schemas.openxmlformats.org/officeDocument/2006/relationships/hyperlink" Target="https://hal.science/hal-04440995v1" TargetMode="External"/><Relationship Id="rId32" Type="http://schemas.openxmlformats.org/officeDocument/2006/relationships/hyperlink" Target="https://dx.doi.org/10.4000/geomorphologie.17395" TargetMode="External"/><Relationship Id="rId33" Type="http://schemas.openxmlformats.org/officeDocument/2006/relationships/hyperlink" Target="https://api.istex.fr/ark:/67375/G14-F4CKLZM9-J/fulltext.pdf?sid=hal" TargetMode="External"/><Relationship Id="rId34" Type="http://schemas.openxmlformats.org/officeDocument/2006/relationships/hyperlink" Target="https://hal.science/hal-04727559v1" TargetMode="External"/><Relationship Id="rId35" Type="http://schemas.openxmlformats.org/officeDocument/2006/relationships/hyperlink" Target="https://hal.science/search/index/?q=*&amp;authFullName_s=Jessica Pic" TargetMode="External"/><Relationship Id="rId36" Type="http://schemas.openxmlformats.org/officeDocument/2006/relationships/hyperlink" Target="https://hal.science/hal-04441142v1" TargetMode="External"/><Relationship Id="rId37" Type="http://schemas.openxmlformats.org/officeDocument/2006/relationships/hyperlink" Target="https://hal.science/search/index/?q=*&amp;authFullName_s=Adrien Barra" TargetMode="External"/><Relationship Id="rId38" Type="http://schemas.openxmlformats.org/officeDocument/2006/relationships/hyperlink" Target="https://hal.science/search/index/?q=*&amp;authFullName_s=Oldrich Navratil" TargetMode="External"/><Relationship Id="rId39" Type="http://schemas.openxmlformats.org/officeDocument/2006/relationships/hyperlink" Target="https://hal.science/search/index/?q=*&amp;authFullName_s=Vincent Gaertner" TargetMode="External"/><Relationship Id="rId40" Type="http://schemas.openxmlformats.org/officeDocument/2006/relationships/hyperlink" Target="https://hal.science/search/index/?q=*&amp;authFullName_s=Franck Perret" TargetMode="External"/><Relationship Id="rId41" Type="http://schemas.openxmlformats.org/officeDocument/2006/relationships/hyperlink" Target="https://hal.science/hal-04114238v1" TargetMode="External"/><Relationship Id="rId42" Type="http://schemas.openxmlformats.org/officeDocument/2006/relationships/hyperlink" Target="https://univ-lyon3.hal.science/hal-03777925v1" TargetMode="External"/><Relationship Id="rId43" Type="http://schemas.openxmlformats.org/officeDocument/2006/relationships/hyperlink" Target="https://dumas.ccsd.cnrs.fr/dumas-0304409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SICCARD</dc:title>
  <dc:description>CV</dc:description>
  <dc:subject/>
  <cp:keywords/>
  <cp:category/>
  <cp:lastModifiedBy/>
  <dcterms:created xsi:type="dcterms:W3CDTF">2026-03-09T19:41:12+01:00</dcterms:created>
  <dcterms:modified xsi:type="dcterms:W3CDTF">2026-03-09T19:41:12+01:00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