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Gautron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virginie-gautron</w:t>
        </w:r>
      </w:hyperlink>
    </w:p>
    <w:p>
      <w:pPr>
        <w:numPr>
          <w:ilvl w:val="0"/>
          <w:numId w:val="1"/>
        </w:numPr>
      </w:pPr>
      <w:r>
        <w:rPr/>
        <w:t xml:space="preserve"> ORCID : </w:t>
      </w:r>
      <w:hyperlink r:id="rId8" w:history="1">
        <w:r>
          <w:rPr>
            <w:color w:val="#410a8c"/>
            <w:u w:val="single"/>
          </w:rPr>
          <w:t xml:space="preserve">0000-0002-3445-5199</w:t>
        </w:r>
      </w:hyperlink>
    </w:p>
    <w:p>
      <w:pPr>
        <w:numPr>
          <w:ilvl w:val="0"/>
          <w:numId w:val="1"/>
        </w:numPr>
      </w:pPr>
      <w:r>
        <w:rPr/>
        <w:t xml:space="preserve"> IdRef : </w:t>
      </w:r>
      <w:hyperlink r:id="rId9" w:history="1">
        <w:r>
          <w:rPr>
            <w:color w:val="#410a8c"/>
            <w:u w:val="single"/>
          </w:rPr>
          <w:t xml:space="preserve">111698111</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(hors classe) en droit pénal à l’Université de Nantes depuis 2007 (Laboratoire Droit et changement social, UMR CNRS 6297), j’ai soutenu une thèse sur « les politiques publiques de lutte contre la délinquance » (2006, Prix de l’Association Française de Droit Pénal). J'ai soutenu une habilitation a diriger des recherches (HDR) en sociologie à l'EHESS en 2023. Mes recherches actuelles portent sur les pratiques pénales, notamment sur les critères décisionnels des magistrats, ainsi que sur l’hybridation des régulations dans le champ de la lutte contre la délinquance, sur un plan tant juridique que sociologique. Par une confrontation systématique du droit et des pratiques, qui s’influencent mutuellement, mes recherches interrogent les frontières et les articulations entre institutions impliquées dans le traitement de la délinquance, les interactions, complémentarités ou concurrences entre acteurs du système pénal, mais aussi entre ce dernier et ceux qui l’environnent (sanitaire, politique,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suivi psychiatrique des patients détenus : une superposition de contrôles inopérants ?</w:t>
              </w:r>
            </w:hyperlink>
          </w:p>
          <w:p>
            <w:pPr/>
            <w:hyperlink r:id="rId11" w:history="1">
              <w:r>
                <w:rPr>
                  <w:color w:val="#410a8c"/>
                  <w:u w:val="single"/>
                </w:rPr>
                <w:t xml:space="preserve">Virginie Gautron</w:t>
              </w:r>
            </w:hyperlink>
          </w:p>
          <w:p>
            <w:pPr/>
            <w:r>
              <w:rPr>
                <w:i w:val="1"/>
                <w:iCs w:val="1"/>
              </w:rPr>
              <w:t xml:space="preserve">Revue des droits et libertés fondamentaux</w:t>
            </w:r>
            <w:r>
              <w:rPr/>
              <w:t xml:space="preserve">, 2025, pp.chron. 17</w:t>
            </w:r>
          </w:p>
          <w:p>
            <w:pPr/>
            <w:r>
              <w:rPr/>
              <w:t xml:space="preserve">Article dans une revue</w:t>
            </w:r>
          </w:p>
          <w:p>
            <w:pPr/>
            <w:hyperlink r:id="rId10" w:history="1">
              <w:r>
                <w:rPr>
                  <w:color w:val="#410a8c"/>
                  <w:u w:val="single"/>
                </w:rPr>
                <w:t xml:space="preserve">halshs-04960016v1</w:t>
              </w:r>
            </w:hyperlink>
          </w:p>
        </w:tc>
      </w:tr>
      <w:tr>
        <w:trPr/>
        <w:tc>
          <w:tcPr>
            <w:noWrap/>
          </w:tcPr>
          <w:p>
            <w:pPr>
              <w:spacing w:after="200"/>
            </w:pPr>
            <w:hyperlink r:id="rId12" w:history="1">
              <w:r>
                <w:rPr>
                  <w:color w:val="1e198e"/>
                  <w:b w:val="1"/>
                  <w:bCs w:val="1"/>
                  <w:u w:val="single"/>
                </w:rPr>
                <w:t xml:space="preserve">Healthcare Professionals and Opposition to Court-Ordered Treatment for Offenders: The End of a &amp;quot;French Exception&amp;quot;?</w:t>
              </w:r>
            </w:hyperlink>
          </w:p>
          <w:p>
            <w:pPr/>
            <w:hyperlink r:id="rId11" w:history="1">
              <w:r>
                <w:rPr>
                  <w:color w:val="#410a8c"/>
                  <w:u w:val="single"/>
                </w:rPr>
                <w:t xml:space="preserve">Virginie Gautron</w:t>
              </w:r>
            </w:hyperlink>
          </w:p>
          <w:p>
            <w:pPr/>
            <w:r>
              <w:rPr>
                <w:i w:val="1"/>
                <w:iCs w:val="1"/>
              </w:rPr>
              <w:t xml:space="preserve">Psychiatry, Psychology and Law</w:t>
            </w:r>
            <w:r>
              <w:rPr/>
              <w:t xml:space="preserve">, 2025, 32 (5), pp.796-817. </w:t>
            </w:r>
            <w:hyperlink r:id="rId13" w:history="1">
              <w:r>
                <w:rPr>
                  <w:color w:val="#410a8c"/>
                  <w:u w:val="single"/>
                </w:rPr>
                <w:t xml:space="preserve">⟨10.1080/13218719.2024.2377603⟩</w:t>
              </w:r>
            </w:hyperlink>
          </w:p>
          <w:p>
            <w:pPr/>
            <w:r>
              <w:rPr/>
              <w:t xml:space="preserve">Article dans une revue</w:t>
            </w:r>
          </w:p>
          <w:p>
            <w:pPr/>
            <w:hyperlink r:id="rId12" w:history="1">
              <w:r>
                <w:rPr>
                  <w:color w:val="#410a8c"/>
                  <w:u w:val="single"/>
                </w:rPr>
                <w:t xml:space="preserve">halshs-04691667v1</w:t>
              </w:r>
            </w:hyperlink>
          </w:p>
        </w:tc>
      </w:tr>
      <w:tr>
        <w:trPr/>
        <w:tc>
          <w:tcPr>
            <w:noWrap/>
          </w:tcPr>
          <w:p>
            <w:pPr>
              <w:spacing w:after="200"/>
            </w:pPr>
            <w:hyperlink r:id="rId14" w:history="1">
              <w:r>
                <w:rPr>
                  <w:color w:val="1e198e"/>
                  <w:b w:val="1"/>
                  <w:bCs w:val="1"/>
                  <w:u w:val="single"/>
                </w:rPr>
                <w:t xml:space="preserve">Soigner, punir ou gérer des flux : les apories des politiques pénales françaises à l’encontre des usagers de drogues</w:t>
              </w:r>
            </w:hyperlink>
          </w:p>
          <w:p>
            <w:pPr/>
            <w:hyperlink r:id="rId11" w:history="1">
              <w:r>
                <w:rPr>
                  <w:color w:val="#410a8c"/>
                  <w:u w:val="single"/>
                </w:rPr>
                <w:t xml:space="preserve">Virginie Gautron</w:t>
              </w:r>
            </w:hyperlink>
            <w:r>
              <w:rPr/>
              <w:t xml:space="preserve">,</w:t>
            </w:r>
            <w:hyperlink r:id="rId15" w:history="1">
              <w:r>
                <w:rPr>
                  <w:color w:val="#410a8c"/>
                  <w:u w:val="single"/>
                </w:rPr>
                <w:t xml:space="preserve">Ivana Obradovic</w:t>
              </w:r>
            </w:hyperlink>
          </w:p>
          <w:p>
            <w:pPr/>
            <w:r>
              <w:rPr>
                <w:i w:val="1"/>
                <w:iCs w:val="1"/>
              </w:rPr>
              <w:t xml:space="preserve">Déviance et Société</w:t>
            </w:r>
            <w:r>
              <w:rPr/>
              <w:t xml:space="preserve">, 2023, Vol. 47 (3), pp.363-399. </w:t>
            </w:r>
            <w:hyperlink r:id="rId16" w:history="1">
              <w:r>
                <w:rPr>
                  <w:color w:val="#410a8c"/>
                  <w:u w:val="single"/>
                </w:rPr>
                <w:t xml:space="preserve">⟨10.3917/ds.473.0363⟩</w:t>
              </w:r>
            </w:hyperlink>
          </w:p>
          <w:p>
            <w:pPr/>
            <w:r>
              <w:rPr/>
              <w:t xml:space="preserve">Article dans une revue</w:t>
            </w:r>
          </w:p>
          <w:p>
            <w:pPr/>
            <w:hyperlink r:id="rId14" w:history="1">
              <w:r>
                <w:rPr>
                  <w:color w:val="#410a8c"/>
                  <w:u w:val="single"/>
                </w:rPr>
                <w:t xml:space="preserve">halshs-04262259v1</w:t>
              </w:r>
            </w:hyperlink>
          </w:p>
        </w:tc>
      </w:tr>
      <w:tr>
        <w:trPr/>
        <w:tc>
          <w:tcPr>
            <w:noWrap/>
          </w:tcPr>
          <w:p>
            <w:pPr>
              <w:spacing w:after="200"/>
            </w:pPr>
            <w:hyperlink r:id="rId17" w:history="1">
              <w:r>
                <w:rPr>
                  <w:color w:val="1e198e"/>
                  <w:b w:val="1"/>
                  <w:bCs w:val="1"/>
                  <w:u w:val="single"/>
                </w:rPr>
                <w:t xml:space="preserve">Les soins pénalement ordonnés : une inflation controversée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2023, 09, pp.413</w:t>
            </w:r>
          </w:p>
          <w:p>
            <w:pPr/>
            <w:r>
              <w:rPr/>
              <w:t xml:space="preserve">Article dans une revue</w:t>
            </w:r>
          </w:p>
          <w:p>
            <w:pPr/>
            <w:hyperlink r:id="rId17" w:history="1">
              <w:r>
                <w:rPr>
                  <w:color w:val="#410a8c"/>
                  <w:u w:val="single"/>
                </w:rPr>
                <w:t xml:space="preserve">halshs-04213110v1</w:t>
              </w:r>
            </w:hyperlink>
          </w:p>
        </w:tc>
      </w:tr>
      <w:tr>
        <w:trPr/>
        <w:tc>
          <w:tcPr>
            <w:noWrap/>
          </w:tcPr>
          <w:p>
            <w:pPr>
              <w:spacing w:after="200"/>
            </w:pPr>
            <w:hyperlink r:id="rId18" w:history="1">
              <w:r>
                <w:rPr>
                  <w:color w:val="1e198e"/>
                  <w:b w:val="1"/>
                  <w:bCs w:val="1"/>
                  <w:u w:val="single"/>
                </w:rPr>
                <w:t xml:space="preserve">Les citoyens face à la justice pénale : un sentiment punitif surévalué</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Cécile Vigour</w:t>
              </w:r>
            </w:hyperlink>
          </w:p>
          <w:p>
            <w:pPr/>
            <w:r>
              <w:rPr>
                <w:i w:val="1"/>
                <w:iCs w:val="1"/>
              </w:rPr>
              <w:t xml:space="preserve">La lettre juridique [Lexbase]</w:t>
            </w:r>
            <w:r>
              <w:rPr/>
              <w:t xml:space="preserve">, 2022, 918, pp.[en ligne]</w:t>
            </w:r>
          </w:p>
          <w:p>
            <w:pPr/>
            <w:r>
              <w:rPr/>
              <w:t xml:space="preserve">Article dans une revue</w:t>
            </w:r>
          </w:p>
          <w:p>
            <w:pPr/>
            <w:hyperlink r:id="rId18" w:history="1">
              <w:r>
                <w:rPr>
                  <w:color w:val="#410a8c"/>
                  <w:u w:val="single"/>
                </w:rPr>
                <w:t xml:space="preserve">halshs-03830458v1</w:t>
              </w:r>
            </w:hyperlink>
          </w:p>
        </w:tc>
      </w:tr>
      <w:tr>
        <w:trPr/>
        <w:tc>
          <w:tcPr>
            <w:noWrap/>
          </w:tcPr>
          <w:p>
            <w:pPr>
              <w:spacing w:after="200"/>
            </w:pPr>
            <w:hyperlink r:id="rId20" w:history="1">
              <w:r>
                <w:rPr>
                  <w:color w:val="1e198e"/>
                  <w:b w:val="1"/>
                  <w:bCs w:val="1"/>
                  <w:u w:val="single"/>
                </w:rPr>
                <w:t xml:space="preserve">La « prescription » judiciaire de soins : complémentarité ou concurrence des rationalités pénale et sanitaire ?</w:t>
              </w:r>
            </w:hyperlink>
          </w:p>
          <w:p>
            <w:pPr/>
            <w:hyperlink r:id="rId11" w:history="1">
              <w:r>
                <w:rPr>
                  <w:color w:val="#410a8c"/>
                  <w:u w:val="single"/>
                </w:rPr>
                <w:t xml:space="preserve">Virginie Gautron</w:t>
              </w:r>
            </w:hyperlink>
            <w:r>
              <w:rPr/>
              <w:t xml:space="preserve">,</w:t>
            </w:r>
            <w:hyperlink r:id="rId21"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22" w:history="1">
              <w:r>
                <w:rPr>
                  <w:color w:val="#410a8c"/>
                  <w:u w:val="single"/>
                </w:rPr>
                <w:t xml:space="preserve">⟨10.3917/apc.044.0107⟩</w:t>
              </w:r>
            </w:hyperlink>
          </w:p>
          <w:p>
            <w:pPr/>
            <w:r>
              <w:rPr/>
              <w:t xml:space="preserve">Article dans une revue</w:t>
            </w:r>
          </w:p>
          <w:p>
            <w:pPr/>
            <w:hyperlink r:id="rId20" w:history="1">
              <w:r>
                <w:rPr>
                  <w:color w:val="#410a8c"/>
                  <w:u w:val="single"/>
                </w:rPr>
                <w:t xml:space="preserve">halshs-03919733v1</w:t>
              </w:r>
            </w:hyperlink>
          </w:p>
        </w:tc>
      </w:tr>
      <w:tr>
        <w:trPr/>
        <w:tc>
          <w:tcPr>
            <w:noWrap/>
          </w:tcPr>
          <w:p>
            <w:pPr>
              <w:spacing w:after="200"/>
            </w:pPr>
            <w:hyperlink r:id="rId23" w:history="1">
              <w:r>
                <w:rPr>
                  <w:color w:val="1e198e"/>
                  <w:b w:val="1"/>
                  <w:bCs w:val="1"/>
                  <w:u w:val="single"/>
                </w:rPr>
                <w:t xml:space="preserve">Les impacts de la COVID-19 sur les populations judiciarisées et vulnérables et sur les institutions de prise en charge - Introduction du numéro</w:t>
              </w:r>
            </w:hyperlink>
          </w:p>
          <w:p>
            <w:pPr/>
            <w:hyperlink r:id="rId24" w:history="1">
              <w:r>
                <w:rPr>
                  <w:color w:val="#410a8c"/>
                  <w:u w:val="single"/>
                </w:rPr>
                <w:t xml:space="preserve">Bastien Quirion</w:t>
              </w:r>
            </w:hyperlink>
            <w:r>
              <w:rPr/>
              <w:t xml:space="preserve">,</w:t>
            </w:r>
            <w:hyperlink r:id="rId11" w:history="1">
              <w:r>
                <w:rPr>
                  <w:color w:val="#410a8c"/>
                  <w:u w:val="single"/>
                </w:rPr>
                <w:t xml:space="preserve">Virginie Gautron</w:t>
              </w:r>
            </w:hyperlink>
          </w:p>
          <w:p>
            <w:pPr/>
            <w:r>
              <w:rPr>
                <w:i w:val="1"/>
                <w:iCs w:val="1"/>
              </w:rPr>
              <w:t xml:space="preserve">Criminologie</w:t>
            </w:r>
            <w:r>
              <w:rPr/>
              <w:t xml:space="preserve">, 2022, 55 (2), pp.5. </w:t>
            </w:r>
            <w:hyperlink r:id="rId25" w:history="1">
              <w:r>
                <w:rPr>
                  <w:color w:val="#410a8c"/>
                  <w:u w:val="single"/>
                </w:rPr>
                <w:t xml:space="preserve">⟨10.7202/1093862ar⟩</w:t>
              </w:r>
            </w:hyperlink>
          </w:p>
          <w:p>
            <w:pPr/>
            <w:r>
              <w:rPr/>
              <w:t xml:space="preserve">Article dans une revue</w:t>
            </w:r>
          </w:p>
          <w:p>
            <w:pPr/>
            <w:hyperlink r:id="rId23" w:history="1">
              <w:r>
                <w:rPr>
                  <w:color w:val="#410a8c"/>
                  <w:u w:val="single"/>
                </w:rPr>
                <w:t xml:space="preserve">halshs-03938569v1</w:t>
              </w:r>
            </w:hyperlink>
          </w:p>
        </w:tc>
      </w:tr>
      <w:tr>
        <w:trPr/>
        <w:tc>
          <w:tcPr>
            <w:noWrap/>
          </w:tcPr>
          <w:p>
            <w:pPr>
              <w:spacing w:after="200"/>
            </w:pPr>
            <w:hyperlink r:id="rId26" w:history="1">
              <w:r>
                <w:rPr>
                  <w:color w:val="1e198e"/>
                  <w:b w:val="1"/>
                  <w:bCs w:val="1"/>
                  <w:u w:val="single"/>
                </w:rPr>
                <w:t xml:space="preserve">Les rapports des citoyen.nes à la justice expériences, représentations et réceptions</w:t>
              </w:r>
            </w:hyperlink>
          </w:p>
          <w:p>
            <w:pPr/>
            <w:hyperlink r:id="rId19" w:history="1">
              <w:r>
                <w:rPr>
                  <w:color w:val="#410a8c"/>
                  <w:u w:val="single"/>
                </w:rPr>
                <w:t xml:space="preserve">Cécile Vigour</w:t>
              </w:r>
            </w:hyperlink>
            <w:r>
              <w:rPr/>
              <w:t xml:space="preserve">,</w:t>
            </w:r>
            <w:hyperlink r:id="rId27" w:history="1">
              <w:r>
                <w:rPr>
                  <w:color w:val="#410a8c"/>
                  <w:u w:val="single"/>
                </w:rPr>
                <w:t xml:space="preserve">Bartolomeo Cappellina</w:t>
              </w:r>
            </w:hyperlink>
            <w:r>
              <w:rPr/>
              <w:t xml:space="preserve">,</w:t>
            </w:r>
            <w:hyperlink r:id="rId28" w:history="1">
              <w:r>
                <w:rPr>
                  <w:color w:val="#410a8c"/>
                  <w:u w:val="single"/>
                </w:rPr>
                <w:t xml:space="preserve">Laurence Dumoulin</w:t>
              </w:r>
            </w:hyperlink>
            <w:r>
              <w:rPr/>
              <w:t xml:space="preserve">,</w:t>
            </w:r>
            <w:hyperlink r:id="rId11" w:history="1">
              <w:r>
                <w:rPr>
                  <w:color w:val="#410a8c"/>
                  <w:u w:val="single"/>
                </w:rPr>
                <w:t xml:space="preserve">Virginie Gautron</w:t>
              </w:r>
            </w:hyperlink>
          </w:p>
          <w:p>
            <w:pPr/>
            <w:r>
              <w:rPr>
                <w:i w:val="1"/>
                <w:iCs w:val="1"/>
              </w:rPr>
              <w:t xml:space="preserve">Actu Recherche</w:t>
            </w:r>
            <w:r>
              <w:rPr/>
              <w:t xml:space="preserve">, 2021, 11, pp.8</w:t>
            </w:r>
          </w:p>
          <w:p>
            <w:pPr/>
            <w:r>
              <w:rPr/>
              <w:t xml:space="preserve">Article dans une revue</w:t>
            </w:r>
          </w:p>
          <w:p>
            <w:pPr/>
            <w:hyperlink r:id="rId26" w:history="1">
              <w:r>
                <w:rPr>
                  <w:color w:val="#410a8c"/>
                  <w:u w:val="single"/>
                </w:rPr>
                <w:t xml:space="preserve">hal-05206684v1</w:t>
              </w:r>
            </w:hyperlink>
          </w:p>
        </w:tc>
      </w:tr>
      <w:tr>
        <w:trPr/>
        <w:tc>
          <w:tcPr>
            <w:noWrap/>
          </w:tcPr>
          <w:p>
            <w:pPr>
              <w:spacing w:after="200"/>
            </w:pPr>
            <w:hyperlink r:id="rId29" w:history="1">
              <w:r>
                <w:rPr>
                  <w:color w:val="1e198e"/>
                  <w:b w:val="1"/>
                  <w:bCs w:val="1"/>
                  <w:u w:val="single"/>
                </w:rPr>
                <w:t xml:space="preserve">Surveiller, sanctionner et prédire les risques : les secrets impénétrables du fichage policier</w:t>
              </w:r>
            </w:hyperlink>
          </w:p>
          <w:p>
            <w:pPr/>
            <w:hyperlink r:id="rId11" w:history="1">
              <w:r>
                <w:rPr>
                  <w:color w:val="#410a8c"/>
                  <w:u w:val="single"/>
                </w:rPr>
                <w:t xml:space="preserve">Virginie Gautron</w:t>
              </w:r>
            </w:hyperlink>
          </w:p>
          <w:p>
            <w:pPr/>
            <w:r>
              <w:rPr>
                <w:i w:val="1"/>
                <w:iCs w:val="1"/>
              </w:rPr>
              <w:t xml:space="preserve">Champ Pénal</w:t>
            </w:r>
            <w:r>
              <w:rPr/>
              <w:t xml:space="preserve">, 2019, 17, </w:t>
            </w:r>
            <w:hyperlink r:id="rId30" w:history="1">
              <w:r>
                <w:rPr>
                  <w:color w:val="#410a8c"/>
                  <w:u w:val="single"/>
                </w:rPr>
                <w:t xml:space="preserve">⟨10.4000/champpenal.10843⟩</w:t>
              </w:r>
            </w:hyperlink>
          </w:p>
          <w:p>
            <w:pPr/>
            <w:r>
              <w:rPr/>
              <w:t xml:space="preserve">Article dans une revue</w:t>
            </w:r>
          </w:p>
          <w:p>
            <w:pPr/>
            <w:hyperlink r:id="rId29" w:history="1">
              <w:r>
                <w:rPr>
                  <w:color w:val="#410a8c"/>
                  <w:u w:val="single"/>
                </w:rPr>
                <w:t xml:space="preserve">halshs-02962459v1</w:t>
              </w:r>
            </w:hyperlink>
          </w:p>
        </w:tc>
      </w:tr>
      <w:tr>
        <w:trPr/>
        <w:tc>
          <w:tcPr>
            <w:noWrap/>
          </w:tcPr>
          <w:p>
            <w:pPr>
              <w:spacing w:after="200"/>
            </w:pPr>
            <w:hyperlink r:id="rId31" w:history="1">
              <w:r>
                <w:rPr>
                  <w:color w:val="1e198e"/>
                  <w:b w:val="1"/>
                  <w:bCs w:val="1"/>
                  <w:u w:val="single"/>
                </w:rPr>
                <w:t xml:space="preserve">Réformer, dépénaliser, légaliser : des concepts aux pratiques</w:t>
              </w:r>
            </w:hyperlink>
          </w:p>
          <w:p>
            <w:pPr/>
            <w:hyperlink r:id="rId11" w:history="1">
              <w:r>
                <w:rPr>
                  <w:color w:val="#410a8c"/>
                  <w:u w:val="single"/>
                </w:rPr>
                <w:t xml:space="preserve">Virginie Gautron</w:t>
              </w:r>
            </w:hyperlink>
            <w:r>
              <w:rPr/>
              <w:t xml:space="preserve">,</w:t>
            </w:r>
            <w:hyperlink r:id="rId15" w:history="1">
              <w:r>
                <w:rPr>
                  <w:color w:val="#410a8c"/>
                  <w:u w:val="single"/>
                </w:rPr>
                <w:t xml:space="preserve">Ivana Obradovic</w:t>
              </w:r>
            </w:hyperlink>
          </w:p>
          <w:p>
            <w:pPr/>
            <w:r>
              <w:rPr>
                <w:i w:val="1"/>
                <w:iCs w:val="1"/>
              </w:rPr>
              <w:t xml:space="preserve">Délibérée</w:t>
            </w:r>
            <w:r>
              <w:rPr/>
              <w:t xml:space="preserve">, 2018, 1 (3), pp.16-21. </w:t>
            </w:r>
            <w:hyperlink r:id="rId32" w:history="1">
              <w:r>
                <w:rPr>
                  <w:color w:val="#410a8c"/>
                  <w:u w:val="single"/>
                </w:rPr>
                <w:t xml:space="preserve">⟨10.3917/delib.003.0016⟩</w:t>
              </w:r>
            </w:hyperlink>
          </w:p>
          <w:p>
            <w:pPr/>
            <w:r>
              <w:rPr/>
              <w:t xml:space="preserve">Article dans une revue</w:t>
            </w:r>
          </w:p>
          <w:p>
            <w:pPr/>
            <w:hyperlink r:id="rId31" w:history="1">
              <w:r>
                <w:rPr>
                  <w:color w:val="#410a8c"/>
                  <w:u w:val="single"/>
                </w:rPr>
                <w:t xml:space="preserve">hal-03299614v1</w:t>
              </w:r>
            </w:hyperlink>
          </w:p>
        </w:tc>
      </w:tr>
      <w:tr>
        <w:trPr/>
        <w:tc>
          <w:tcPr>
            <w:noWrap/>
          </w:tcPr>
          <w:p>
            <w:pPr>
              <w:spacing w:after="200"/>
            </w:pPr>
            <w:hyperlink r:id="rId33" w:history="1">
              <w:r>
                <w:rPr>
                  <w:color w:val="1e198e"/>
                  <w:b w:val="1"/>
                  <w:bCs w:val="1"/>
                  <w:u w:val="single"/>
                </w:rPr>
                <w:t xml:space="preserve">FNAEG : l'inertie gouvernementale sanctionnée par la CEDH</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2017, 09, pp.391</w:t>
            </w:r>
          </w:p>
          <w:p>
            <w:pPr/>
            <w:r>
              <w:rPr/>
              <w:t xml:space="preserve">Article dans une revue</w:t>
            </w:r>
          </w:p>
          <w:p>
            <w:pPr/>
            <w:hyperlink r:id="rId33" w:history="1">
              <w:r>
                <w:rPr>
                  <w:color w:val="#410a8c"/>
                  <w:u w:val="single"/>
                </w:rPr>
                <w:t xml:space="preserve">halshs-02225210v1</w:t>
              </w:r>
            </w:hyperlink>
          </w:p>
        </w:tc>
      </w:tr>
      <w:tr>
        <w:trPr/>
        <w:tc>
          <w:tcPr>
            <w:noWrap/>
          </w:tcPr>
          <w:p>
            <w:pPr>
              <w:spacing w:after="200"/>
            </w:pPr>
            <w:hyperlink r:id="rId34" w:history="1">
              <w:r>
                <w:rPr>
                  <w:color w:val="1e198e"/>
                  <w:b w:val="1"/>
                  <w:bCs w:val="1"/>
                  <w:u w:val="single"/>
                </w:rPr>
                <w:t xml:space="preserve">La décision judiciaire : jugements pénaux ou jugements sociaux ?</w:t>
              </w:r>
            </w:hyperlink>
          </w:p>
          <w:p>
            <w:pPr/>
            <w:hyperlink r:id="rId35" w:history="1">
              <w:r>
                <w:rPr>
                  <w:color w:val="#410a8c"/>
                  <w:u w:val="single"/>
                </w:rPr>
                <w:t xml:space="preserve">Jean-Noël Retière</w:t>
              </w:r>
            </w:hyperlink>
            <w:r>
              <w:rPr/>
              <w:t xml:space="preserve">,</w:t>
            </w:r>
            <w:hyperlink r:id="rId11" w:history="1">
              <w:r>
                <w:rPr>
                  <w:color w:val="#410a8c"/>
                  <w:u w:val="single"/>
                </w:rPr>
                <w:t xml:space="preserve">Virginie Gautron</w:t>
              </w:r>
            </w:hyperlink>
          </w:p>
          <w:p>
            <w:pPr/>
            <w:r>
              <w:rPr>
                <w:i w:val="1"/>
                <w:iCs w:val="1"/>
              </w:rPr>
              <w:t xml:space="preserve">Mouvements : des idées et des luttes</w:t>
            </w:r>
            <w:r>
              <w:rPr/>
              <w:t xml:space="preserve">, 2016, 4 (88), pp.11-18. </w:t>
            </w:r>
            <w:hyperlink r:id="rId36" w:history="1">
              <w:r>
                <w:rPr>
                  <w:color w:val="#410a8c"/>
                  <w:u w:val="single"/>
                </w:rPr>
                <w:t xml:space="preserve">⟨10.3917/mouv.088.0011⟩</w:t>
              </w:r>
            </w:hyperlink>
          </w:p>
          <w:p>
            <w:pPr/>
            <w:r>
              <w:rPr/>
              <w:t xml:space="preserve">Article dans une revue</w:t>
            </w:r>
          </w:p>
          <w:p>
            <w:pPr/>
            <w:hyperlink r:id="rId34" w:history="1">
              <w:r>
                <w:rPr>
                  <w:color w:val="#410a8c"/>
                  <w:u w:val="single"/>
                </w:rPr>
                <w:t xml:space="preserve">hal-02194469v1</w:t>
              </w:r>
            </w:hyperlink>
          </w:p>
        </w:tc>
      </w:tr>
      <w:tr>
        <w:trPr/>
        <w:tc>
          <w:tcPr>
            <w:noWrap/>
          </w:tcPr>
          <w:p>
            <w:pPr>
              <w:spacing w:after="200"/>
            </w:pPr>
            <w:hyperlink r:id="rId37" w:history="1">
              <w:r>
                <w:rPr>
                  <w:color w:val="1e198e"/>
                  <w:b w:val="1"/>
                  <w:bCs w:val="1"/>
                  <w:u w:val="single"/>
                </w:rPr>
                <w:t xml:space="preserve">Une mémoire policière hypertrophiée : la fin du droit à l'oubli ?</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2016, 04, pp.607</w:t>
            </w:r>
          </w:p>
          <w:p>
            <w:pPr/>
            <w:r>
              <w:rPr/>
              <w:t xml:space="preserve">Article dans une revue</w:t>
            </w:r>
          </w:p>
          <w:p>
            <w:pPr/>
            <w:hyperlink r:id="rId37" w:history="1">
              <w:r>
                <w:rPr>
                  <w:color w:val="#410a8c"/>
                  <w:u w:val="single"/>
                </w:rPr>
                <w:t xml:space="preserve">halshs-02226702v1</w:t>
              </w:r>
            </w:hyperlink>
          </w:p>
        </w:tc>
      </w:tr>
      <w:tr>
        <w:trPr/>
        <w:tc>
          <w:tcPr>
            <w:noWrap/>
          </w:tcPr>
          <w:p>
            <w:pPr>
              <w:spacing w:after="200"/>
            </w:pPr>
            <w:hyperlink r:id="rId38" w:history="1">
              <w:r>
                <w:rPr>
                  <w:color w:val="1e198e"/>
                  <w:b w:val="1"/>
                  <w:bCs w:val="1"/>
                  <w:u w:val="single"/>
                </w:rPr>
                <w:t xml:space="preserve">Le droit à l’oubli entravé par une mémoire policière incontrôlée</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2016, 4, pp.607-617</w:t>
            </w:r>
          </w:p>
          <w:p>
            <w:pPr/>
            <w:r>
              <w:rPr/>
              <w:t xml:space="preserve">Article dans une revue</w:t>
            </w:r>
          </w:p>
          <w:p>
            <w:pPr/>
            <w:hyperlink r:id="rId38" w:history="1">
              <w:r>
                <w:rPr>
                  <w:color w:val="#410a8c"/>
                  <w:u w:val="single"/>
                </w:rPr>
                <w:t xml:space="preserve">halshs-01575846v1</w:t>
              </w:r>
            </w:hyperlink>
          </w:p>
        </w:tc>
      </w:tr>
      <w:tr>
        <w:trPr/>
        <w:tc>
          <w:tcPr>
            <w:noWrap/>
          </w:tcPr>
          <w:p>
            <w:pPr>
              <w:spacing w:after="200"/>
            </w:pPr>
            <w:hyperlink r:id="rId39" w:history="1">
              <w:r>
                <w:rPr>
                  <w:color w:val="1e198e"/>
                  <w:b w:val="1"/>
                  <w:bCs w:val="1"/>
                  <w:u w:val="single"/>
                </w:rPr>
                <w:t xml:space="preserve">La décision judiciaire : jugements pénaux ou jugements sociaux ?</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Jean-Noël Retière</w:t>
              </w:r>
            </w:hyperlink>
          </w:p>
          <w:p>
            <w:pPr/>
            <w:r>
              <w:rPr>
                <w:i w:val="1"/>
                <w:iCs w:val="1"/>
              </w:rPr>
              <w:t xml:space="preserve">Mouvements : des idées et des luttes</w:t>
            </w:r>
            <w:r>
              <w:rPr/>
              <w:t xml:space="preserve">, 2016, 88 (4), pp.11-18</w:t>
            </w:r>
          </w:p>
          <w:p>
            <w:pPr/>
            <w:r>
              <w:rPr/>
              <w:t xml:space="preserve">Article dans une revue</w:t>
            </w:r>
          </w:p>
          <w:p>
            <w:pPr/>
            <w:hyperlink r:id="rId39" w:history="1">
              <w:r>
                <w:rPr>
                  <w:color w:val="#410a8c"/>
                  <w:u w:val="single"/>
                </w:rPr>
                <w:t xml:space="preserve">hal-03301631v1</w:t>
              </w:r>
            </w:hyperlink>
          </w:p>
        </w:tc>
      </w:tr>
      <w:tr>
        <w:trPr/>
        <w:tc>
          <w:tcPr>
            <w:noWrap/>
          </w:tcPr>
          <w:p>
            <w:pPr>
              <w:spacing w:after="200"/>
            </w:pPr>
            <w:hyperlink r:id="rId40" w:history="1">
              <w:r>
                <w:rPr>
                  <w:color w:val="1e198e"/>
                  <w:b w:val="1"/>
                  <w:bCs w:val="1"/>
                  <w:u w:val="single"/>
                </w:rPr>
                <w:t xml:space="preserve">De la surveillance secrète à la prédiction des risques : les dérives du fichage dans le champ de la lutte contre le terrorisme</w:t>
              </w:r>
            </w:hyperlink>
          </w:p>
          <w:p>
            <w:pPr/>
            <w:hyperlink r:id="rId11" w:history="1">
              <w:r>
                <w:rPr>
                  <w:color w:val="#410a8c"/>
                  <w:u w:val="single"/>
                </w:rPr>
                <w:t xml:space="preserve">Virginie Gautron</w:t>
              </w:r>
            </w:hyperlink>
            <w:r>
              <w:rPr/>
              <w:t xml:space="preserve">,</w:t>
            </w:r>
            <w:hyperlink r:id="rId41" w:history="1">
              <w:r>
                <w:rPr>
                  <w:color w:val="#410a8c"/>
                  <w:u w:val="single"/>
                </w:rPr>
                <w:t xml:space="preserve">David Monniaux</w:t>
              </w:r>
            </w:hyperlink>
          </w:p>
          <w:p>
            <w:pPr/>
            <w:r>
              <w:rPr>
                <w:i w:val="1"/>
                <w:iCs w:val="1"/>
              </w:rPr>
              <w:t xml:space="preserve">Archives de politique criminelle</w:t>
            </w:r>
            <w:r>
              <w:rPr/>
              <w:t xml:space="preserve">, 2016, Terrorismes, 38, pp.123-135. </w:t>
            </w:r>
            <w:hyperlink r:id="rId42" w:history="1">
              <w:r>
                <w:rPr>
                  <w:color w:val="#410a8c"/>
                  <w:u w:val="single"/>
                </w:rPr>
                <w:t xml:space="preserve">⟨10.3917/apc.038.0123⟩</w:t>
              </w:r>
            </w:hyperlink>
          </w:p>
          <w:p>
            <w:pPr/>
            <w:r>
              <w:rPr/>
              <w:t xml:space="preserve">Article dans une revue</w:t>
            </w:r>
          </w:p>
          <w:p>
            <w:pPr/>
            <w:hyperlink r:id="rId40" w:history="1">
              <w:r>
                <w:rPr>
                  <w:color w:val="#410a8c"/>
                  <w:u w:val="single"/>
                </w:rPr>
                <w:t xml:space="preserve">hal-01446359v1</w:t>
              </w:r>
            </w:hyperlink>
          </w:p>
        </w:tc>
      </w:tr>
      <w:tr>
        <w:trPr/>
        <w:tc>
          <w:tcPr>
            <w:noWrap/>
          </w:tcPr>
          <w:p>
            <w:pPr>
              <w:spacing w:after="200"/>
            </w:pPr>
            <w:hyperlink r:id="rId43" w:history="1">
              <w:r>
                <w:rPr>
                  <w:color w:val="1e198e"/>
                  <w:b w:val="1"/>
                  <w:bCs w:val="1"/>
                  <w:u w:val="single"/>
                </w:rPr>
                <w:t xml:space="preserve">Les pratiques des parquets face à l'injonction politique de réduire le taux de classement sans suite</w:t>
              </w:r>
            </w:hyperlink>
          </w:p>
          <w:p>
            <w:pPr/>
            <w:hyperlink r:id="rId44" w:history="1">
              <w:r>
                <w:rPr>
                  <w:color w:val="#410a8c"/>
                  <w:u w:val="single"/>
                </w:rPr>
                <w:t xml:space="preserve">Audrey Lenoir</w:t>
              </w:r>
            </w:hyperlink>
            <w:r>
              <w:rPr/>
              <w:t xml:space="preserve">,</w:t>
            </w:r>
            <w:hyperlink r:id="rId11" w:history="1">
              <w:r>
                <w:rPr>
                  <w:color w:val="#410a8c"/>
                  <w:u w:val="single"/>
                </w:rPr>
                <w:t xml:space="preserve">Virginie Gautron</w:t>
              </w:r>
            </w:hyperlink>
          </w:p>
          <w:p>
            <w:pPr/>
            <w:r>
              <w:rPr>
                <w:i w:val="1"/>
                <w:iCs w:val="1"/>
              </w:rPr>
              <w:t xml:space="preserve">Droit et Société : Revue internationale de théorie du droit et de sociologie juridique</w:t>
            </w:r>
            <w:r>
              <w:rPr/>
              <w:t xml:space="preserve">, 2014, 88 (3), pp.591-606. </w:t>
            </w:r>
            <w:hyperlink r:id="rId45" w:history="1">
              <w:r>
                <w:rPr>
                  <w:color w:val="#410a8c"/>
                  <w:u w:val="single"/>
                </w:rPr>
                <w:t xml:space="preserve">⟨10.3917/drs.088.0591⟩</w:t>
              </w:r>
            </w:hyperlink>
          </w:p>
          <w:p>
            <w:pPr/>
            <w:r>
              <w:rPr/>
              <w:t xml:space="preserve">Article dans une revue</w:t>
            </w:r>
          </w:p>
          <w:p>
            <w:pPr/>
            <w:hyperlink r:id="rId43" w:history="1">
              <w:r>
                <w:rPr>
                  <w:color w:val="#410a8c"/>
                  <w:u w:val="single"/>
                </w:rPr>
                <w:t xml:space="preserve">halshs-01575850v1</w:t>
              </w:r>
            </w:hyperlink>
          </w:p>
        </w:tc>
      </w:tr>
      <w:tr>
        <w:trPr/>
        <w:tc>
          <w:tcPr>
            <w:noWrap/>
          </w:tcPr>
          <w:p>
            <w:pPr>
              <w:spacing w:after="200"/>
            </w:pPr>
            <w:hyperlink r:id="rId46" w:history="1">
              <w:r>
                <w:rPr>
                  <w:color w:val="1e198e"/>
                  <w:b w:val="1"/>
                  <w:bCs w:val="1"/>
                  <w:u w:val="single"/>
                </w:rPr>
                <w:t xml:space="preserve">Le traitement pénal aujourd’hui : juger ou gérer ?</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Jean-Noël Retière</w:t>
              </w:r>
            </w:hyperlink>
          </w:p>
          <w:p>
            <w:pPr/>
            <w:r>
              <w:rPr>
                <w:i w:val="1"/>
                <w:iCs w:val="1"/>
              </w:rPr>
              <w:t xml:space="preserve">Droit et Société : Revue internationale de théorie du droit et de sociologie juridique</w:t>
            </w:r>
            <w:r>
              <w:rPr/>
              <w:t xml:space="preserve">, 2014, 88 (3), pp.579-590. </w:t>
            </w:r>
            <w:hyperlink r:id="rId47" w:history="1">
              <w:r>
                <w:rPr>
                  <w:color w:val="#410a8c"/>
                  <w:u w:val="single"/>
                </w:rPr>
                <w:t xml:space="preserve">⟨10.3917/drs.088.0579⟩</w:t>
              </w:r>
            </w:hyperlink>
          </w:p>
          <w:p>
            <w:pPr/>
            <w:r>
              <w:rPr/>
              <w:t xml:space="preserve">Article dans une revue</w:t>
            </w:r>
          </w:p>
          <w:p>
            <w:pPr/>
            <w:hyperlink r:id="rId46" w:history="1">
              <w:r>
                <w:rPr>
                  <w:color w:val="#410a8c"/>
                  <w:u w:val="single"/>
                </w:rPr>
                <w:t xml:space="preserve">halshs-01575849v1</w:t>
              </w:r>
            </w:hyperlink>
          </w:p>
        </w:tc>
      </w:tr>
      <w:tr>
        <w:trPr/>
        <w:tc>
          <w:tcPr>
            <w:noWrap/>
          </w:tcPr>
          <w:p>
            <w:pPr>
              <w:spacing w:after="200"/>
            </w:pPr>
            <w:hyperlink r:id="rId48" w:history="1">
              <w:r>
                <w:rPr>
                  <w:color w:val="1e198e"/>
                  <w:b w:val="1"/>
                  <w:bCs w:val="1"/>
                  <w:u w:val="single"/>
                </w:rPr>
                <w:t xml:space="preserve">La rationalisation des méthodes d’évaluation des risques de récidive</w:t>
              </w:r>
            </w:hyperlink>
          </w:p>
          <w:p>
            <w:pPr/>
            <w:hyperlink r:id="rId49" w:history="1">
              <w:r>
                <w:rPr>
                  <w:color w:val="#410a8c"/>
                  <w:u w:val="single"/>
                </w:rPr>
                <w:t xml:space="preserve">Émilie Dubourg</w:t>
              </w:r>
            </w:hyperlink>
            <w:r>
              <w:rPr/>
              <w:t xml:space="preserve">,</w:t>
            </w:r>
            <w:hyperlink r:id="rId11" w:history="1">
              <w:r>
                <w:rPr>
                  <w:color w:val="#410a8c"/>
                  <w:u w:val="single"/>
                </w:rPr>
                <w:t xml:space="preserve">Virginie Gautron</w:t>
              </w:r>
            </w:hyperlink>
          </w:p>
          <w:p>
            <w:pPr/>
            <w:r>
              <w:rPr>
                <w:i w:val="1"/>
                <w:iCs w:val="1"/>
              </w:rPr>
              <w:t xml:space="preserve">Champ Pénal</w:t>
            </w:r>
            <w:r>
              <w:rPr/>
              <w:t xml:space="preserve">, 2014, Vol. XI, </w:t>
            </w:r>
            <w:hyperlink r:id="rId50" w:history="1">
              <w:r>
                <w:rPr>
                  <w:color w:val="#410a8c"/>
                  <w:u w:val="single"/>
                </w:rPr>
                <w:t xml:space="preserve">⟨10.4000/champpenal.8947⟩</w:t>
              </w:r>
            </w:hyperlink>
          </w:p>
          <w:p>
            <w:pPr/>
            <w:r>
              <w:rPr/>
              <w:t xml:space="preserve">Article dans une revue</w:t>
            </w:r>
          </w:p>
          <w:p>
            <w:pPr/>
            <w:hyperlink r:id="rId48" w:history="1">
              <w:r>
                <w:rPr>
                  <w:color w:val="#410a8c"/>
                  <w:u w:val="single"/>
                </w:rPr>
                <w:t xml:space="preserve">hal-02320993v1</w:t>
              </w:r>
            </w:hyperlink>
          </w:p>
        </w:tc>
      </w:tr>
      <w:tr>
        <w:trPr/>
        <w:tc>
          <w:tcPr>
            <w:noWrap/>
          </w:tcPr>
          <w:p>
            <w:pPr>
              <w:spacing w:after="200"/>
            </w:pPr>
            <w:hyperlink r:id="rId51" w:history="1">
              <w:r>
                <w:rPr>
                  <w:color w:val="1e198e"/>
                  <w:b w:val="1"/>
                  <w:bCs w:val="1"/>
                  <w:u w:val="single"/>
                </w:rPr>
                <w:t xml:space="preserve">L’impact des préoccupations managériales sur l’administration locale de la justice pénale française</w:t>
              </w:r>
            </w:hyperlink>
          </w:p>
          <w:p>
            <w:pPr/>
            <w:hyperlink r:id="rId11" w:history="1">
              <w:r>
                <w:rPr>
                  <w:color w:val="#410a8c"/>
                  <w:u w:val="single"/>
                </w:rPr>
                <w:t xml:space="preserve">Virginie Gautron</w:t>
              </w:r>
            </w:hyperlink>
          </w:p>
          <w:p>
            <w:pPr/>
            <w:r>
              <w:rPr>
                <w:i w:val="1"/>
                <w:iCs w:val="1"/>
              </w:rPr>
              <w:t xml:space="preserve">Champ Pénal</w:t>
            </w:r>
            <w:r>
              <w:rPr/>
              <w:t xml:space="preserve">, 2014, Vol. XI, http://champpenal.revues.org/8715. </w:t>
            </w:r>
            <w:hyperlink r:id="rId52" w:history="1">
              <w:r>
                <w:rPr>
                  <w:color w:val="#410a8c"/>
                  <w:u w:val="single"/>
                </w:rPr>
                <w:t xml:space="preserve">⟨10.4000/champpenal.8715⟩</w:t>
              </w:r>
            </w:hyperlink>
          </w:p>
          <w:p>
            <w:pPr/>
            <w:r>
              <w:rPr/>
              <w:t xml:space="preserve">Article dans une revue</w:t>
            </w:r>
          </w:p>
          <w:p>
            <w:pPr/>
            <w:hyperlink r:id="rId51" w:history="1">
              <w:r>
                <w:rPr>
                  <w:color w:val="#410a8c"/>
                  <w:u w:val="single"/>
                </w:rPr>
                <w:t xml:space="preserve">halshs-01075665v1</w:t>
              </w:r>
            </w:hyperlink>
          </w:p>
        </w:tc>
      </w:tr>
      <w:tr>
        <w:trPr/>
        <w:tc>
          <w:tcPr>
            <w:noWrap/>
          </w:tcPr>
          <w:p>
            <w:pPr>
              <w:spacing w:after="200"/>
            </w:pPr>
            <w:hyperlink r:id="rId53" w:history="1">
              <w:r>
                <w:rPr>
                  <w:color w:val="1e198e"/>
                  <w:b w:val="1"/>
                  <w:bCs w:val="1"/>
                  <w:u w:val="single"/>
                </w:rPr>
                <w:t xml:space="preserve">Les stages : une nouvelle forme de pénalité ?</w:t>
              </w:r>
            </w:hyperlink>
          </w:p>
          <w:p>
            <w:pPr/>
            <w:hyperlink r:id="rId11" w:history="1">
              <w:r>
                <w:rPr>
                  <w:color w:val="#410a8c"/>
                  <w:u w:val="single"/>
                </w:rPr>
                <w:t xml:space="preserve">Virginie Gautron</w:t>
              </w:r>
            </w:hyperlink>
            <w:r>
              <w:rPr/>
              <w:t xml:space="preserve">,</w:t>
            </w:r>
            <w:hyperlink r:id="rId54" w:history="1">
              <w:r>
                <w:rPr>
                  <w:color w:val="#410a8c"/>
                  <w:u w:val="single"/>
                </w:rPr>
                <w:t xml:space="preserve">Pauline Raphalen</w:t>
              </w:r>
            </w:hyperlink>
          </w:p>
          <w:p>
            <w:pPr/>
            <w:r>
              <w:rPr>
                <w:i w:val="1"/>
                <w:iCs w:val="1"/>
              </w:rPr>
              <w:t xml:space="preserve">Déviance et Société</w:t>
            </w:r>
            <w:r>
              <w:rPr/>
              <w:t xml:space="preserve">, 2013, 37 (1), http://www.cairn.info/revue-deviance-et-societe-2013-1-page-27.htm. </w:t>
            </w:r>
            <w:hyperlink r:id="rId55" w:history="1">
              <w:r>
                <w:rPr>
                  <w:color w:val="#410a8c"/>
                  <w:u w:val="single"/>
                </w:rPr>
                <w:t xml:space="preserve">⟨10.3917/ds.371.0027⟩</w:t>
              </w:r>
            </w:hyperlink>
          </w:p>
          <w:p>
            <w:pPr/>
            <w:r>
              <w:rPr/>
              <w:t xml:space="preserve">Article dans une revue</w:t>
            </w:r>
          </w:p>
          <w:p>
            <w:pPr/>
            <w:hyperlink r:id="rId53" w:history="1">
              <w:r>
                <w:rPr>
                  <w:color w:val="#410a8c"/>
                  <w:u w:val="single"/>
                </w:rPr>
                <w:t xml:space="preserve">halshs-01075668v1</w:t>
              </w:r>
            </w:hyperlink>
          </w:p>
        </w:tc>
      </w:tr>
      <w:tr>
        <w:trPr/>
        <w:tc>
          <w:tcPr>
            <w:noWrap/>
          </w:tcPr>
          <w:p>
            <w:pPr>
              <w:spacing w:after="200"/>
            </w:pPr>
            <w:hyperlink r:id="rId56" w:history="1">
              <w:r>
                <w:rPr>
                  <w:color w:val="1e198e"/>
                  <w:b w:val="1"/>
                  <w:bCs w:val="1"/>
                  <w:u w:val="single"/>
                </w:rPr>
                <w:t xml:space="preserve">L'institution judiciaire à l'épreuve de la coproduction de la sécurité</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2013, 04, pp.31</w:t>
            </w:r>
          </w:p>
          <w:p>
            <w:pPr/>
            <w:r>
              <w:rPr/>
              <w:t xml:space="preserve">Article dans une revue</w:t>
            </w:r>
          </w:p>
          <w:p>
            <w:pPr/>
            <w:hyperlink r:id="rId56" w:history="1">
              <w:r>
                <w:rPr>
                  <w:color w:val="#410a8c"/>
                  <w:u w:val="single"/>
                </w:rPr>
                <w:t xml:space="preserve">halshs-02226669v1</w:t>
              </w:r>
            </w:hyperlink>
          </w:p>
        </w:tc>
      </w:tr>
      <w:tr>
        <w:trPr/>
        <w:tc>
          <w:tcPr>
            <w:noWrap/>
          </w:tcPr>
          <w:p>
            <w:pPr>
              <w:spacing w:after="200"/>
            </w:pPr>
            <w:hyperlink r:id="rId57" w:history="1">
              <w:r>
                <w:rPr>
                  <w:color w:val="1e198e"/>
                  <w:b w:val="1"/>
                  <w:bCs w:val="1"/>
                  <w:u w:val="single"/>
                </w:rPr>
                <w:t xml:space="preserve">Usages et mésusages des fichiers de police : la sécurité contre la sûreté ?</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2010, 06, pp.266</w:t>
            </w:r>
          </w:p>
          <w:p>
            <w:pPr/>
            <w:r>
              <w:rPr/>
              <w:t xml:space="preserve">Article dans une revue</w:t>
            </w:r>
          </w:p>
          <w:p>
            <w:pPr/>
            <w:hyperlink r:id="rId57" w:history="1">
              <w:r>
                <w:rPr>
                  <w:color w:val="#410a8c"/>
                  <w:u w:val="single"/>
                </w:rPr>
                <w:t xml:space="preserve">halshs-02224974v1</w:t>
              </w:r>
            </w:hyperlink>
          </w:p>
        </w:tc>
      </w:tr>
      <w:tr>
        <w:trPr/>
        <w:tc>
          <w:tcPr>
            <w:noWrap/>
          </w:tcPr>
          <w:p>
            <w:pPr>
              <w:spacing w:after="200"/>
            </w:pPr>
            <w:hyperlink r:id="rId58" w:history="1">
              <w:r>
                <w:rPr>
                  <w:color w:val="1e198e"/>
                  <w:b w:val="1"/>
                  <w:bCs w:val="1"/>
                  <w:u w:val="single"/>
                </w:rPr>
                <w:t xml:space="preserve">La coproduction locale de la sécurité en France : un partenariat interinstitutionnel déficient</w:t>
              </w:r>
            </w:hyperlink>
          </w:p>
          <w:p>
            <w:pPr/>
            <w:hyperlink r:id="rId11" w:history="1">
              <w:r>
                <w:rPr>
                  <w:color w:val="#410a8c"/>
                  <w:u w:val="single"/>
                </w:rPr>
                <w:t xml:space="preserve">Virginie Gautron</w:t>
              </w:r>
            </w:hyperlink>
          </w:p>
          <w:p>
            <w:pPr/>
            <w:r>
              <w:rPr>
                <w:i w:val="1"/>
                <w:iCs w:val="1"/>
              </w:rPr>
              <w:t xml:space="preserve">Champ Pénal</w:t>
            </w:r>
            <w:r>
              <w:rPr/>
              <w:t xml:space="preserve">, 2010, Vol. VII, http://champpenal.revues.org/7719. </w:t>
            </w:r>
            <w:hyperlink r:id="rId59" w:history="1">
              <w:r>
                <w:rPr>
                  <w:color w:val="#410a8c"/>
                  <w:u w:val="single"/>
                </w:rPr>
                <w:t xml:space="preserve">⟨10.4000/champpenal.7719⟩</w:t>
              </w:r>
            </w:hyperlink>
          </w:p>
          <w:p>
            <w:pPr/>
            <w:r>
              <w:rPr/>
              <w:t xml:space="preserve">Article dans une revue</w:t>
            </w:r>
          </w:p>
          <w:p>
            <w:pPr/>
            <w:hyperlink r:id="rId58" w:history="1">
              <w:r>
                <w:rPr>
                  <w:color w:val="#410a8c"/>
                  <w:u w:val="single"/>
                </w:rPr>
                <w:t xml:space="preserve">halshs-01075664v1</w:t>
              </w:r>
            </w:hyperlink>
          </w:p>
        </w:tc>
      </w:tr>
      <w:tr>
        <w:trPr/>
        <w:tc>
          <w:tcPr>
            <w:noWrap/>
          </w:tcPr>
          <w:p>
            <w:pPr>
              <w:spacing w:after="200"/>
            </w:pPr>
            <w:hyperlink r:id="rId60" w:history="1">
              <w:r>
                <w:rPr>
                  <w:color w:val="1e198e"/>
                  <w:b w:val="1"/>
                  <w:bCs w:val="1"/>
                  <w:u w:val="single"/>
                </w:rPr>
                <w:t xml:space="preserve">De la société de surveillance à la rétention de sûreté</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2009, 02, pp.53</w:t>
            </w:r>
          </w:p>
          <w:p>
            <w:pPr/>
            <w:r>
              <w:rPr/>
              <w:t xml:space="preserve">Article dans une revue</w:t>
            </w:r>
          </w:p>
          <w:p>
            <w:pPr/>
            <w:hyperlink r:id="rId60" w:history="1">
              <w:r>
                <w:rPr>
                  <w:color w:val="#410a8c"/>
                  <w:u w:val="single"/>
                </w:rPr>
                <w:t xml:space="preserve">halshs-02224947v1</w:t>
              </w:r>
            </w:hyperlink>
          </w:p>
        </w:tc>
      </w:tr>
      <w:tr>
        <w:trPr/>
        <w:tc>
          <w:tcPr>
            <w:noWrap/>
          </w:tcPr>
          <w:p>
            <w:pPr>
              <w:spacing w:after="200"/>
            </w:pPr>
            <w:hyperlink r:id="rId61" w:history="1">
              <w:r>
                <w:rPr>
                  <w:color w:val="1e198e"/>
                  <w:b w:val="1"/>
                  <w:bCs w:val="1"/>
                  <w:u w:val="single"/>
                </w:rPr>
                <w:t xml:space="preserve">L'évaluation de la politique criminelle : des avancées en trompe-l'œil ?</w:t>
              </w:r>
            </w:hyperlink>
          </w:p>
          <w:p>
            <w:pPr/>
            <w:hyperlink r:id="rId11" w:history="1">
              <w:r>
                <w:rPr>
                  <w:color w:val="#410a8c"/>
                  <w:u w:val="single"/>
                </w:rPr>
                <w:t xml:space="preserve">Virginie Gautron</w:t>
              </w:r>
            </w:hyperlink>
          </w:p>
          <w:p>
            <w:pPr/>
            <w:r>
              <w:rPr>
                <w:i w:val="1"/>
                <w:iCs w:val="1"/>
              </w:rPr>
              <w:t xml:space="preserve">Archives de politique criminelle</w:t>
            </w:r>
            <w:r>
              <w:rPr/>
              <w:t xml:space="preserve">, 2008, 30, pp.201-219</w:t>
            </w:r>
          </w:p>
          <w:p>
            <w:pPr/>
            <w:r>
              <w:rPr/>
              <w:t xml:space="preserve">Article dans une revue</w:t>
            </w:r>
          </w:p>
          <w:p>
            <w:pPr/>
            <w:hyperlink r:id="rId61" w:history="1">
              <w:r>
                <w:rPr>
                  <w:color w:val="#410a8c"/>
                  <w:u w:val="single"/>
                </w:rPr>
                <w:t xml:space="preserve">halshs-00813553v1</w:t>
              </w:r>
            </w:hyperlink>
          </w:p>
        </w:tc>
      </w:tr>
      <w:tr>
        <w:trPr/>
        <w:tc>
          <w:tcPr>
            <w:noWrap/>
          </w:tcPr>
          <w:p>
            <w:pPr>
              <w:spacing w:after="200"/>
            </w:pPr>
            <w:hyperlink r:id="rId62" w:history="1">
              <w:r>
                <w:rPr>
                  <w:color w:val="1e198e"/>
                  <w:b w:val="1"/>
                  <w:bCs w:val="1"/>
                  <w:u w:val="single"/>
                </w:rPr>
                <w:t xml:space="preserve">La prolifération incontrôlée des fichiers de police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2007, 02, pp.57</w:t>
            </w:r>
          </w:p>
          <w:p>
            <w:pPr/>
            <w:r>
              <w:rPr/>
              <w:t xml:space="preserve">Article dans une revue</w:t>
            </w:r>
          </w:p>
          <w:p>
            <w:pPr/>
            <w:hyperlink r:id="rId62" w:history="1">
              <w:r>
                <w:rPr>
                  <w:color w:val="#410a8c"/>
                  <w:u w:val="single"/>
                </w:rPr>
                <w:t xml:space="preserve">halshs-02224903v1</w:t>
              </w:r>
            </w:hyperlink>
          </w:p>
        </w:tc>
      </w:tr>
      <w:tr>
        <w:trPr/>
        <w:tc>
          <w:tcPr>
            <w:noWrap/>
          </w:tcPr>
          <w:p>
            <w:pPr>
              <w:spacing w:after="200"/>
            </w:pPr>
            <w:hyperlink r:id="rId63" w:history="1">
              <w:r>
                <w:rPr>
                  <w:color w:val="1e198e"/>
                  <w:b w:val="1"/>
                  <w:bCs w:val="1"/>
                  <w:u w:val="single"/>
                </w:rPr>
                <w:t xml:space="preserve">La fin de la singularité du modèle français de prévention de la délinquance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2007, 05, pp.205</w:t>
            </w:r>
          </w:p>
          <w:p>
            <w:pPr/>
            <w:r>
              <w:rPr/>
              <w:t xml:space="preserve">Article dans une revue</w:t>
            </w:r>
          </w:p>
          <w:p>
            <w:pPr/>
            <w:hyperlink r:id="rId63" w:history="1">
              <w:r>
                <w:rPr>
                  <w:color w:val="#410a8c"/>
                  <w:u w:val="single"/>
                </w:rPr>
                <w:t xml:space="preserve">halshs-02224907v1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suivi psychiatrique des patients détenus : une superposition de contrôles inopérants ?</w:t>
              </w:r>
            </w:hyperlink>
          </w:p>
          <w:p>
            <w:pPr/>
            <w:hyperlink r:id="rId11" w:history="1">
              <w:r>
                <w:rPr>
                  <w:color w:val="#410a8c"/>
                  <w:u w:val="single"/>
                </w:rPr>
                <w:t xml:space="preserve">Virginie Gautron</w:t>
              </w:r>
            </w:hyperlink>
          </w:p>
          <w:p>
            <w:pPr/>
            <w:r>
              <w:rPr>
                <w:i w:val="1"/>
                <w:iCs w:val="1"/>
              </w:rPr>
              <w:t xml:space="preserve">Contrôler la psychiatrie</w:t>
            </w:r>
            <w:r>
              <w:rPr/>
              <w:t xml:space="preserve">, Faculté de droit de l’Université de Nantes, Apr 2024, Nantes, France</w:t>
            </w:r>
          </w:p>
          <w:p>
            <w:pPr/>
            <w:r>
              <w:rPr/>
              <w:t xml:space="preserve">Communication dans un congrès</w:t>
            </w:r>
          </w:p>
          <w:p>
            <w:pPr/>
            <w:hyperlink r:id="rId64" w:history="1">
              <w:r>
                <w:rPr>
                  <w:color w:val="#410a8c"/>
                  <w:u w:val="single"/>
                </w:rPr>
                <w:t xml:space="preserve">halshs-05265662v1</w:t>
              </w:r>
            </w:hyperlink>
          </w:p>
        </w:tc>
      </w:tr>
      <w:tr>
        <w:trPr/>
        <w:tc>
          <w:tcPr>
            <w:noWrap/>
          </w:tcPr>
          <w:p>
            <w:pPr>
              <w:spacing w:after="200"/>
            </w:pPr>
            <w:hyperlink r:id="rId65" w:history="1">
              <w:r>
                <w:rPr>
                  <w:color w:val="1e198e"/>
                  <w:b w:val="1"/>
                  <w:bCs w:val="1"/>
                  <w:u w:val="single"/>
                </w:rPr>
                <w:t xml:space="preserve">Les soins pénalement ordonnés : une hybridation médico-légale au service d’un désenfermement ? Conférence plénière</w:t>
              </w:r>
            </w:hyperlink>
          </w:p>
          <w:p>
            <w:pPr/>
            <w:hyperlink r:id="rId11" w:history="1">
              <w:r>
                <w:rPr>
                  <w:color w:val="#410a8c"/>
                  <w:u w:val="single"/>
                </w:rPr>
                <w:t xml:space="preserve">Virginie Gautron</w:t>
              </w:r>
            </w:hyperlink>
          </w:p>
          <w:p>
            <w:pPr/>
            <w:r>
              <w:rPr>
                <w:i w:val="1"/>
                <w:iCs w:val="1"/>
              </w:rPr>
              <w:t xml:space="preserve">Les contours des (dés)enfermements : la déviance et sa régulation entre et au-delà des murs</w:t>
            </w:r>
            <w:r>
              <w:rPr/>
              <w:t xml:space="preserve">, Réseau Thématique "Normes, déviances et réactions sociales" de l'Association Française de Sociologie (AFS), Apr 2025, Lille, France</w:t>
            </w:r>
          </w:p>
          <w:p>
            <w:pPr/>
            <w:r>
              <w:rPr/>
              <w:t xml:space="preserve">Communication dans un congrès</w:t>
            </w:r>
          </w:p>
          <w:p>
            <w:pPr/>
            <w:hyperlink r:id="rId65" w:history="1">
              <w:r>
                <w:rPr>
                  <w:color w:val="#410a8c"/>
                  <w:u w:val="single"/>
                </w:rPr>
                <w:t xml:space="preserve">halshs-05265659v1</w:t>
              </w:r>
            </w:hyperlink>
          </w:p>
        </w:tc>
      </w:tr>
      <w:tr>
        <w:trPr/>
        <w:tc>
          <w:tcPr>
            <w:noWrap/>
          </w:tcPr>
          <w:p>
            <w:pPr>
              <w:spacing w:after="200"/>
            </w:pPr>
            <w:hyperlink r:id="rId66" w:history="1">
              <w:r>
                <w:rPr>
                  <w:color w:val="1e198e"/>
                  <w:b w:val="1"/>
                  <w:bCs w:val="1"/>
                  <w:u w:val="single"/>
                </w:rPr>
                <w:t xml:space="preserve">Présentation de l’ouvrage « Par-delà l’aveu : remords et justice pénale »</w:t>
              </w:r>
            </w:hyperlink>
          </w:p>
          <w:p>
            <w:pPr/>
            <w:hyperlink r:id="rId11" w:history="1">
              <w:r>
                <w:rPr>
                  <w:color w:val="#410a8c"/>
                  <w:u w:val="single"/>
                </w:rPr>
                <w:t xml:space="preserve">Virginie Gautron</w:t>
              </w:r>
            </w:hyperlink>
          </w:p>
          <w:p>
            <w:pPr/>
            <w:r>
              <w:rPr>
                <w:i w:val="1"/>
                <w:iCs w:val="1"/>
              </w:rPr>
              <w:t xml:space="preserve">Séminaire annuel du Réseau Thématique « Sociologie du droit » de l’Association Française de Sociologie</w:t>
            </w:r>
            <w:r>
              <w:rPr/>
              <w:t xml:space="preserve">, Réseau Thématique « Sociologie du droit » de l’Association Française de Sociologie, Mar 2025, En visioconférence, France</w:t>
            </w:r>
          </w:p>
          <w:p>
            <w:pPr/>
            <w:r>
              <w:rPr/>
              <w:t xml:space="preserve">Communication dans un congrès</w:t>
            </w:r>
          </w:p>
          <w:p>
            <w:pPr/>
            <w:hyperlink r:id="rId66" w:history="1">
              <w:r>
                <w:rPr>
                  <w:color w:val="#410a8c"/>
                  <w:u w:val="single"/>
                </w:rPr>
                <w:t xml:space="preserve">halshs-05269748v1</w:t>
              </w:r>
            </w:hyperlink>
          </w:p>
        </w:tc>
      </w:tr>
      <w:tr>
        <w:trPr/>
        <w:tc>
          <w:tcPr>
            <w:noWrap/>
          </w:tcPr>
          <w:p>
            <w:pPr>
              <w:spacing w:after="200"/>
            </w:pPr>
            <w:hyperlink r:id="rId67" w:history="1">
              <w:r>
                <w:rPr>
                  <w:color w:val="1e198e"/>
                  <w:b w:val="1"/>
                  <w:bCs w:val="1"/>
                  <w:u w:val="single"/>
                </w:rPr>
                <w:t xml:space="preserve">Les soins destinés aux auteurs de violence</w:t>
              </w:r>
            </w:hyperlink>
          </w:p>
          <w:p>
            <w:pPr/>
            <w:hyperlink r:id="rId11" w:history="1">
              <w:r>
                <w:rPr>
                  <w:color w:val="#410a8c"/>
                  <w:u w:val="single"/>
                </w:rPr>
                <w:t xml:space="preserve">Virginie Gautron</w:t>
              </w:r>
            </w:hyperlink>
          </w:p>
          <w:p>
            <w:pPr/>
            <w:r>
              <w:rPr>
                <w:i w:val="1"/>
                <w:iCs w:val="1"/>
              </w:rPr>
              <w:t xml:space="preserve">Approche pluridisciplinaire des violences. Représentations et enjeux. XXIVèmes journées de l'Institut de sciences criminelles de Poitiers</w:t>
            </w:r>
            <w:r>
              <w:rPr/>
              <w:t xml:space="preserve">, Faculté de droit de Poitiers, Nov 2024, Poitiers, France</w:t>
            </w:r>
          </w:p>
          <w:p>
            <w:pPr/>
            <w:r>
              <w:rPr/>
              <w:t xml:space="preserve">Communication dans un congrès</w:t>
            </w:r>
          </w:p>
          <w:p>
            <w:pPr/>
            <w:hyperlink r:id="rId67" w:history="1">
              <w:r>
                <w:rPr>
                  <w:color w:val="#410a8c"/>
                  <w:u w:val="single"/>
                </w:rPr>
                <w:t xml:space="preserve">halshs-05269752v1</w:t>
              </w:r>
            </w:hyperlink>
          </w:p>
        </w:tc>
      </w:tr>
      <w:tr>
        <w:trPr/>
        <w:tc>
          <w:tcPr>
            <w:noWrap/>
          </w:tcPr>
          <w:p>
            <w:pPr>
              <w:spacing w:after="200"/>
            </w:pPr>
            <w:hyperlink r:id="rId68" w:history="1">
              <w:r>
                <w:rPr>
                  <w:color w:val="1e198e"/>
                  <w:b w:val="1"/>
                  <w:bCs w:val="1"/>
                  <w:u w:val="single"/>
                </w:rPr>
                <w:t xml:space="preserve">Droit et émotions : essor d’un champ de recherche interdisciplinaire</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Cécile Vigour</w:t>
              </w:r>
            </w:hyperlink>
          </w:p>
          <w:p>
            <w:pPr/>
            <w:r>
              <w:rPr>
                <w:i w:val="1"/>
                <w:iCs w:val="1"/>
              </w:rPr>
              <w:t xml:space="preserve">Épistémologie et méthodologie de la recherche en droit au 21e siècle. Jubilé du Séminaire interdisciplinaire d’études juridiques</w:t>
            </w:r>
            <w:r>
              <w:rPr/>
              <w:t xml:space="preserve">, Université Catholique de Louvain Saint-Louis Bruxelles, Dec 2024, Bruxelles, Belgique</w:t>
            </w:r>
          </w:p>
          <w:p>
            <w:pPr/>
            <w:r>
              <w:rPr/>
              <w:t xml:space="preserve">Communication dans un congrès</w:t>
            </w:r>
          </w:p>
          <w:p>
            <w:pPr/>
            <w:hyperlink r:id="rId68" w:history="1">
              <w:r>
                <w:rPr>
                  <w:color w:val="#410a8c"/>
                  <w:u w:val="single"/>
                </w:rPr>
                <w:t xml:space="preserve">halshs-05265622v1</w:t>
              </w:r>
            </w:hyperlink>
          </w:p>
        </w:tc>
      </w:tr>
      <w:tr>
        <w:trPr/>
        <w:tc>
          <w:tcPr>
            <w:noWrap/>
          </w:tcPr>
          <w:p>
            <w:pPr>
              <w:spacing w:after="200"/>
            </w:pPr>
            <w:hyperlink r:id="rId69" w:history="1">
              <w:r>
                <w:rPr>
                  <w:color w:val="1e198e"/>
                  <w:b w:val="1"/>
                  <w:bCs w:val="1"/>
                  <w:u w:val="single"/>
                </w:rPr>
                <w:t xml:space="preserve">L’avenir de la criminologie. Conférence de clôture</w:t>
              </w:r>
            </w:hyperlink>
          </w:p>
          <w:p>
            <w:pPr/>
            <w:hyperlink r:id="rId11" w:history="1">
              <w:r>
                <w:rPr>
                  <w:color w:val="#410a8c"/>
                  <w:u w:val="single"/>
                </w:rPr>
                <w:t xml:space="preserve">Virginie Gautron</w:t>
              </w:r>
            </w:hyperlink>
            <w:r>
              <w:rPr/>
              <w:t xml:space="preserve">,</w:t>
            </w:r>
            <w:hyperlink r:id="rId24" w:history="1">
              <w:r>
                <w:rPr>
                  <w:color w:val="#410a8c"/>
                  <w:u w:val="single"/>
                </w:rPr>
                <w:t xml:space="preserve">Bastien Quirion</w:t>
              </w:r>
            </w:hyperlink>
          </w:p>
          <w:p>
            <w:pPr/>
            <w:r>
              <w:rPr>
                <w:i w:val="1"/>
                <w:iCs w:val="1"/>
              </w:rPr>
              <w:t xml:space="preserve">Criminologie de terrains. Terrains de criminologie</w:t>
            </w:r>
            <w:r>
              <w:rPr/>
              <w:t xml:space="preserve">, Association Internationale des Criminologues de Langue Française (AICLF), May 2024, Liège, Belgique</w:t>
            </w:r>
          </w:p>
          <w:p>
            <w:pPr/>
            <w:r>
              <w:rPr/>
              <w:t xml:space="preserve">Communication dans un congrès</w:t>
            </w:r>
          </w:p>
          <w:p>
            <w:pPr/>
            <w:hyperlink r:id="rId69" w:history="1">
              <w:r>
                <w:rPr>
                  <w:color w:val="#410a8c"/>
                  <w:u w:val="single"/>
                </w:rPr>
                <w:t xml:space="preserve">halshs-05265642v1</w:t>
              </w:r>
            </w:hyperlink>
          </w:p>
        </w:tc>
      </w:tr>
      <w:tr>
        <w:trPr/>
        <w:tc>
          <w:tcPr>
            <w:noWrap/>
          </w:tcPr>
          <w:p>
            <w:pPr>
              <w:spacing w:after="200"/>
            </w:pPr>
            <w:hyperlink r:id="rId70" w:history="1">
              <w:r>
                <w:rPr>
                  <w:color w:val="1e198e"/>
                  <w:b w:val="1"/>
                  <w:bCs w:val="1"/>
                  <w:u w:val="single"/>
                </w:rPr>
                <w:t xml:space="preserve">Affiner l’analyse des critères de sentencing à l’aide de monographies quantitatives et qualitatives comparées : l’exemple du traitement judiciaire des usages de drogues en France</w:t>
              </w:r>
            </w:hyperlink>
          </w:p>
          <w:p>
            <w:pPr/>
            <w:hyperlink r:id="rId11" w:history="1">
              <w:r>
                <w:rPr>
                  <w:color w:val="#410a8c"/>
                  <w:u w:val="single"/>
                </w:rPr>
                <w:t xml:space="preserve">Virginie Gautron</w:t>
              </w:r>
            </w:hyperlink>
          </w:p>
          <w:p>
            <w:pPr/>
            <w:r>
              <w:rPr>
                <w:i w:val="1"/>
                <w:iCs w:val="1"/>
              </w:rPr>
              <w:t xml:space="preserve">Criminologie de terrrains. Terrains de criminologie. XVIIIe Congrès de l’Association Internationale des Criminologues de Langue Française (AICLF)</w:t>
            </w:r>
            <w:r>
              <w:rPr/>
              <w:t xml:space="preserve">, Association Internationale des Criminologues de Langue Française (AICLF), May 2024, Liège, Belgique</w:t>
            </w:r>
          </w:p>
          <w:p>
            <w:pPr/>
            <w:r>
              <w:rPr/>
              <w:t xml:space="preserve">Communication dans un congrès</w:t>
            </w:r>
          </w:p>
          <w:p>
            <w:pPr/>
            <w:hyperlink r:id="rId70" w:history="1">
              <w:r>
                <w:rPr>
                  <w:color w:val="#410a8c"/>
                  <w:u w:val="single"/>
                </w:rPr>
                <w:t xml:space="preserve">halshs-05265647v1</w:t>
              </w:r>
            </w:hyperlink>
          </w:p>
        </w:tc>
      </w:tr>
      <w:tr>
        <w:trPr/>
        <w:tc>
          <w:tcPr>
            <w:noWrap/>
          </w:tcPr>
          <w:p>
            <w:pPr>
              <w:spacing w:after="200"/>
            </w:pPr>
            <w:hyperlink r:id="rId71" w:history="1">
              <w:r>
                <w:rPr>
                  <w:color w:val="1e198e"/>
                  <w:b w:val="1"/>
                  <w:bCs w:val="1"/>
                  <w:u w:val="single"/>
                </w:rPr>
                <w:t xml:space="preserve">Présentation de l’étude Réprimer et Soigner : pratiques et enjeux d’une articulation complexe</w:t>
              </w:r>
            </w:hyperlink>
          </w:p>
          <w:p>
            <w:pPr/>
            <w:hyperlink r:id="rId11" w:history="1">
              <w:r>
                <w:rPr>
                  <w:color w:val="#410a8c"/>
                  <w:u w:val="single"/>
                </w:rPr>
                <w:t xml:space="preserve">Virginie Gautron</w:t>
              </w:r>
            </w:hyperlink>
          </w:p>
          <w:p>
            <w:pPr/>
            <w:r>
              <w:rPr>
                <w:i w:val="1"/>
                <w:iCs w:val="1"/>
              </w:rPr>
              <w:t xml:space="preserve">Drugs in Brussels 2024</w:t>
            </w:r>
            <w:r>
              <w:rPr/>
              <w:t xml:space="preserve">, Fédération bruxelloise des institutions spécialisées en matière de drogues et addictions, Feb 2024, Bruxelles, Belgique</w:t>
            </w:r>
          </w:p>
          <w:p>
            <w:pPr/>
            <w:r>
              <w:rPr/>
              <w:t xml:space="preserve">Communication dans un congrès</w:t>
            </w:r>
          </w:p>
          <w:p>
            <w:pPr/>
            <w:hyperlink r:id="rId71" w:history="1">
              <w:r>
                <w:rPr>
                  <w:color w:val="#410a8c"/>
                  <w:u w:val="single"/>
                </w:rPr>
                <w:t xml:space="preserve">halshs-05269763v1</w:t>
              </w:r>
            </w:hyperlink>
          </w:p>
        </w:tc>
      </w:tr>
      <w:tr>
        <w:trPr/>
        <w:tc>
          <w:tcPr>
            <w:noWrap/>
          </w:tcPr>
          <w:p>
            <w:pPr>
              <w:spacing w:after="200"/>
            </w:pPr>
            <w:hyperlink r:id="rId72" w:history="1">
              <w:r>
                <w:rPr>
                  <w:color w:val="1e198e"/>
                  <w:b w:val="1"/>
                  <w:bCs w:val="1"/>
                  <w:u w:val="single"/>
                </w:rPr>
                <w:t xml:space="preserve">Les soins pénalement ordonnés : une articulation complexe entre rationalités judiciaires et sanitaires</w:t>
              </w:r>
            </w:hyperlink>
          </w:p>
          <w:p>
            <w:pPr/>
            <w:hyperlink r:id="rId11" w:history="1">
              <w:r>
                <w:rPr>
                  <w:color w:val="#410a8c"/>
                  <w:u w:val="single"/>
                </w:rPr>
                <w:t xml:space="preserve">Virginie Gautron</w:t>
              </w:r>
            </w:hyperlink>
          </w:p>
          <w:p>
            <w:pPr/>
            <w:r>
              <w:rPr>
                <w:i w:val="1"/>
                <w:iCs w:val="1"/>
              </w:rPr>
              <w:t xml:space="preserve">Conférence</w:t>
            </w:r>
            <w:r>
              <w:rPr/>
              <w:t xml:space="preserve">, Ecole Nationale de l’Administration pénitentiaire, Apr 2023, Agen, France</w:t>
            </w:r>
          </w:p>
          <w:p>
            <w:pPr/>
            <w:r>
              <w:rPr/>
              <w:t xml:space="preserve">Communication dans un congrès</w:t>
            </w:r>
          </w:p>
          <w:p>
            <w:pPr/>
            <w:hyperlink r:id="rId72" w:history="1">
              <w:r>
                <w:rPr>
                  <w:color w:val="#410a8c"/>
                  <w:u w:val="single"/>
                </w:rPr>
                <w:t xml:space="preserve">halshs-05269779v1</w:t>
              </w:r>
            </w:hyperlink>
          </w:p>
        </w:tc>
      </w:tr>
      <w:tr>
        <w:trPr/>
        <w:tc>
          <w:tcPr>
            <w:noWrap/>
          </w:tcPr>
          <w:p>
            <w:pPr>
              <w:spacing w:after="200"/>
            </w:pPr>
            <w:hyperlink r:id="rId73" w:history="1">
              <w:r>
                <w:rPr>
                  <w:color w:val="1e198e"/>
                  <w:b w:val="1"/>
                  <w:bCs w:val="1"/>
                  <w:u w:val="single"/>
                </w:rPr>
                <w:t xml:space="preserve">Les fichiers de police et les risques d’arbitraire</w:t>
              </w:r>
            </w:hyperlink>
          </w:p>
          <w:p>
            <w:pPr/>
            <w:hyperlink r:id="rId11" w:history="1">
              <w:r>
                <w:rPr>
                  <w:color w:val="#410a8c"/>
                  <w:u w:val="single"/>
                </w:rPr>
                <w:t xml:space="preserve">Virginie Gautron</w:t>
              </w:r>
            </w:hyperlink>
          </w:p>
          <w:p>
            <w:pPr/>
            <w:r>
              <w:rPr>
                <w:i w:val="1"/>
                <w:iCs w:val="1"/>
              </w:rPr>
              <w:t xml:space="preserve">IVème Université SAF, SM, SNJ, Maison des avocats</w:t>
            </w:r>
            <w:r>
              <w:rPr/>
              <w:t xml:space="preserve">, SAF, SM, SNJ, Maison des avocats, Sep 2023, Paris, France</w:t>
            </w:r>
          </w:p>
          <w:p>
            <w:pPr/>
            <w:r>
              <w:rPr/>
              <w:t xml:space="preserve">Communication dans un congrès</w:t>
            </w:r>
          </w:p>
          <w:p>
            <w:pPr/>
            <w:hyperlink r:id="rId73" w:history="1">
              <w:r>
                <w:rPr>
                  <w:color w:val="#410a8c"/>
                  <w:u w:val="single"/>
                </w:rPr>
                <w:t xml:space="preserve">halshs-05269777v1</w:t>
              </w:r>
            </w:hyperlink>
          </w:p>
        </w:tc>
      </w:tr>
      <w:tr>
        <w:trPr/>
        <w:tc>
          <w:tcPr>
            <w:noWrap/>
          </w:tcPr>
          <w:p>
            <w:pPr>
              <w:spacing w:after="200"/>
            </w:pPr>
            <w:hyperlink r:id="rId74" w:history="1">
              <w:r>
                <w:rPr>
                  <w:color w:val="1e198e"/>
                  <w:b w:val="1"/>
                  <w:bCs w:val="1"/>
                  <w:u w:val="single"/>
                </w:rPr>
                <w:t xml:space="preserve">Les critères décisionnels des magistrats : des pratiques discriminatoires ?</w:t>
              </w:r>
            </w:hyperlink>
          </w:p>
          <w:p>
            <w:pPr/>
            <w:hyperlink r:id="rId11" w:history="1">
              <w:r>
                <w:rPr>
                  <w:color w:val="#410a8c"/>
                  <w:u w:val="single"/>
                </w:rPr>
                <w:t xml:space="preserve">Virginie Gautron</w:t>
              </w:r>
            </w:hyperlink>
          </w:p>
          <w:p>
            <w:pPr/>
            <w:r>
              <w:rPr>
                <w:i w:val="1"/>
                <w:iCs w:val="1"/>
              </w:rPr>
              <w:t xml:space="preserve">Conférence</w:t>
            </w:r>
            <w:r>
              <w:rPr/>
              <w:t xml:space="preserve">, Association Nationale des Visiteurs de Prison (ANVP), Oct 2023, Visioconference, France</w:t>
            </w:r>
          </w:p>
          <w:p>
            <w:pPr/>
            <w:r>
              <w:rPr/>
              <w:t xml:space="preserve">Communication dans un congrès</w:t>
            </w:r>
          </w:p>
          <w:p>
            <w:pPr/>
            <w:hyperlink r:id="rId74" w:history="1">
              <w:r>
                <w:rPr>
                  <w:color w:val="#410a8c"/>
                  <w:u w:val="single"/>
                </w:rPr>
                <w:t xml:space="preserve">halshs-05269771v1</w:t>
              </w:r>
            </w:hyperlink>
          </w:p>
        </w:tc>
      </w:tr>
      <w:tr>
        <w:trPr/>
        <w:tc>
          <w:tcPr>
            <w:noWrap/>
          </w:tcPr>
          <w:p>
            <w:pPr>
              <w:spacing w:after="200"/>
            </w:pPr>
            <w:hyperlink r:id="rId75" w:history="1">
              <w:r>
                <w:rPr>
                  <w:color w:val="1e198e"/>
                  <w:b w:val="1"/>
                  <w:bCs w:val="1"/>
                  <w:u w:val="single"/>
                </w:rPr>
                <w:t xml:space="preserve">Le suivi socio-judiciaire (SSJ) : état des savoirs</w:t>
              </w:r>
            </w:hyperlink>
          </w:p>
          <w:p>
            <w:pPr/>
            <w:hyperlink r:id="rId11" w:history="1">
              <w:r>
                <w:rPr>
                  <w:color w:val="#410a8c"/>
                  <w:u w:val="single"/>
                </w:rPr>
                <w:t xml:space="preserve">Virginie Gautron</w:t>
              </w:r>
            </w:hyperlink>
          </w:p>
          <w:p>
            <w:pPr/>
            <w:r>
              <w:rPr>
                <w:i w:val="1"/>
                <w:iCs w:val="1"/>
              </w:rPr>
              <w:t xml:space="preserve">25 ans de pratiques du suivi socio-judiciaire</w:t>
            </w:r>
            <w:r>
              <w:rPr/>
              <w:t xml:space="preserve">, Colloque organisé par l’Association Nationale des Juges de l’Application des Peines (ANJAP), Dec 2023, Paris, France</w:t>
            </w:r>
          </w:p>
          <w:p>
            <w:pPr/>
            <w:r>
              <w:rPr/>
              <w:t xml:space="preserve">Communication dans un congrès</w:t>
            </w:r>
          </w:p>
          <w:p>
            <w:pPr/>
            <w:hyperlink r:id="rId75" w:history="1">
              <w:r>
                <w:rPr>
                  <w:color w:val="#410a8c"/>
                  <w:u w:val="single"/>
                </w:rPr>
                <w:t xml:space="preserve">halshs-05269776v1</w:t>
              </w:r>
            </w:hyperlink>
          </w:p>
        </w:tc>
      </w:tr>
      <w:tr>
        <w:trPr/>
        <w:tc>
          <w:tcPr>
            <w:noWrap/>
          </w:tcPr>
          <w:p>
            <w:pPr>
              <w:spacing w:after="200"/>
            </w:pPr>
            <w:hyperlink r:id="rId76" w:history="1">
              <w:r>
                <w:rPr>
                  <w:color w:val="1e198e"/>
                  <w:b w:val="1"/>
                  <w:bCs w:val="1"/>
                  <w:u w:val="single"/>
                </w:rPr>
                <w:t xml:space="preserve">La justice pénale : attentes, représentations et expériences citoyennes</w:t>
              </w:r>
            </w:hyperlink>
          </w:p>
          <w:p>
            <w:pPr/>
            <w:hyperlink r:id="rId11" w:history="1">
              <w:r>
                <w:rPr>
                  <w:color w:val="#410a8c"/>
                  <w:u w:val="single"/>
                </w:rPr>
                <w:t xml:space="preserve">Virginie Gautron</w:t>
              </w:r>
            </w:hyperlink>
          </w:p>
          <w:p>
            <w:pPr/>
            <w:r>
              <w:rPr>
                <w:i w:val="1"/>
                <w:iCs w:val="1"/>
              </w:rPr>
              <w:t xml:space="preserve">Séminaire du Centre Interdisciplinaire de Recherche Appliquée au champ Pénitentiaire (CIRAP)</w:t>
            </w:r>
            <w:r>
              <w:rPr/>
              <w:t xml:space="preserve">, ENAP, Apr 2023, Agen, France</w:t>
            </w:r>
          </w:p>
          <w:p>
            <w:pPr/>
            <w:r>
              <w:rPr/>
              <w:t xml:space="preserve">Communication dans un congrès</w:t>
            </w:r>
          </w:p>
          <w:p>
            <w:pPr/>
            <w:hyperlink r:id="rId76" w:history="1">
              <w:r>
                <w:rPr>
                  <w:color w:val="#410a8c"/>
                  <w:u w:val="single"/>
                </w:rPr>
                <w:t xml:space="preserve">halshs-05269755v1</w:t>
              </w:r>
            </w:hyperlink>
          </w:p>
        </w:tc>
      </w:tr>
      <w:tr>
        <w:trPr/>
        <w:tc>
          <w:tcPr>
            <w:noWrap/>
          </w:tcPr>
          <w:p>
            <w:pPr>
              <w:spacing w:after="200"/>
            </w:pPr>
            <w:hyperlink r:id="rId77" w:history="1">
              <w:r>
                <w:rPr>
                  <w:color w:val="1e198e"/>
                  <w:b w:val="1"/>
                  <w:bCs w:val="1"/>
                  <w:u w:val="single"/>
                </w:rPr>
                <w:t xml:space="preserve">Public attitudes to sentencing and criminal justice. A French multi-method study</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Cécile Vigour</w:t>
              </w:r>
            </w:hyperlink>
          </w:p>
          <w:p>
            <w:pPr/>
            <w:r>
              <w:rPr>
                <w:i w:val="1"/>
                <w:iCs w:val="1"/>
              </w:rPr>
              <w:t xml:space="preserve">23rd Annual Conference of the European Society of Criminology "The Renaissance of European Criminology", topic 6: Perceptions of Crime and Justice/Attitudes about Punishment and Criminal Justice System</w:t>
            </w:r>
            <w:r>
              <w:rPr/>
              <w:t xml:space="preserve">, European Society of Criminology, Sep 2023, Florence, Italy</w:t>
            </w:r>
          </w:p>
          <w:p>
            <w:pPr/>
            <w:r>
              <w:rPr/>
              <w:t xml:space="preserve">Communication dans un congrès</w:t>
            </w:r>
          </w:p>
          <w:p>
            <w:pPr/>
            <w:hyperlink r:id="rId77" w:history="1">
              <w:r>
                <w:rPr>
                  <w:color w:val="#410a8c"/>
                  <w:u w:val="single"/>
                </w:rPr>
                <w:t xml:space="preserve">halshs-04869435v1</w:t>
              </w:r>
            </w:hyperlink>
          </w:p>
        </w:tc>
      </w:tr>
      <w:tr>
        <w:trPr/>
        <w:tc>
          <w:tcPr>
            <w:noWrap/>
          </w:tcPr>
          <w:p>
            <w:pPr>
              <w:spacing w:after="200"/>
            </w:pPr>
            <w:hyperlink r:id="rId78" w:history="1">
              <w:r>
                <w:rPr>
                  <w:color w:val="1e198e"/>
                  <w:b w:val="1"/>
                  <w:bCs w:val="1"/>
                  <w:u w:val="single"/>
                </w:rPr>
                <w:t xml:space="preserve">Les soins pénalement ordonnés réduisent-ils la dangerosité ?</w:t>
              </w:r>
            </w:hyperlink>
          </w:p>
          <w:p>
            <w:pPr/>
            <w:hyperlink r:id="rId11" w:history="1">
              <w:r>
                <w:rPr>
                  <w:color w:val="#410a8c"/>
                  <w:u w:val="single"/>
                </w:rPr>
                <w:t xml:space="preserve">Virginie Gautron</w:t>
              </w:r>
            </w:hyperlink>
          </w:p>
          <w:p>
            <w:pPr/>
            <w:r>
              <w:rPr>
                <w:i w:val="1"/>
                <w:iCs w:val="1"/>
              </w:rPr>
              <w:t xml:space="preserve">4ème Journée nationale de psychiatrie légale</w:t>
            </w:r>
            <w:r>
              <w:rPr/>
              <w:t xml:space="preserve">, Section Psychiatrie Légale de l'AFPBN, Oct 2022, Strasbourg, France</w:t>
            </w:r>
          </w:p>
          <w:p>
            <w:pPr/>
            <w:r>
              <w:rPr/>
              <w:t xml:space="preserve">Communication dans un congrès</w:t>
            </w:r>
          </w:p>
          <w:p>
            <w:pPr/>
            <w:hyperlink r:id="rId78" w:history="1">
              <w:r>
                <w:rPr>
                  <w:color w:val="#410a8c"/>
                  <w:u w:val="single"/>
                </w:rPr>
                <w:t xml:space="preserve">halshs-05269785v1</w:t>
              </w:r>
            </w:hyperlink>
          </w:p>
        </w:tc>
      </w:tr>
      <w:tr>
        <w:trPr/>
        <w:tc>
          <w:tcPr>
            <w:noWrap/>
          </w:tcPr>
          <w:p>
            <w:pPr>
              <w:spacing w:after="200"/>
            </w:pPr>
            <w:hyperlink r:id="rId79" w:history="1">
              <w:r>
                <w:rPr>
                  <w:color w:val="1e198e"/>
                  <w:b w:val="1"/>
                  <w:bCs w:val="1"/>
                  <w:u w:val="single"/>
                </w:rPr>
                <w:t xml:space="preserve">L’amende forfaitaire délictuelle en matière d’usage de stupéfiants</w:t>
              </w:r>
            </w:hyperlink>
          </w:p>
          <w:p>
            <w:pPr/>
            <w:hyperlink r:id="rId11" w:history="1">
              <w:r>
                <w:rPr>
                  <w:color w:val="#410a8c"/>
                  <w:u w:val="single"/>
                </w:rPr>
                <w:t xml:space="preserve">Virginie Gautron</w:t>
              </w:r>
            </w:hyperlink>
          </w:p>
          <w:p>
            <w:pPr/>
            <w:r>
              <w:rPr>
                <w:i w:val="1"/>
                <w:iCs w:val="1"/>
              </w:rPr>
              <w:t xml:space="preserve">Journée d’étude organisée par le Syndicat de la Magistrature et le Syndicat des Avocats de France</w:t>
            </w:r>
            <w:r>
              <w:rPr/>
              <w:t xml:space="preserve">, Syndicat de la Magistrature, Syndicat des Avocats de France, Oct 2022, Paris, France</w:t>
            </w:r>
          </w:p>
          <w:p>
            <w:pPr/>
            <w:r>
              <w:rPr/>
              <w:t xml:space="preserve">Communication dans un congrès</w:t>
            </w:r>
          </w:p>
          <w:p>
            <w:pPr/>
            <w:hyperlink r:id="rId79" w:history="1">
              <w:r>
                <w:rPr>
                  <w:color w:val="#410a8c"/>
                  <w:u w:val="single"/>
                </w:rPr>
                <w:t xml:space="preserve">halshs-05269782v1</w:t>
              </w:r>
            </w:hyperlink>
          </w:p>
        </w:tc>
      </w:tr>
      <w:tr>
        <w:trPr/>
        <w:tc>
          <w:tcPr>
            <w:noWrap/>
          </w:tcPr>
          <w:p>
            <w:pPr>
              <w:spacing w:after="200"/>
            </w:pPr>
            <w:hyperlink r:id="rId80" w:history="1">
              <w:r>
                <w:rPr>
                  <w:color w:val="1e198e"/>
                  <w:b w:val="1"/>
                  <w:bCs w:val="1"/>
                  <w:u w:val="single"/>
                </w:rPr>
                <w:t xml:space="preserve">Le &amp;quot;traitement&amp;quot; médico-judiciaire des déviances émotionnelles en France : entre quête de scientificité et réminiscences morales</w:t>
              </w:r>
            </w:hyperlink>
          </w:p>
          <w:p>
            <w:pPr/>
            <w:hyperlink r:id="rId11" w:history="1">
              <w:r>
                <w:rPr>
                  <w:color w:val="#410a8c"/>
                  <w:u w:val="single"/>
                </w:rPr>
                <w:t xml:space="preserve">Virginie Gautron</w:t>
              </w:r>
            </w:hyperlink>
          </w:p>
          <w:p>
            <w:pPr/>
            <w:r>
              <w:rPr>
                <w:i w:val="1"/>
                <w:iCs w:val="1"/>
              </w:rPr>
              <w:t xml:space="preserve">Production et diffusion des savoirs criminologiques. Enjeux pour les chercheur.e.s, les practicien.e.s et les activistes</w:t>
            </w:r>
            <w:r>
              <w:rPr/>
              <w:t xml:space="preserve">, XVIIe Congrès de l’Association Internationale des Criminologues de Langue Française (AICLF), May 2022, Ottawa (Canada), Canada</w:t>
            </w:r>
          </w:p>
          <w:p>
            <w:pPr/>
            <w:r>
              <w:rPr/>
              <w:t xml:space="preserve">Communication dans un congrès</w:t>
            </w:r>
          </w:p>
          <w:p>
            <w:pPr/>
            <w:hyperlink r:id="rId80" w:history="1">
              <w:r>
                <w:rPr>
                  <w:color w:val="#410a8c"/>
                  <w:u w:val="single"/>
                </w:rPr>
                <w:t xml:space="preserve">halshs-05265655v1</w:t>
              </w:r>
            </w:hyperlink>
          </w:p>
        </w:tc>
      </w:tr>
      <w:tr>
        <w:trPr/>
        <w:tc>
          <w:tcPr>
            <w:noWrap/>
          </w:tcPr>
          <w:p>
            <w:pPr>
              <w:spacing w:after="200"/>
            </w:pPr>
            <w:hyperlink r:id="rId81" w:history="1">
              <w:r>
                <w:rPr>
                  <w:color w:val="1e198e"/>
                  <w:b w:val="1"/>
                  <w:bCs w:val="1"/>
                  <w:u w:val="single"/>
                </w:rPr>
                <w:t xml:space="preserve">Drogues, santé et justice. Enjeux de coopération et implications systémiques</w:t>
              </w:r>
            </w:hyperlink>
          </w:p>
          <w:p>
            <w:pPr/>
            <w:hyperlink r:id="rId11" w:history="1">
              <w:r>
                <w:rPr>
                  <w:color w:val="#410a8c"/>
                  <w:u w:val="single"/>
                </w:rPr>
                <w:t xml:space="preserve">Virginie Gautron</w:t>
              </w:r>
            </w:hyperlink>
          </w:p>
          <w:p>
            <w:pPr/>
            <w:r>
              <w:rPr>
                <w:i w:val="1"/>
                <w:iCs w:val="1"/>
              </w:rPr>
              <w:t xml:space="preserve">3ème sommet international des fédérations francophones belge, canadienne, française, luxembourgeoise et suisse du secteur des assuétudes</w:t>
            </w:r>
            <w:r>
              <w:rPr/>
              <w:t xml:space="preserve">, Sep 2022, Bruxelles, Belgique</w:t>
            </w:r>
          </w:p>
          <w:p>
            <w:pPr/>
            <w:r>
              <w:rPr/>
              <w:t xml:space="preserve">Communication dans un congrès</w:t>
            </w:r>
          </w:p>
          <w:p>
            <w:pPr/>
            <w:hyperlink r:id="rId81" w:history="1">
              <w:r>
                <w:rPr>
                  <w:color w:val="#410a8c"/>
                  <w:u w:val="single"/>
                </w:rPr>
                <w:t xml:space="preserve">halshs-05269787v1</w:t>
              </w:r>
            </w:hyperlink>
          </w:p>
        </w:tc>
      </w:tr>
      <w:tr>
        <w:trPr/>
        <w:tc>
          <w:tcPr>
            <w:noWrap/>
          </w:tcPr>
          <w:p>
            <w:pPr>
              <w:spacing w:after="200"/>
            </w:pPr>
            <w:hyperlink r:id="rId82" w:history="1">
              <w:r>
                <w:rPr>
                  <w:color w:val="1e198e"/>
                  <w:b w:val="1"/>
                  <w:bCs w:val="1"/>
                  <w:u w:val="single"/>
                </w:rPr>
                <w:t xml:space="preserve">Le croisement des méthodes quantitatives et qualitatives dans l’analyse des réponses judiciaires pénales</w:t>
              </w:r>
            </w:hyperlink>
          </w:p>
          <w:p>
            <w:pPr/>
            <w:hyperlink r:id="rId11" w:history="1">
              <w:r>
                <w:rPr>
                  <w:color w:val="#410a8c"/>
                  <w:u w:val="single"/>
                </w:rPr>
                <w:t xml:space="preserve">Virginie Gautron</w:t>
              </w:r>
            </w:hyperlink>
          </w:p>
          <w:p>
            <w:pPr/>
            <w:r>
              <w:rPr>
                <w:i w:val="1"/>
                <w:iCs w:val="1"/>
              </w:rPr>
              <w:t xml:space="preserve">Séminaire Progedo-Loire</w:t>
            </w:r>
            <w:r>
              <w:rPr/>
              <w:t xml:space="preserve">, Maison des Sciences de l’Homme Ange Guépin, Apr 2022, Nantes, France</w:t>
            </w:r>
          </w:p>
          <w:p>
            <w:pPr/>
            <w:r>
              <w:rPr/>
              <w:t xml:space="preserve">Communication dans un congrès</w:t>
            </w:r>
          </w:p>
          <w:p>
            <w:pPr/>
            <w:hyperlink r:id="rId82" w:history="1">
              <w:r>
                <w:rPr>
                  <w:color w:val="#410a8c"/>
                  <w:u w:val="single"/>
                </w:rPr>
                <w:t xml:space="preserve">halshs-05269758v1</w:t>
              </w:r>
            </w:hyperlink>
          </w:p>
        </w:tc>
      </w:tr>
      <w:tr>
        <w:trPr/>
        <w:tc>
          <w:tcPr>
            <w:noWrap/>
          </w:tcPr>
          <w:p>
            <w:pPr>
              <w:spacing w:after="200"/>
            </w:pPr>
            <w:hyperlink r:id="rId83" w:history="1">
              <w:r>
                <w:rPr>
                  <w:color w:val="1e198e"/>
                  <w:b w:val="1"/>
                  <w:bCs w:val="1"/>
                  <w:u w:val="single"/>
                </w:rPr>
                <w:t xml:space="preserve">Réprimer et soigner : une articulation complexe</w:t>
              </w:r>
            </w:hyperlink>
          </w:p>
          <w:p>
            <w:pPr/>
            <w:hyperlink r:id="rId11" w:history="1">
              <w:r>
                <w:rPr>
                  <w:color w:val="#410a8c"/>
                  <w:u w:val="single"/>
                </w:rPr>
                <w:t xml:space="preserve">Virginie Gautron</w:t>
              </w:r>
            </w:hyperlink>
          </w:p>
          <w:p>
            <w:pPr/>
            <w:r>
              <w:rPr>
                <w:i w:val="1"/>
                <w:iCs w:val="1"/>
              </w:rPr>
              <w:t xml:space="preserve">Conférence</w:t>
            </w:r>
            <w:r>
              <w:rPr/>
              <w:t xml:space="preserve">, Département de criminologie de l'Université de Moncton, Feb 2021, Moncton, New Brunswick, Canada, Canada</w:t>
            </w:r>
          </w:p>
          <w:p>
            <w:pPr/>
            <w:r>
              <w:rPr/>
              <w:t xml:space="preserve">Communication dans un congrès</w:t>
            </w:r>
          </w:p>
          <w:p>
            <w:pPr/>
            <w:hyperlink r:id="rId83" w:history="1">
              <w:r>
                <w:rPr>
                  <w:color w:val="#410a8c"/>
                  <w:u w:val="single"/>
                </w:rPr>
                <w:t xml:space="preserve">halshs-05269769v1</w:t>
              </w:r>
            </w:hyperlink>
          </w:p>
        </w:tc>
      </w:tr>
      <w:tr>
        <w:trPr/>
        <w:tc>
          <w:tcPr>
            <w:noWrap/>
          </w:tcPr>
          <w:p>
            <w:pPr>
              <w:spacing w:after="200"/>
            </w:pPr>
            <w:hyperlink r:id="rId84" w:history="1">
              <w:r>
                <w:rPr>
                  <w:color w:val="1e198e"/>
                  <w:b w:val="1"/>
                  <w:bCs w:val="1"/>
                  <w:u w:val="single"/>
                </w:rPr>
                <w:t xml:space="preserve">Soigner, moraliser et contrôler : l’injonction de soin au carrefour de finalités plurielles</w:t>
              </w:r>
            </w:hyperlink>
          </w:p>
          <w:p>
            <w:pPr/>
            <w:hyperlink r:id="rId11" w:history="1">
              <w:r>
                <w:rPr>
                  <w:color w:val="#410a8c"/>
                  <w:u w:val="single"/>
                </w:rPr>
                <w:t xml:space="preserve">Virginie Gautron</w:t>
              </w:r>
            </w:hyperlink>
          </w:p>
          <w:p>
            <w:pPr/>
            <w:r>
              <w:rPr>
                <w:i w:val="1"/>
                <w:iCs w:val="1"/>
              </w:rPr>
              <w:t xml:space="preserve">Congrès International Francophone sur l’Agression Sexuelle (CIFAS), Session plénière</w:t>
            </w:r>
            <w:r>
              <w:rPr/>
              <w:t xml:space="preserve">, CIFAS, Jun 2019, Montpellier, France</w:t>
            </w:r>
          </w:p>
          <w:p>
            <w:pPr/>
            <w:r>
              <w:rPr/>
              <w:t xml:space="preserve">Communication dans un congrès</w:t>
            </w:r>
          </w:p>
          <w:p>
            <w:pPr/>
            <w:hyperlink r:id="rId84" w:history="1">
              <w:r>
                <w:rPr>
                  <w:color w:val="#410a8c"/>
                  <w:u w:val="single"/>
                </w:rPr>
                <w:t xml:space="preserve">halshs-05269789v1</w:t>
              </w:r>
            </w:hyperlink>
          </w:p>
        </w:tc>
      </w:tr>
      <w:tr>
        <w:trPr/>
        <w:tc>
          <w:tcPr>
            <w:noWrap/>
          </w:tcPr>
          <w:p>
            <w:pPr>
              <w:spacing w:after="200"/>
            </w:pPr>
            <w:hyperlink r:id="rId85" w:history="1">
              <w:r>
                <w:rPr>
                  <w:color w:val="1e198e"/>
                  <w:b w:val="1"/>
                  <w:bCs w:val="1"/>
                  <w:u w:val="single"/>
                </w:rPr>
                <w:t xml:space="preserve">L’ambivalence des représentations citoyennes sur la sévérité de la justice pénale : une approche par entretiens collectifs</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Cécile Vigour</w:t>
              </w:r>
            </w:hyperlink>
          </w:p>
          <w:p>
            <w:pPr/>
            <w:r>
              <w:rPr>
                <w:i w:val="1"/>
                <w:iCs w:val="1"/>
              </w:rPr>
              <w:t xml:space="preserve">Journée d’étude : Les institutions pénales saisies par les gouverné.e.s</w:t>
            </w:r>
            <w:r>
              <w:rPr/>
              <w:t xml:space="preserve">, EPoPé; AFSP, Apr 2018, Paris, France</w:t>
            </w:r>
          </w:p>
          <w:p>
            <w:pPr/>
            <w:r>
              <w:rPr/>
              <w:t xml:space="preserve">Communication dans un congrès</w:t>
            </w:r>
          </w:p>
          <w:p>
            <w:pPr/>
            <w:hyperlink r:id="rId85" w:history="1">
              <w:r>
                <w:rPr>
                  <w:color w:val="#410a8c"/>
                  <w:u w:val="single"/>
                </w:rPr>
                <w:t xml:space="preserve">halshs-02561869v1</w:t>
              </w:r>
            </w:hyperlink>
          </w:p>
        </w:tc>
      </w:tr>
      <w:tr>
        <w:trPr/>
        <w:tc>
          <w:tcPr>
            <w:noWrap/>
          </w:tcPr>
          <w:p>
            <w:pPr>
              <w:spacing w:after="200"/>
            </w:pPr>
            <w:hyperlink r:id="rId86" w:history="1">
              <w:r>
                <w:rPr>
                  <w:color w:val="1e198e"/>
                  <w:b w:val="1"/>
                  <w:bCs w:val="1"/>
                  <w:u w:val="single"/>
                </w:rPr>
                <w:t xml:space="preserve">Entre confrontation et articulation des pratiques : les tensions interprofessionnelles dans la mise en œuvre des soins pénalement ordonnés en France</w:t>
              </w:r>
            </w:hyperlink>
          </w:p>
          <w:p>
            <w:pPr/>
            <w:hyperlink r:id="rId11" w:history="1">
              <w:r>
                <w:rPr>
                  <w:color w:val="#410a8c"/>
                  <w:u w:val="single"/>
                </w:rPr>
                <w:t xml:space="preserve">Virginie Gautron</w:t>
              </w:r>
            </w:hyperlink>
          </w:p>
          <w:p>
            <w:pPr/>
            <w:r>
              <w:rPr>
                <w:i w:val="1"/>
                <w:iCs w:val="1"/>
              </w:rPr>
              <w:t xml:space="preserve">Congrès de l'Association Internationale des Criminologues de Langue Française (AICLF)</w:t>
            </w:r>
            <w:r>
              <w:rPr/>
              <w:t xml:space="preserve">, AICLF, Jun 2018, Lausanne, Suisse</w:t>
            </w:r>
          </w:p>
          <w:p>
            <w:pPr/>
            <w:r>
              <w:rPr/>
              <w:t xml:space="preserve">Communication dans un congrès</w:t>
            </w:r>
          </w:p>
          <w:p>
            <w:pPr/>
            <w:hyperlink r:id="rId86" w:history="1">
              <w:r>
                <w:rPr>
                  <w:color w:val="#410a8c"/>
                  <w:u w:val="single"/>
                </w:rPr>
                <w:t xml:space="preserve">halshs-05269791v1</w:t>
              </w:r>
            </w:hyperlink>
          </w:p>
        </w:tc>
      </w:tr>
      <w:tr>
        <w:trPr/>
        <w:tc>
          <w:tcPr>
            <w:noWrap/>
          </w:tcPr>
          <w:p>
            <w:pPr>
              <w:spacing w:after="200"/>
            </w:pPr>
            <w:hyperlink r:id="rId87" w:history="1">
              <w:r>
                <w:rPr>
                  <w:color w:val="1e198e"/>
                  <w:b w:val="1"/>
                  <w:bCs w:val="1"/>
                  <w:u w:val="single"/>
                </w:rPr>
                <w:t xml:space="preserve">A Focus Group based Approach to Analyzing how Law and the Justice System are Experienced</w:t>
              </w:r>
            </w:hyperlink>
          </w:p>
          <w:p>
            <w:pPr/>
            <w:hyperlink r:id="rId19" w:history="1">
              <w:r>
                <w:rPr>
                  <w:color w:val="#410a8c"/>
                  <w:u w:val="single"/>
                </w:rPr>
                <w:t xml:space="preserve">Cécile Vigour</w:t>
              </w:r>
            </w:hyperlink>
            <w:r>
              <w:rPr/>
              <w:t xml:space="preserve">,</w:t>
            </w:r>
            <w:hyperlink r:id="rId28" w:history="1">
              <w:r>
                <w:rPr>
                  <w:color w:val="#410a8c"/>
                  <w:u w:val="single"/>
                </w:rPr>
                <w:t xml:space="preserve">Laurence Dumoulin</w:t>
              </w:r>
            </w:hyperlink>
            <w:r>
              <w:rPr/>
              <w:t xml:space="preserve">,</w:t>
            </w:r>
            <w:hyperlink r:id="rId88" w:history="1">
              <w:r>
                <w:rPr>
                  <w:color w:val="#410a8c"/>
                  <w:u w:val="single"/>
                </w:rPr>
                <w:t xml:space="preserve">Pierre Vendassi</w:t>
              </w:r>
            </w:hyperlink>
            <w:r>
              <w:rPr/>
              <w:t xml:space="preserve">,</w:t>
            </w:r>
            <w:hyperlink r:id="rId27" w:history="1">
              <w:r>
                <w:rPr>
                  <w:color w:val="#410a8c"/>
                  <w:u w:val="single"/>
                </w:rPr>
                <w:t xml:space="preserve">Bartolomeo Cappellina</w:t>
              </w:r>
            </w:hyperlink>
            <w:r>
              <w:rPr/>
              <w:t xml:space="preserve">,</w:t>
            </w:r>
            <w:hyperlink r:id="rId89" w:history="1">
              <w:r>
                <w:rPr>
                  <w:color w:val="#410a8c"/>
                  <w:u w:val="single"/>
                </w:rPr>
                <w:t xml:space="preserve">Jacques Faget</w:t>
              </w:r>
            </w:hyperlink>
            <w:r>
              <w:rPr/>
              <w:t xml:space="preserve">et al.</w:t>
            </w:r>
          </w:p>
          <w:p>
            <w:pPr/>
            <w:r>
              <w:rPr>
                <w:i w:val="1"/>
                <w:iCs w:val="1"/>
              </w:rPr>
              <w:t xml:space="preserve">Annual Meeting on Law and Society Association “Walls, Borders, and Bridges: Law and Society in an Inter-Connected World”</w:t>
            </w:r>
            <w:r>
              <w:rPr/>
              <w:t xml:space="preserve">, Law and Society Association, Jun 2017, Mexico, Mexico</w:t>
            </w:r>
          </w:p>
          <w:p>
            <w:pPr/>
            <w:r>
              <w:rPr/>
              <w:t xml:space="preserve">Communication dans un congrès</w:t>
            </w:r>
          </w:p>
          <w:p>
            <w:pPr/>
            <w:hyperlink r:id="rId87" w:history="1">
              <w:r>
                <w:rPr>
                  <w:color w:val="#410a8c"/>
                  <w:u w:val="single"/>
                </w:rPr>
                <w:t xml:space="preserve">halshs-02328155v1</w:t>
              </w:r>
            </w:hyperlink>
          </w:p>
        </w:tc>
      </w:tr>
      <w:tr>
        <w:trPr/>
        <w:tc>
          <w:tcPr>
            <w:noWrap/>
          </w:tcPr>
          <w:p>
            <w:pPr>
              <w:spacing w:after="200"/>
            </w:pPr>
            <w:hyperlink r:id="rId90" w:history="1">
              <w:r>
                <w:rPr>
                  <w:color w:val="1e198e"/>
                  <w:b w:val="1"/>
                  <w:bCs w:val="1"/>
                  <w:u w:val="single"/>
                </w:rPr>
                <w:t xml:space="preserve">Les représentations sociales des peines. Des finalités plurielles</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Cécile Vigour</w:t>
              </w:r>
            </w:hyperlink>
          </w:p>
          <w:p>
            <w:pPr/>
            <w:r>
              <w:rPr>
                <w:i w:val="1"/>
                <w:iCs w:val="1"/>
              </w:rPr>
              <w:t xml:space="preserve">Colloque international et interdisciplinaire « Les sens de la peine. Dépasser les entreprises de définition et de justification pour réinterroger la pluralité de(s) sens de la peine »</w:t>
            </w:r>
            <w:r>
              <w:rPr/>
              <w:t xml:space="preserve">, Nov 2017, Bruxelles, Belgique</w:t>
            </w:r>
          </w:p>
          <w:p>
            <w:pPr/>
            <w:r>
              <w:rPr/>
              <w:t xml:space="preserve">Communication dans un congrès</w:t>
            </w:r>
          </w:p>
          <w:p>
            <w:pPr/>
            <w:hyperlink r:id="rId90" w:history="1">
              <w:r>
                <w:rPr>
                  <w:color w:val="#410a8c"/>
                  <w:u w:val="single"/>
                </w:rPr>
                <w:t xml:space="preserve">halshs-02344807v1</w:t>
              </w:r>
            </w:hyperlink>
          </w:p>
        </w:tc>
      </w:tr>
      <w:tr>
        <w:trPr/>
        <w:tc>
          <w:tcPr>
            <w:noWrap/>
          </w:tcPr>
          <w:p>
            <w:pPr>
              <w:spacing w:after="200"/>
            </w:pPr>
            <w:hyperlink r:id="rId91" w:history="1">
              <w:r>
                <w:rPr>
                  <w:color w:val="1e198e"/>
                  <w:b w:val="1"/>
                  <w:bCs w:val="1"/>
                  <w:u w:val="single"/>
                </w:rPr>
                <w:t xml:space="preserve">Les rapports au droit et à la justice des Français. Premiers résultats à partir d’entretiens collectifs</w:t>
              </w:r>
            </w:hyperlink>
          </w:p>
          <w:p>
            <w:pPr/>
            <w:hyperlink r:id="rId19" w:history="1">
              <w:r>
                <w:rPr>
                  <w:color w:val="#410a8c"/>
                  <w:u w:val="single"/>
                </w:rPr>
                <w:t xml:space="preserve">Cécile Vigour</w:t>
              </w:r>
            </w:hyperlink>
            <w:r>
              <w:rPr/>
              <w:t xml:space="preserve">,</w:t>
            </w:r>
            <w:hyperlink r:id="rId28" w:history="1">
              <w:r>
                <w:rPr>
                  <w:color w:val="#410a8c"/>
                  <w:u w:val="single"/>
                </w:rPr>
                <w:t xml:space="preserve">Laurence Dumoulin</w:t>
              </w:r>
            </w:hyperlink>
            <w:r>
              <w:rPr/>
              <w:t xml:space="preserve">,</w:t>
            </w:r>
            <w:hyperlink r:id="rId88" w:history="1">
              <w:r>
                <w:rPr>
                  <w:color w:val="#410a8c"/>
                  <w:u w:val="single"/>
                </w:rPr>
                <w:t xml:space="preserve">Pierre Vendassi</w:t>
              </w:r>
            </w:hyperlink>
            <w:r>
              <w:rPr/>
              <w:t xml:space="preserve">,</w:t>
            </w:r>
            <w:hyperlink r:id="rId27" w:history="1">
              <w:r>
                <w:rPr>
                  <w:color w:val="#410a8c"/>
                  <w:u w:val="single"/>
                </w:rPr>
                <w:t xml:space="preserve">Bartolomeo Cappellina</w:t>
              </w:r>
            </w:hyperlink>
            <w:r>
              <w:rPr/>
              <w:t xml:space="preserve">,</w:t>
            </w:r>
            <w:hyperlink r:id="rId89" w:history="1">
              <w:r>
                <w:rPr>
                  <w:color w:val="#410a8c"/>
                  <w:u w:val="single"/>
                </w:rPr>
                <w:t xml:space="preserve">Jacques Faget</w:t>
              </w:r>
            </w:hyperlink>
            <w:r>
              <w:rPr/>
              <w:t xml:space="preserve">et al.</w:t>
            </w:r>
          </w:p>
          <w:p>
            <w:pPr/>
            <w:r>
              <w:rPr>
                <w:i w:val="1"/>
                <w:iCs w:val="1"/>
              </w:rPr>
              <w:t xml:space="preserve">7e Congrès de l’AFS « Sociologie des pouvoirs, pouvoirs de la sociologie, RT13 : Sociologie du droit et de la justice</w:t>
            </w:r>
            <w:r>
              <w:rPr/>
              <w:t xml:space="preserve">, Association française de sociologie, Jul 2017, Amiens, France</w:t>
            </w:r>
          </w:p>
          <w:p>
            <w:pPr/>
            <w:r>
              <w:rPr/>
              <w:t xml:space="preserve">Communication dans un congrès</w:t>
            </w:r>
          </w:p>
          <w:p>
            <w:pPr/>
            <w:hyperlink r:id="rId91" w:history="1">
              <w:r>
                <w:rPr>
                  <w:color w:val="#410a8c"/>
                  <w:u w:val="single"/>
                </w:rPr>
                <w:t xml:space="preserve">halshs-02326487v1</w:t>
              </w:r>
            </w:hyperlink>
          </w:p>
        </w:tc>
      </w:tr>
      <w:tr>
        <w:trPr/>
        <w:tc>
          <w:tcPr>
            <w:noWrap/>
          </w:tcPr>
          <w:p>
            <w:pPr>
              <w:spacing w:after="200"/>
            </w:pPr>
            <w:hyperlink r:id="rId92" w:history="1">
              <w:r>
                <w:rPr>
                  <w:color w:val="1e198e"/>
                  <w:b w:val="1"/>
                  <w:bCs w:val="1"/>
                  <w:u w:val="single"/>
                </w:rPr>
                <w:t xml:space="preserve">Punish and Treat : An Empirical Study of the Relationship between Health Care and Criminal Justice Professionals in France</w:t>
              </w:r>
            </w:hyperlink>
          </w:p>
          <w:p>
            <w:pPr/>
            <w:hyperlink r:id="rId11" w:history="1">
              <w:r>
                <w:rPr>
                  <w:color w:val="#410a8c"/>
                  <w:u w:val="single"/>
                </w:rPr>
                <w:t xml:space="preserve">Virginie Gautron</w:t>
              </w:r>
            </w:hyperlink>
          </w:p>
          <w:p>
            <w:pPr/>
            <w:r>
              <w:rPr>
                <w:i w:val="1"/>
                <w:iCs w:val="1"/>
              </w:rPr>
              <w:t xml:space="preserve">The Third International Conference on Law Enforcement &amp; Public Health</w:t>
            </w:r>
            <w:r>
              <w:rPr/>
              <w:t xml:space="preserve">, LEPH, Oct 2016, Amsterdam, Netherlands</w:t>
            </w:r>
          </w:p>
          <w:p>
            <w:pPr/>
            <w:r>
              <w:rPr/>
              <w:t xml:space="preserve">Communication dans un congrès</w:t>
            </w:r>
          </w:p>
          <w:p>
            <w:pPr/>
            <w:hyperlink r:id="rId92" w:history="1">
              <w:r>
                <w:rPr>
                  <w:color w:val="#410a8c"/>
                  <w:u w:val="single"/>
                </w:rPr>
                <w:t xml:space="preserve">halshs-05269794v1</w:t>
              </w:r>
            </w:hyperlink>
          </w:p>
        </w:tc>
      </w:tr>
      <w:tr>
        <w:trPr/>
        <w:tc>
          <w:tcPr>
            <w:noWrap/>
          </w:tcPr>
          <w:p>
            <w:pPr>
              <w:spacing w:after="200"/>
            </w:pPr>
            <w:hyperlink r:id="rId93" w:history="1">
              <w:r>
                <w:rPr>
                  <w:color w:val="1e198e"/>
                  <w:b w:val="1"/>
                  <w:bCs w:val="1"/>
                  <w:u w:val="single"/>
                </w:rPr>
                <w:t xml:space="preserve">Les mesures de sûreté et la question de la dangerosité : la place des soins pénalement ordonnés</w:t>
              </w:r>
            </w:hyperlink>
          </w:p>
          <w:p>
            <w:pPr/>
            <w:hyperlink r:id="rId11" w:history="1">
              <w:r>
                <w:rPr>
                  <w:color w:val="#410a8c"/>
                  <w:u w:val="single"/>
                </w:rPr>
                <w:t xml:space="preserve">Virginie Gautron</w:t>
              </w:r>
            </w:hyperlink>
          </w:p>
          <w:p>
            <w:pPr/>
            <w:r>
              <w:rPr>
                <w:i w:val="1"/>
                <w:iCs w:val="1"/>
              </w:rPr>
              <w:t xml:space="preserve">Journées d'études internationales "La prévention des récidives : évaluation, suivis, partenariats"</w:t>
            </w:r>
            <w:r>
              <w:rPr/>
              <w:t xml:space="preserve">, Direction de l'Administration Pénitentiaire, Oct 2014, Paris, France. pp.145-161</w:t>
            </w:r>
          </w:p>
          <w:p>
            <w:pPr/>
            <w:r>
              <w:rPr/>
              <w:t xml:space="preserve">Communication dans un congrès</w:t>
            </w:r>
          </w:p>
          <w:p>
            <w:pPr/>
            <w:hyperlink r:id="rId93" w:history="1">
              <w:r>
                <w:rPr>
                  <w:color w:val="#410a8c"/>
                  <w:u w:val="single"/>
                </w:rPr>
                <w:t xml:space="preserve">hal-01248735v1</w:t>
              </w:r>
            </w:hyperlink>
          </w:p>
        </w:tc>
      </w:tr>
      <w:tr>
        <w:trPr/>
        <w:tc>
          <w:tcPr>
            <w:noWrap/>
          </w:tcPr>
          <w:p>
            <w:pPr>
              <w:spacing w:after="200"/>
            </w:pPr>
            <w:hyperlink r:id="rId94" w:history="1">
              <w:r>
                <w:rPr>
                  <w:color w:val="1e198e"/>
                  <w:b w:val="1"/>
                  <w:bCs w:val="1"/>
                  <w:u w:val="single"/>
                </w:rPr>
                <w:t xml:space="preserve">French courts faced with paradoxical political injunctions: heterogeneous but convergent penal practices</w:t>
              </w:r>
            </w:hyperlink>
          </w:p>
          <w:p>
            <w:pPr/>
            <w:hyperlink r:id="rId11" w:history="1">
              <w:r>
                <w:rPr>
                  <w:color w:val="#410a8c"/>
                  <w:u w:val="single"/>
                </w:rPr>
                <w:t xml:space="preserve">Virginie Gautron</w:t>
              </w:r>
            </w:hyperlink>
          </w:p>
          <w:p>
            <w:pPr/>
            <w:r>
              <w:rPr>
                <w:i w:val="1"/>
                <w:iCs w:val="1"/>
              </w:rPr>
              <w:t xml:space="preserve">Colloque international</w:t>
            </w:r>
            <w:r>
              <w:rPr/>
              <w:t xml:space="preserve">, Université Libre de Bruxelles, Université de Louvain, Oct 2014, Bruxelles, Belgium</w:t>
            </w:r>
          </w:p>
          <w:p>
            <w:pPr/>
            <w:r>
              <w:rPr/>
              <w:t xml:space="preserve">Communication dans un congrès</w:t>
            </w:r>
          </w:p>
          <w:p>
            <w:pPr/>
            <w:hyperlink r:id="rId94" w:history="1">
              <w:r>
                <w:rPr>
                  <w:color w:val="#410a8c"/>
                  <w:u w:val="single"/>
                </w:rPr>
                <w:t xml:space="preserve">halshs-05269797v1</w:t>
              </w:r>
            </w:hyperlink>
          </w:p>
        </w:tc>
      </w:tr>
      <w:tr>
        <w:trPr/>
        <w:tc>
          <w:tcPr>
            <w:noWrap/>
          </w:tcPr>
          <w:p>
            <w:pPr>
              <w:spacing w:after="200"/>
            </w:pPr>
            <w:hyperlink r:id="rId95" w:history="1">
              <w:r>
                <w:rPr>
                  <w:color w:val="1e198e"/>
                  <w:b w:val="1"/>
                  <w:bCs w:val="1"/>
                  <w:u w:val="single"/>
                </w:rPr>
                <w:t xml:space="preserve">La justice pénale est-elle discriminatoire ? Une étude empirique des pratiques décisionnelles dans cinq tribunaux correctionnels</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Jean-Noël Retière</w:t>
              </w:r>
            </w:hyperlink>
          </w:p>
          <w:p>
            <w:pPr/>
            <w:r>
              <w:rPr>
                <w:i w:val="1"/>
                <w:iCs w:val="1"/>
              </w:rPr>
              <w:t xml:space="preserve">Colloque "Discriminations : état de la recherche"</w:t>
            </w:r>
            <w:r>
              <w:rPr/>
              <w:t xml:space="preserve">, Alliance de Recherche sur les Discriminations (ARDIS), Dec 2013, Université Paris Est Marne-la-Vallée, France</w:t>
            </w:r>
          </w:p>
          <w:p>
            <w:pPr/>
            <w:r>
              <w:rPr/>
              <w:t xml:space="preserve">Communication dans un congrès</w:t>
            </w:r>
          </w:p>
          <w:p>
            <w:pPr/>
            <w:hyperlink r:id="rId95" w:history="1">
              <w:r>
                <w:rPr>
                  <w:color w:val="#410a8c"/>
                  <w:u w:val="single"/>
                </w:rPr>
                <w:t xml:space="preserve">halshs-01075666v1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médiation pénale en France : déclin, dénaturation ou renouveau ?</w:t>
              </w:r>
            </w:hyperlink>
          </w:p>
          <w:p>
            <w:pPr/>
            <w:hyperlink r:id="rId11" w:history="1">
              <w:r>
                <w:rPr>
                  <w:color w:val="#410a8c"/>
                  <w:u w:val="single"/>
                </w:rPr>
                <w:t xml:space="preserve">Virginie Gautron</w:t>
              </w:r>
            </w:hyperlink>
          </w:p>
          <w:p>
            <w:pPr/>
            <w:r>
              <w:rPr/>
              <w:t xml:space="preserve">Jaccoud Mylène; Kaminski Dan. </w:t>
            </w:r>
            <w:r>
              <w:rPr>
                <w:i w:val="1"/>
                <w:iCs w:val="1"/>
              </w:rPr>
              <w:t xml:space="preserve">L’(in)effectivité des médiations pénales. Approche internationale</w:t>
            </w:r>
            <w:r>
              <w:rPr/>
              <w:t xml:space="preserve">, </w:t>
            </w:r>
            <w:hyperlink r:id="rId97" w:history="1">
              <w:r>
                <w:rPr>
                  <w:color w:val="#410a8c"/>
                  <w:u w:val="single"/>
                </w:rPr>
                <w:t xml:space="preserve">Médecine &amp; Hygiène</w:t>
              </w:r>
            </w:hyperlink>
            <w:r>
              <w:rPr/>
              <w:t xml:space="preserve">, pp.41-66, 2025, Déviance &amp; Société, </w:t>
            </w:r>
            <w:hyperlink r:id="rId98" w:history="1">
              <w:r>
                <w:rPr>
                  <w:color w:val="#410a8c"/>
                  <w:u w:val="single"/>
                </w:rPr>
                <w:t xml:space="preserve">⟨10.3917/mh.jacco.2025.01.0041⟩</w:t>
              </w:r>
            </w:hyperlink>
          </w:p>
          <w:p>
            <w:pPr/>
            <w:r>
              <w:rPr/>
              <w:t xml:space="preserve">Chapitre d'ouvrage</w:t>
            </w:r>
          </w:p>
          <w:p>
            <w:pPr/>
            <w:hyperlink r:id="rId96" w:history="1">
              <w:r>
                <w:rPr>
                  <w:color w:val="#410a8c"/>
                  <w:u w:val="single"/>
                </w:rPr>
                <w:t xml:space="preserve">halshs-05203046v1</w:t>
              </w:r>
            </w:hyperlink>
          </w:p>
        </w:tc>
      </w:tr>
      <w:tr>
        <w:trPr/>
        <w:tc>
          <w:tcPr>
            <w:noWrap/>
          </w:tcPr>
          <w:p>
            <w:pPr>
              <w:spacing w:after="200"/>
            </w:pPr>
            <w:hyperlink r:id="rId99" w:history="1">
              <w:r>
                <w:rPr>
                  <w:color w:val="1e198e"/>
                  <w:b w:val="1"/>
                  <w:bCs w:val="1"/>
                  <w:u w:val="single"/>
                </w:rPr>
                <w:t xml:space="preserve">Introduction</w:t>
              </w:r>
            </w:hyperlink>
          </w:p>
          <w:p>
            <w:pP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pp.11-35, 2023, 9782753592070</w:t>
            </w:r>
          </w:p>
          <w:p>
            <w:pPr/>
            <w:r>
              <w:rPr/>
              <w:t xml:space="preserve">Chapitre d'ouvrage</w:t>
            </w:r>
          </w:p>
          <w:p>
            <w:pPr/>
            <w:hyperlink r:id="rId99" w:history="1">
              <w:r>
                <w:rPr>
                  <w:color w:val="#410a8c"/>
                  <w:u w:val="single"/>
                </w:rPr>
                <w:t xml:space="preserve">halshs-04627078v1</w:t>
              </w:r>
            </w:hyperlink>
          </w:p>
        </w:tc>
      </w:tr>
      <w:tr>
        <w:trPr/>
        <w:tc>
          <w:tcPr>
            <w:noWrap/>
          </w:tcPr>
          <w:p>
            <w:pPr>
              <w:spacing w:after="200"/>
            </w:pPr>
            <w:hyperlink r:id="rId101" w:history="1">
              <w:r>
                <w:rPr>
                  <w:color w:val="1e198e"/>
                  <w:b w:val="1"/>
                  <w:bCs w:val="1"/>
                  <w:u w:val="single"/>
                </w:rPr>
                <w:t xml:space="preserve">Remorse in the French Criminal Justice System A Subterranean Influence</w:t>
              </w:r>
            </w:hyperlink>
          </w:p>
          <w:p>
            <w:pPr/>
            <w:hyperlink r:id="rId11" w:history="1">
              <w:r>
                <w:rPr>
                  <w:color w:val="#410a8c"/>
                  <w:u w:val="single"/>
                </w:rPr>
                <w:t xml:space="preserve">Virginie Gautron</w:t>
              </w:r>
            </w:hyperlink>
          </w:p>
          <w:p>
            <w:pPr/>
            <w:r>
              <w:rPr/>
              <w:t xml:space="preserve">Stewart Field, Cyrus Tata (eds). </w:t>
            </w:r>
            <w:r>
              <w:rPr>
                <w:i w:val="1"/>
                <w:iCs w:val="1"/>
              </w:rPr>
              <w:t xml:space="preserve">Criminal Justice &amp; The Ideal Defendant in the Making of Remorse and Responsibility</w:t>
            </w:r>
            <w:r>
              <w:rPr/>
              <w:t xml:space="preserve">, </w:t>
            </w:r>
            <w:hyperlink r:id="rId102" w:history="1">
              <w:r>
                <w:rPr>
                  <w:color w:val="#410a8c"/>
                  <w:u w:val="single"/>
                </w:rPr>
                <w:t xml:space="preserve">Hart Publishing/Bloomsbury Publishing</w:t>
              </w:r>
            </w:hyperlink>
            <w:r>
              <w:rPr/>
              <w:t xml:space="preserve">, pp.29-47, 2023, Oñati International Series in Law and Society, 9781509939916</w:t>
            </w:r>
          </w:p>
          <w:p>
            <w:pPr/>
            <w:r>
              <w:rPr/>
              <w:t xml:space="preserve">Chapitre d'ouvrage</w:t>
            </w:r>
          </w:p>
          <w:p>
            <w:pPr/>
            <w:hyperlink r:id="rId101" w:history="1">
              <w:r>
                <w:rPr>
                  <w:color w:val="#410a8c"/>
                  <w:u w:val="single"/>
                </w:rPr>
                <w:t xml:space="preserve">hal-04099130v2</w:t>
              </w:r>
            </w:hyperlink>
          </w:p>
        </w:tc>
      </w:tr>
      <w:tr>
        <w:trPr/>
        <w:tc>
          <w:tcPr>
            <w:noWrap/>
          </w:tcPr>
          <w:p>
            <w:pPr>
              <w:spacing w:after="200"/>
            </w:pPr>
            <w:hyperlink r:id="rId103" w:history="1">
              <w:r>
                <w:rPr>
                  <w:color w:val="1e198e"/>
                  <w:b w:val="1"/>
                  <w:bCs w:val="1"/>
                  <w:u w:val="single"/>
                </w:rPr>
                <w:t xml:space="preserve">La « prescription » judiciaire de soins : une analyse des pratiques décisionnelles des magistrats</w:t>
              </w:r>
            </w:hyperlink>
          </w:p>
          <w:p>
            <w:pPr/>
            <w:hyperlink r:id="rId11" w:history="1">
              <w:r>
                <w:rPr>
                  <w:color w:val="#410a8c"/>
                  <w:u w:val="single"/>
                </w:rPr>
                <w:t xml:space="preserve">Virginie Gautron</w:t>
              </w:r>
            </w:hyperlink>
            <w:r>
              <w:rPr/>
              <w:t xml:space="preserve">,</w:t>
            </w:r>
            <w:hyperlink r:id="rId104" w:history="1">
              <w:r>
                <w:rPr>
                  <w:color w:val="#410a8c"/>
                  <w:u w:val="single"/>
                </w:rPr>
                <w:t xml:space="preserve">Philippe Pouget</w:t>
              </w:r>
            </w:hyperlink>
            <w:r>
              <w:rPr/>
              <w:t xml:space="preserve">,</w:t>
            </w:r>
            <w:hyperlink r:id="rId15" w:history="1">
              <w:r>
                <w:rPr>
                  <w:color w:val="#410a8c"/>
                  <w:u w:val="single"/>
                </w:rPr>
                <w:t xml:space="preserve">Ivana Obradovic</w:t>
              </w:r>
            </w:hyperlink>
            <w:r>
              <w:rPr/>
              <w:t xml:space="preserve">,</w:t>
            </w:r>
            <w:hyperlink r:id="rId105" w:history="1">
              <w:r>
                <w:rPr>
                  <w:color w:val="#410a8c"/>
                  <w:u w:val="single"/>
                </w:rPr>
                <w:t xml:space="preserve">François Rousseau</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pp.151-177, 2023, 9782753592070</w:t>
            </w:r>
          </w:p>
          <w:p>
            <w:pPr/>
            <w:r>
              <w:rPr/>
              <w:t xml:space="preserve">Chapitre d'ouvrage</w:t>
            </w:r>
          </w:p>
          <w:p>
            <w:pPr/>
            <w:hyperlink r:id="rId103" w:history="1">
              <w:r>
                <w:rPr>
                  <w:color w:val="#410a8c"/>
                  <w:u w:val="single"/>
                </w:rPr>
                <w:t xml:space="preserve">halshs-04627159v1</w:t>
              </w:r>
            </w:hyperlink>
          </w:p>
        </w:tc>
      </w:tr>
      <w:tr>
        <w:trPr/>
        <w:tc>
          <w:tcPr>
            <w:noWrap/>
          </w:tcPr>
          <w:p>
            <w:pPr>
              <w:spacing w:after="200"/>
            </w:pPr>
            <w:hyperlink r:id="rId106" w:history="1">
              <w:r>
                <w:rPr>
                  <w:color w:val="1e198e"/>
                  <w:b w:val="1"/>
                  <w:bCs w:val="1"/>
                  <w:u w:val="single"/>
                </w:rPr>
                <w:t xml:space="preserve">L’intrication des problématiques médico-psychologiques et sociales des justiciables</w:t>
              </w:r>
            </w:hyperlink>
          </w:p>
          <w:p>
            <w:pPr/>
            <w:hyperlink r:id="rId11" w:history="1">
              <w:r>
                <w:rPr>
                  <w:color w:val="#410a8c"/>
                  <w:u w:val="single"/>
                </w:rPr>
                <w:t xml:space="preserve">Virginie Gautron</w:t>
              </w:r>
            </w:hyperlink>
            <w:r>
              <w:rPr/>
              <w:t xml:space="preserve">,</w:t>
            </w:r>
            <w:hyperlink r:id="rId107" w:history="1">
              <w:r>
                <w:rPr>
                  <w:color w:val="#410a8c"/>
                  <w:u w:val="single"/>
                </w:rPr>
                <w:t xml:space="preserve">Philip Milburn</w:t>
              </w:r>
            </w:hyperlink>
            <w:r>
              <w:rPr/>
              <w:t xml:space="preserve">,</w:t>
            </w:r>
            <w:hyperlink r:id="rId15" w:history="1">
              <w:r>
                <w:rPr>
                  <w:color w:val="#410a8c"/>
                  <w:u w:val="single"/>
                </w:rPr>
                <w:t xml:space="preserve">Ivana Obradovic</w:t>
              </w:r>
            </w:hyperlink>
            <w:r>
              <w:rPr/>
              <w:t xml:space="preserve">,</w:t>
            </w:r>
            <w:hyperlink r:id="rId108" w:history="1">
              <w:r>
                <w:rPr>
                  <w:color w:val="#410a8c"/>
                  <w:u w:val="single"/>
                </w:rPr>
                <w:t xml:space="preserve">Laurence Tual-Micheli</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pp.41-67, 2023, 9782753592070</w:t>
            </w:r>
          </w:p>
          <w:p>
            <w:pPr/>
            <w:r>
              <w:rPr/>
              <w:t xml:space="preserve">Chapitre d'ouvrage</w:t>
            </w:r>
          </w:p>
          <w:p>
            <w:pPr/>
            <w:hyperlink r:id="rId106" w:history="1">
              <w:r>
                <w:rPr>
                  <w:color w:val="#410a8c"/>
                  <w:u w:val="single"/>
                </w:rPr>
                <w:t xml:space="preserve">halshs-04627106v1</w:t>
              </w:r>
            </w:hyperlink>
          </w:p>
        </w:tc>
      </w:tr>
      <w:tr>
        <w:trPr/>
        <w:tc>
          <w:tcPr>
            <w:noWrap/>
          </w:tcPr>
          <w:p>
            <w:pPr>
              <w:spacing w:after="200"/>
            </w:pPr>
            <w:hyperlink r:id="rId109" w:history="1">
              <w:r>
                <w:rPr>
                  <w:color w:val="1e198e"/>
                  <w:b w:val="1"/>
                  <w:bCs w:val="1"/>
                  <w:u w:val="single"/>
                </w:rPr>
                <w:t xml:space="preserve">Entre confrontation et articulation des pratiques : des tensions inévitables ?</w:t>
              </w:r>
            </w:hyperlink>
          </w:p>
          <w:p>
            <w:pPr/>
            <w:hyperlink r:id="rId110" w:history="1">
              <w:r>
                <w:rPr>
                  <w:color w:val="#410a8c"/>
                  <w:u w:val="single"/>
                </w:rPr>
                <w:t xml:space="preserve">Missiva Medjkane</w:t>
              </w:r>
            </w:hyperlink>
            <w:r>
              <w:rPr/>
              <w:t xml:space="preserve">,</w:t>
            </w:r>
            <w:hyperlink r:id="rId111" w:history="1">
              <w:r>
                <w:rPr>
                  <w:color w:val="#410a8c"/>
                  <w:u w:val="single"/>
                </w:rPr>
                <w:t xml:space="preserve">Enora Pollet</w:t>
              </w:r>
            </w:hyperlink>
            <w:r>
              <w:rPr/>
              <w:t xml:space="preserve">,</w:t>
            </w:r>
            <w:hyperlink r:id="rId112" w:history="1">
              <w:r>
                <w:rPr>
                  <w:color w:val="#410a8c"/>
                  <w:u w:val="single"/>
                </w:rPr>
                <w:t xml:space="preserve">Sylvie Grunvald</w:t>
              </w:r>
            </w:hyperlink>
            <w:r>
              <w:rPr/>
              <w:t xml:space="preserve">,</w:t>
            </w: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pp.285-311, 2023, 9782753592070</w:t>
            </w:r>
          </w:p>
          <w:p>
            <w:pPr/>
            <w:r>
              <w:rPr/>
              <w:t xml:space="preserve">Chapitre d'ouvrage</w:t>
            </w:r>
          </w:p>
          <w:p>
            <w:pPr/>
            <w:hyperlink r:id="rId109" w:history="1">
              <w:r>
                <w:rPr>
                  <w:color w:val="#410a8c"/>
                  <w:u w:val="single"/>
                </w:rPr>
                <w:t xml:space="preserve">halshs-04627197v1</w:t>
              </w:r>
            </w:hyperlink>
          </w:p>
        </w:tc>
      </w:tr>
      <w:tr>
        <w:trPr/>
        <w:tc>
          <w:tcPr>
            <w:noWrap/>
          </w:tcPr>
          <w:p>
            <w:pPr>
              <w:spacing w:after="200"/>
            </w:pPr>
            <w:hyperlink r:id="rId113" w:history="1">
              <w:r>
                <w:rPr>
                  <w:color w:val="1e198e"/>
                  <w:b w:val="1"/>
                  <w:bCs w:val="1"/>
                  <w:u w:val="single"/>
                </w:rPr>
                <w:t xml:space="preserve">Les soignants à la peine : les prises en charge thérapeutiques des publics sous main de justice</w:t>
              </w:r>
            </w:hyperlink>
          </w:p>
          <w:p>
            <w:pPr/>
            <w:hyperlink r:id="rId15" w:history="1">
              <w:r>
                <w:rPr>
                  <w:color w:val="#410a8c"/>
                  <w:u w:val="single"/>
                </w:rPr>
                <w:t xml:space="preserve">Ivana Obradovic</w:t>
              </w:r>
            </w:hyperlink>
            <w:r>
              <w:rPr/>
              <w:t xml:space="preserve">,</w:t>
            </w: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pp.235-260, 2023, 9782753592070</w:t>
            </w:r>
          </w:p>
          <w:p>
            <w:pPr/>
            <w:r>
              <w:rPr/>
              <w:t xml:space="preserve">Chapitre d'ouvrage</w:t>
            </w:r>
          </w:p>
          <w:p>
            <w:pPr/>
            <w:hyperlink r:id="rId113" w:history="1">
              <w:r>
                <w:rPr>
                  <w:color w:val="#410a8c"/>
                  <w:u w:val="single"/>
                </w:rPr>
                <w:t xml:space="preserve">halshs-04627190v1</w:t>
              </w:r>
            </w:hyperlink>
          </w:p>
        </w:tc>
      </w:tr>
      <w:tr>
        <w:trPr/>
        <w:tc>
          <w:tcPr>
            <w:noWrap/>
          </w:tcPr>
          <w:p>
            <w:pPr>
              <w:spacing w:after="200"/>
            </w:pPr>
            <w:hyperlink r:id="rId114" w:history="1">
              <w:r>
                <w:rPr>
                  <w:color w:val="1e198e"/>
                  <w:b w:val="1"/>
                  <w:bCs w:val="1"/>
                  <w:u w:val="single"/>
                </w:rPr>
                <w:t xml:space="preserve">L’investissement des condamnés dans les soins : une exploration des représentations professionnelles</w:t>
              </w:r>
            </w:hyperlink>
          </w:p>
          <w:p>
            <w:pPr/>
            <w:hyperlink r:id="rId11" w:history="1">
              <w:r>
                <w:rPr>
                  <w:color w:val="#410a8c"/>
                  <w:u w:val="single"/>
                </w:rPr>
                <w:t xml:space="preserve">Virginie Gautron</w:t>
              </w:r>
            </w:hyperlink>
            <w:r>
              <w:rPr/>
              <w:t xml:space="preserve">,</w:t>
            </w:r>
            <w:hyperlink r:id="rId115" w:history="1">
              <w:r>
                <w:rPr>
                  <w:color w:val="#410a8c"/>
                  <w:u w:val="single"/>
                </w:rPr>
                <w:t xml:space="preserve">Nicolas Rafin</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pp.211-234, 2023, 9782753592070</w:t>
            </w:r>
          </w:p>
          <w:p>
            <w:pPr/>
            <w:r>
              <w:rPr/>
              <w:t xml:space="preserve">Chapitre d'ouvrage</w:t>
            </w:r>
          </w:p>
          <w:p>
            <w:pPr/>
            <w:hyperlink r:id="rId114" w:history="1">
              <w:r>
                <w:rPr>
                  <w:color w:val="#410a8c"/>
                  <w:u w:val="single"/>
                </w:rPr>
                <w:t xml:space="preserve">halshs-04627178v1</w:t>
              </w:r>
            </w:hyperlink>
          </w:p>
        </w:tc>
      </w:tr>
      <w:tr>
        <w:trPr/>
        <w:tc>
          <w:tcPr>
            <w:noWrap/>
          </w:tcPr>
          <w:p>
            <w:pPr>
              <w:spacing w:after="200"/>
            </w:pPr>
            <w:hyperlink r:id="rId116" w:history="1">
              <w:r>
                <w:rPr>
                  <w:color w:val="1e198e"/>
                  <w:b w:val="1"/>
                  <w:bCs w:val="1"/>
                  <w:u w:val="single"/>
                </w:rPr>
                <w:t xml:space="preserve">Les soins pénalement ordonnés : des finalités et des conceptions professionnelles plurielles</w:t>
              </w:r>
            </w:hyperlink>
          </w:p>
          <w:p>
            <w:pPr/>
            <w:hyperlink r:id="rId11" w:history="1">
              <w:r>
                <w:rPr>
                  <w:color w:val="#410a8c"/>
                  <w:u w:val="single"/>
                </w:rPr>
                <w:t xml:space="preserve">Virginie Gautron</w:t>
              </w:r>
            </w:hyperlink>
            <w:r>
              <w:rPr/>
              <w:t xml:space="preserve">,</w:t>
            </w:r>
            <w:hyperlink r:id="rId15" w:history="1">
              <w:r>
                <w:rPr>
                  <w:color w:val="#410a8c"/>
                  <w:u w:val="single"/>
                </w:rPr>
                <w:t xml:space="preserve">Ivana Obradovic</w:t>
              </w:r>
            </w:hyperlink>
            <w:r>
              <w:rPr/>
              <w:t xml:space="preserve">,</w:t>
            </w:r>
            <w:hyperlink r:id="rId112" w:history="1">
              <w:r>
                <w:rPr>
                  <w:color w:val="#410a8c"/>
                  <w:u w:val="single"/>
                </w:rPr>
                <w:t xml:space="preserve">Sylvie Grunvald</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pp.127-149, 2023, 9782753592070</w:t>
            </w:r>
          </w:p>
          <w:p>
            <w:pPr/>
            <w:r>
              <w:rPr/>
              <w:t xml:space="preserve">Chapitre d'ouvrage</w:t>
            </w:r>
          </w:p>
          <w:p>
            <w:pPr/>
            <w:hyperlink r:id="rId116" w:history="1">
              <w:r>
                <w:rPr>
                  <w:color w:val="#410a8c"/>
                  <w:u w:val="single"/>
                </w:rPr>
                <w:t xml:space="preserve">halshs-04627146v1</w:t>
              </w:r>
            </w:hyperlink>
          </w:p>
        </w:tc>
      </w:tr>
      <w:tr>
        <w:trPr/>
        <w:tc>
          <w:tcPr>
            <w:noWrap/>
          </w:tcPr>
          <w:p>
            <w:pPr>
              <w:spacing w:after="200"/>
            </w:pPr>
            <w:hyperlink r:id="rId117" w:history="1">
              <w:r>
                <w:rPr>
                  <w:color w:val="1e198e"/>
                  <w:b w:val="1"/>
                  <w:bCs w:val="1"/>
                  <w:u w:val="single"/>
                </w:rPr>
                <w:t xml:space="preserve">Entre incitation aux soins, punition et gestion des flux : le traitement ambivalent des usagers de stupéfiants par le parquet</w:t>
              </w:r>
            </w:hyperlink>
          </w:p>
          <w:p>
            <w:pPr/>
            <w:hyperlink r:id="rId11" w:history="1">
              <w:r>
                <w:rPr>
                  <w:color w:val="#410a8c"/>
                  <w:u w:val="single"/>
                </w:rPr>
                <w:t xml:space="preserve">Virginie Gautron</w:t>
              </w:r>
            </w:hyperlink>
            <w:r>
              <w:rPr/>
              <w:t xml:space="preserve">,</w:t>
            </w:r>
            <w:hyperlink r:id="rId15" w:history="1">
              <w:r>
                <w:rPr>
                  <w:color w:val="#410a8c"/>
                  <w:u w:val="single"/>
                </w:rPr>
                <w:t xml:space="preserve">Ivana Obradovic</w:t>
              </w:r>
            </w:hyperlink>
          </w:p>
          <w:p>
            <w:pPr/>
            <w:r>
              <w:rPr/>
              <w:t xml:space="preserve">Virginie Gautron (dir.).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pp.179-203, 2023, 9782753592070</w:t>
            </w:r>
          </w:p>
          <w:p>
            <w:pPr/>
            <w:r>
              <w:rPr/>
              <w:t xml:space="preserve">Chapitre d'ouvrage</w:t>
            </w:r>
          </w:p>
          <w:p>
            <w:pPr/>
            <w:hyperlink r:id="rId117" w:history="1">
              <w:r>
                <w:rPr>
                  <w:color w:val="#410a8c"/>
                  <w:u w:val="single"/>
                </w:rPr>
                <w:t xml:space="preserve">halshs-04627168v1</w:t>
              </w:r>
            </w:hyperlink>
          </w:p>
        </w:tc>
      </w:tr>
      <w:tr>
        <w:trPr/>
        <w:tc>
          <w:tcPr>
            <w:noWrap/>
          </w:tcPr>
          <w:p>
            <w:pPr>
              <w:spacing w:after="200"/>
            </w:pPr>
            <w:hyperlink r:id="rId118" w:history="1">
              <w:r>
                <w:rPr>
                  <w:color w:val="1e198e"/>
                  <w:b w:val="1"/>
                  <w:bCs w:val="1"/>
                  <w:u w:val="single"/>
                </w:rPr>
                <w:t xml:space="preserve">Expertises et pronostics de « dangerosité » : des évaluations controversées</w:t>
              </w:r>
            </w:hyperlink>
          </w:p>
          <w:p>
            <w:pPr/>
            <w:hyperlink r:id="rId11" w:history="1">
              <w:r>
                <w:rPr>
                  <w:color w:val="#410a8c"/>
                  <w:u w:val="single"/>
                </w:rPr>
                <w:t xml:space="preserve">Virginie Gautron</w:t>
              </w:r>
            </w:hyperlink>
            <w:r>
              <w:rPr/>
              <w:t xml:space="preserve">,</w:t>
            </w:r>
            <w:hyperlink r:id="rId107" w:history="1">
              <w:r>
                <w:rPr>
                  <w:color w:val="#410a8c"/>
                  <w:u w:val="single"/>
                </w:rPr>
                <w:t xml:space="preserve">Philip Milburn</w:t>
              </w:r>
            </w:hyperlink>
          </w:p>
          <w:p>
            <w:pPr/>
            <w:r>
              <w:rPr/>
              <w:t xml:space="preserve">Virginie Gautron. </w:t>
            </w:r>
            <w:r>
              <w:rPr>
                <w:i w:val="1"/>
                <w:iCs w:val="1"/>
              </w:rPr>
              <w:t xml:space="preserve">Réprimer et soigner : pratiques et enjeux d’une articulation complexe</w:t>
            </w:r>
            <w:r>
              <w:rPr/>
              <w:t xml:space="preserve">, </w:t>
            </w:r>
            <w:hyperlink r:id="rId100" w:history="1">
              <w:r>
                <w:rPr>
                  <w:color w:val="#410a8c"/>
                  <w:u w:val="single"/>
                </w:rPr>
                <w:t xml:space="preserve">Presses Universitaires de Rennes</w:t>
              </w:r>
            </w:hyperlink>
            <w:r>
              <w:rPr/>
              <w:t xml:space="preserve">, pp.97-120, 2023, 9782753592070</w:t>
            </w:r>
          </w:p>
          <w:p>
            <w:pPr/>
            <w:r>
              <w:rPr/>
              <w:t xml:space="preserve">Chapitre d'ouvrage</w:t>
            </w:r>
          </w:p>
          <w:p>
            <w:pPr/>
            <w:hyperlink r:id="rId118" w:history="1">
              <w:r>
                <w:rPr>
                  <w:color w:val="#410a8c"/>
                  <w:u w:val="single"/>
                </w:rPr>
                <w:t xml:space="preserve">halshs-04627133v1</w:t>
              </w:r>
            </w:hyperlink>
          </w:p>
        </w:tc>
      </w:tr>
      <w:tr>
        <w:trPr/>
        <w:tc>
          <w:tcPr>
            <w:noWrap/>
          </w:tcPr>
          <w:p>
            <w:pPr>
              <w:spacing w:after="200"/>
            </w:pPr>
            <w:hyperlink r:id="rId119" w:history="1">
              <w:r>
                <w:rPr>
                  <w:color w:val="1e198e"/>
                  <w:b w:val="1"/>
                  <w:bCs w:val="1"/>
                  <w:u w:val="single"/>
                </w:rPr>
                <w:t xml:space="preserve">Gravité et suivi post-sentenciel : l'exemple du suivi socio-judiciaire</w:t>
              </w:r>
            </w:hyperlink>
          </w:p>
          <w:p>
            <w:pPr/>
            <w:hyperlink r:id="rId11" w:history="1">
              <w:r>
                <w:rPr>
                  <w:color w:val="#410a8c"/>
                  <w:u w:val="single"/>
                </w:rPr>
                <w:t xml:space="preserve">Virginie Gautron</w:t>
              </w:r>
            </w:hyperlink>
          </w:p>
          <w:p>
            <w:pPr/>
            <w:r>
              <w:rPr/>
              <w:t xml:space="preserve">Alix J., Darsonville A. (dir.). </w:t>
            </w:r>
            <w:r>
              <w:rPr>
                <w:i w:val="1"/>
                <w:iCs w:val="1"/>
              </w:rPr>
              <w:t xml:space="preserve">Gravité et droit pénal</w:t>
            </w:r>
            <w:r>
              <w:rPr/>
              <w:t xml:space="preserve">, Mare &amp; Martin, p. 181-192, 2021, 978-2-84934-582-5</w:t>
            </w:r>
          </w:p>
          <w:p>
            <w:pPr/>
            <w:r>
              <w:rPr/>
              <w:t xml:space="preserve">Chapitre d'ouvrage</w:t>
            </w:r>
          </w:p>
          <w:p>
            <w:pPr/>
            <w:hyperlink r:id="rId119" w:history="1">
              <w:r>
                <w:rPr>
                  <w:color w:val="#410a8c"/>
                  <w:u w:val="single"/>
                </w:rPr>
                <w:t xml:space="preserve">halshs-03500071v1</w:t>
              </w:r>
            </w:hyperlink>
          </w:p>
        </w:tc>
      </w:tr>
      <w:tr>
        <w:trPr/>
        <w:tc>
          <w:tcPr>
            <w:noWrap/>
          </w:tcPr>
          <w:p>
            <w:pPr>
              <w:spacing w:after="200"/>
            </w:pPr>
            <w:hyperlink r:id="rId120" w:history="1">
              <w:r>
                <w:rPr>
                  <w:color w:val="1e198e"/>
                  <w:b w:val="1"/>
                  <w:bCs w:val="1"/>
                  <w:u w:val="single"/>
                </w:rPr>
                <w:t xml:space="preserve">Soigner, moraliser et contrôler : l’injonction de soin au carrefour de finalités plurielles</w:t>
              </w:r>
            </w:hyperlink>
          </w:p>
          <w:p>
            <w:pPr/>
            <w:hyperlink r:id="rId11" w:history="1">
              <w:r>
                <w:rPr>
                  <w:color w:val="#410a8c"/>
                  <w:u w:val="single"/>
                </w:rPr>
                <w:t xml:space="preserve">Virginie Gautron</w:t>
              </w:r>
            </w:hyperlink>
          </w:p>
          <w:p>
            <w:pPr/>
            <w:r>
              <w:rPr>
                <w:i w:val="1"/>
                <w:iCs w:val="1"/>
              </w:rPr>
              <w:t xml:space="preserve">Les mots du droit, les choses de justice, Mélanges en l’honneur de Jean Danet</w:t>
            </w:r>
            <w:r>
              <w:rPr/>
              <w:t xml:space="preserve">, 2020</w:t>
            </w:r>
          </w:p>
          <w:p>
            <w:pPr/>
            <w:r>
              <w:rPr/>
              <w:t xml:space="preserve">Chapitre d'ouvrage</w:t>
            </w:r>
          </w:p>
          <w:p>
            <w:pPr/>
            <w:hyperlink r:id="rId120" w:history="1">
              <w:r>
                <w:rPr>
                  <w:color w:val="#410a8c"/>
                  <w:u w:val="single"/>
                </w:rPr>
                <w:t xml:space="preserve">halshs-03500062v1</w:t>
              </w:r>
            </w:hyperlink>
          </w:p>
        </w:tc>
      </w:tr>
      <w:tr>
        <w:trPr/>
        <w:tc>
          <w:tcPr>
            <w:noWrap/>
          </w:tcPr>
          <w:p>
            <w:pPr>
              <w:spacing w:after="200"/>
            </w:pPr>
            <w:hyperlink r:id="rId121" w:history="1">
              <w:r>
                <w:rPr>
                  <w:color w:val="1e198e"/>
                  <w:b w:val="1"/>
                  <w:bCs w:val="1"/>
                  <w:u w:val="single"/>
                </w:rPr>
                <w:t xml:space="preserve">La médicalisation de la peine</w:t>
              </w:r>
            </w:hyperlink>
          </w:p>
          <w:p>
            <w:pPr/>
            <w:hyperlink r:id="rId11" w:history="1">
              <w:r>
                <w:rPr>
                  <w:color w:val="#410a8c"/>
                  <w:u w:val="single"/>
                </w:rPr>
                <w:t xml:space="preserve">Virginie Gautron</w:t>
              </w:r>
            </w:hyperlink>
          </w:p>
          <w:p>
            <w:pPr/>
            <w:r>
              <w:rPr/>
              <w:t xml:space="preserve">Danti-Juan, Michel and Bossan, Jérôme. </w:t>
            </w:r>
            <w:r>
              <w:rPr>
                <w:i w:val="1"/>
                <w:iCs w:val="1"/>
              </w:rPr>
              <w:t xml:space="preserve">L'adaptation des réponses pénales aux formes extrêmes de la criminalité</w:t>
            </w:r>
            <w:r>
              <w:rPr/>
              <w:t xml:space="preserve">, 31, Presses universitaires juridiques de Poitiers, pp.153-171, 2019, Travaux, 979-10-90426-97-9</w:t>
            </w:r>
          </w:p>
          <w:p>
            <w:pPr/>
            <w:r>
              <w:rPr/>
              <w:t xml:space="preserve">Chapitre d'ouvrage</w:t>
            </w:r>
          </w:p>
          <w:p>
            <w:pPr/>
            <w:hyperlink r:id="rId121" w:history="1">
              <w:r>
                <w:rPr>
                  <w:color w:val="#410a8c"/>
                  <w:u w:val="single"/>
                </w:rPr>
                <w:t xml:space="preserve">hal-03313204v1</w:t>
              </w:r>
            </w:hyperlink>
          </w:p>
        </w:tc>
      </w:tr>
      <w:tr>
        <w:trPr/>
        <w:tc>
          <w:tcPr>
            <w:noWrap/>
          </w:tcPr>
          <w:p>
            <w:pPr>
              <w:spacing w:after="200"/>
            </w:pPr>
            <w:hyperlink r:id="rId122" w:history="1">
              <w:r>
                <w:rPr>
                  <w:color w:val="1e198e"/>
                  <w:b w:val="1"/>
                  <w:bCs w:val="1"/>
                  <w:u w:val="single"/>
                </w:rPr>
                <w:t xml:space="preserve">Les représentations sociales des peines en France : une approche par entretiens collectifs</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Cécile Vigour</w:t>
              </w:r>
            </w:hyperlink>
          </w:p>
          <w:p>
            <w:pPr/>
            <w:r>
              <w:rPr/>
              <w:t xml:space="preserve">Diane Bernard; Kevin Ladd (dir.). </w:t>
            </w:r>
            <w:r>
              <w:rPr>
                <w:i w:val="1"/>
                <w:iCs w:val="1"/>
              </w:rPr>
              <w:t xml:space="preserve">Les sens de la peine</w:t>
            </w:r>
            <w:r>
              <w:rPr/>
              <w:t xml:space="preserve">, Presses de l’Université Saint-Louis, pp.61-101, 2019, Collection générale, 978-2-8028-0237-2. </w:t>
            </w:r>
            <w:hyperlink r:id="rId123" w:history="1">
              <w:r>
                <w:rPr>
                  <w:color w:val="#410a8c"/>
                  <w:u w:val="single"/>
                </w:rPr>
                <w:t xml:space="preserve">⟨10.4000/books.pusl.25957⟩</w:t>
              </w:r>
            </w:hyperlink>
          </w:p>
          <w:p>
            <w:pPr/>
            <w:r>
              <w:rPr/>
              <w:t xml:space="preserve">Chapitre d'ouvrage</w:t>
            </w:r>
          </w:p>
          <w:p>
            <w:pPr/>
            <w:hyperlink r:id="rId122" w:history="1">
              <w:r>
                <w:rPr>
                  <w:color w:val="#410a8c"/>
                  <w:u w:val="single"/>
                </w:rPr>
                <w:t xml:space="preserve">halshs-02557284v1</w:t>
              </w:r>
            </w:hyperlink>
          </w:p>
        </w:tc>
      </w:tr>
      <w:tr>
        <w:trPr/>
        <w:tc>
          <w:tcPr>
            <w:noWrap/>
          </w:tcPr>
          <w:p>
            <w:pPr>
              <w:spacing w:after="200"/>
            </w:pPr>
            <w:hyperlink r:id="rId124" w:history="1">
              <w:r>
                <w:rPr>
                  <w:color w:val="1e198e"/>
                  <w:b w:val="1"/>
                  <w:bCs w:val="1"/>
                  <w:u w:val="single"/>
                </w:rPr>
                <w:t xml:space="preserve">La médicalisation de la peine : un équilibre fragile entre aspiration thérapeutique et contrôle social</w:t>
              </w:r>
            </w:hyperlink>
          </w:p>
          <w:p>
            <w:pPr/>
            <w:hyperlink r:id="rId11" w:history="1">
              <w:r>
                <w:rPr>
                  <w:color w:val="#410a8c"/>
                  <w:u w:val="single"/>
                </w:rPr>
                <w:t xml:space="preserve">Virginie Gautron</w:t>
              </w:r>
            </w:hyperlink>
          </w:p>
          <w:p>
            <w:pPr/>
            <w:r>
              <w:rPr>
                <w:i w:val="1"/>
                <w:iCs w:val="1"/>
              </w:rPr>
              <w:t xml:space="preserve">Clay T. et al. (dir.), Actes des états généraux de la recherche sur le droit et la justice</w:t>
            </w:r>
            <w:r>
              <w:rPr/>
              <w:t xml:space="preserve">, LexisNexis, pp.581-591, 2018</w:t>
            </w:r>
          </w:p>
          <w:p>
            <w:pPr/>
            <w:r>
              <w:rPr/>
              <w:t xml:space="preserve">Chapitre d'ouvrage</w:t>
            </w:r>
          </w:p>
          <w:p>
            <w:pPr/>
            <w:hyperlink r:id="rId124" w:history="1">
              <w:r>
                <w:rPr>
                  <w:color w:val="#410a8c"/>
                  <w:u w:val="single"/>
                </w:rPr>
                <w:t xml:space="preserve">halshs-02962448v1</w:t>
              </w:r>
            </w:hyperlink>
          </w:p>
        </w:tc>
      </w:tr>
      <w:tr>
        <w:trPr/>
        <w:tc>
          <w:tcPr>
            <w:noWrap/>
          </w:tcPr>
          <w:p>
            <w:pPr>
              <w:spacing w:after="200"/>
            </w:pPr>
            <w:hyperlink r:id="rId125" w:history="1">
              <w:r>
                <w:rPr>
                  <w:color w:val="1e198e"/>
                  <w:b w:val="1"/>
                  <w:bCs w:val="1"/>
                  <w:u w:val="single"/>
                </w:rPr>
                <w:t xml:space="preserve">Usages et mésusages des chiffres dans les dispositifs locaux de coproduction de la sécurité</w:t>
              </w:r>
            </w:hyperlink>
          </w:p>
          <w:p>
            <w:pPr/>
            <w:hyperlink r:id="rId11" w:history="1">
              <w:r>
                <w:rPr>
                  <w:color w:val="#410a8c"/>
                  <w:u w:val="single"/>
                </w:rPr>
                <w:t xml:space="preserve">Virginie Gautron</w:t>
              </w:r>
            </w:hyperlink>
          </w:p>
          <w:p>
            <w:pPr/>
            <w:r>
              <w:rPr/>
              <w:t xml:space="preserve">Mespoulet M. (dir.). </w:t>
            </w:r>
            <w:r>
              <w:rPr>
                <w:i w:val="1"/>
                <w:iCs w:val="1"/>
              </w:rPr>
              <w:t xml:space="preserve">Quantifier les territoires. Des chiffres pour l’action publique territoriale</w:t>
            </w:r>
            <w:r>
              <w:rPr/>
              <w:t xml:space="preserve">, Presses Universitaires de Rennes, pp.95-107, 2017, 978-2-7535-5319-4</w:t>
            </w:r>
          </w:p>
          <w:p>
            <w:pPr/>
            <w:r>
              <w:rPr/>
              <w:t xml:space="preserve">Chapitre d'ouvrage</w:t>
            </w:r>
          </w:p>
          <w:p>
            <w:pPr/>
            <w:hyperlink r:id="rId125" w:history="1">
              <w:r>
                <w:rPr>
                  <w:color w:val="#410a8c"/>
                  <w:u w:val="single"/>
                </w:rPr>
                <w:t xml:space="preserve">halshs-01575834v1</w:t>
              </w:r>
            </w:hyperlink>
          </w:p>
        </w:tc>
      </w:tr>
      <w:tr>
        <w:trPr/>
        <w:tc>
          <w:tcPr>
            <w:noWrap/>
          </w:tcPr>
          <w:p>
            <w:pPr>
              <w:spacing w:after="200"/>
            </w:pPr>
            <w:hyperlink r:id="rId126" w:history="1">
              <w:r>
                <w:rPr>
                  <w:color w:val="1e198e"/>
                  <w:b w:val="1"/>
                  <w:bCs w:val="1"/>
                  <w:u w:val="single"/>
                </w:rPr>
                <w:t xml:space="preserve">Different methods, same results as French criminal courts try to meet contradictory policy demands</w:t>
              </w:r>
            </w:hyperlink>
          </w:p>
          <w:p>
            <w:pPr/>
            <w:hyperlink r:id="rId11" w:history="1">
              <w:r>
                <w:rPr>
                  <w:color w:val="#410a8c"/>
                  <w:u w:val="single"/>
                </w:rPr>
                <w:t xml:space="preserve">Virginie Gautron</w:t>
              </w:r>
            </w:hyperlink>
          </w:p>
          <w:p>
            <w:pPr/>
            <w:r>
              <w:rPr/>
              <w:t xml:space="preserve">Annie Hondeghem, Xavier Rousseaux, Fréderic Schoenaers. </w:t>
            </w:r>
            <w:r>
              <w:rPr>
                <w:i w:val="1"/>
                <w:iCs w:val="1"/>
              </w:rPr>
              <w:t xml:space="preserve">Modernisation of the criminal justice chain and the judicial system. New insights on trust, cooperation and human capital</w:t>
            </w:r>
            <w:r>
              <w:rPr/>
              <w:t xml:space="preserve">, 50, Springer, pp.37-50, 2016, Ius Gentium: Comparative Perspectives on Law and Justice, 978-3-319-25802-7. </w:t>
            </w:r>
            <w:hyperlink r:id="rId127" w:history="1">
              <w:r>
                <w:rPr>
                  <w:color w:val="#410a8c"/>
                  <w:u w:val="single"/>
                </w:rPr>
                <w:t xml:space="preserve">⟨10.1007/978-3-319-25802-7_3⟩</w:t>
              </w:r>
            </w:hyperlink>
          </w:p>
          <w:p>
            <w:pPr/>
            <w:r>
              <w:rPr/>
              <w:t xml:space="preserve">Chapitre d'ouvrage</w:t>
            </w:r>
          </w:p>
          <w:p>
            <w:pPr/>
            <w:hyperlink r:id="rId126" w:history="1">
              <w:r>
                <w:rPr>
                  <w:color w:val="#410a8c"/>
                  <w:u w:val="single"/>
                </w:rPr>
                <w:t xml:space="preserve">halshs-01575838v1</w:t>
              </w:r>
            </w:hyperlink>
          </w:p>
        </w:tc>
      </w:tr>
      <w:tr>
        <w:trPr/>
        <w:tc>
          <w:tcPr>
            <w:noWrap/>
          </w:tcPr>
          <w:p>
            <w:pPr>
              <w:spacing w:after="200"/>
            </w:pPr>
            <w:hyperlink r:id="rId128" w:history="1">
              <w:r>
                <w:rPr>
                  <w:color w:val="1e198e"/>
                  <w:b w:val="1"/>
                  <w:bCs w:val="1"/>
                  <w:u w:val="single"/>
                </w:rPr>
                <w:t xml:space="preserve">La « barémisation » et la standardisation des réponses pénales saisies au travers d’une étude quantitative et qualitative de l’administration de la justice pénale</w:t>
              </w:r>
            </w:hyperlink>
          </w:p>
          <w:p>
            <w:pPr/>
            <w:hyperlink r:id="rId11" w:history="1">
              <w:r>
                <w:rPr>
                  <w:color w:val="#410a8c"/>
                  <w:u w:val="single"/>
                </w:rPr>
                <w:t xml:space="preserve">Virginie Gautron</w:t>
              </w:r>
            </w:hyperlink>
          </w:p>
          <w:p>
            <w:pPr/>
            <w:r>
              <w:rPr/>
              <w:t xml:space="preserve">Isabelle Sayn. </w:t>
            </w:r>
            <w:r>
              <w:rPr>
                <w:i w:val="1"/>
                <w:iCs w:val="1"/>
              </w:rPr>
              <w:t xml:space="preserve">Le droit mis en barèmes</w:t>
            </w:r>
            <w:r>
              <w:rPr/>
              <w:t xml:space="preserve">, </w:t>
            </w:r>
            <w:hyperlink r:id="rId129" w:history="1">
              <w:r>
                <w:rPr>
                  <w:color w:val="#410a8c"/>
                  <w:u w:val="single"/>
                </w:rPr>
                <w:t xml:space="preserve">Dalloz</w:t>
              </w:r>
            </w:hyperlink>
            <w:r>
              <w:rPr/>
              <w:t xml:space="preserve">, pp.85-97, 2014, 978-2-247-13463-2</w:t>
            </w:r>
          </w:p>
          <w:p>
            <w:pPr/>
            <w:r>
              <w:rPr/>
              <w:t xml:space="preserve">Chapitre d'ouvrage</w:t>
            </w:r>
          </w:p>
          <w:p>
            <w:pPr/>
            <w:hyperlink r:id="rId128" w:history="1">
              <w:r>
                <w:rPr>
                  <w:color w:val="#410a8c"/>
                  <w:u w:val="single"/>
                </w:rPr>
                <w:t xml:space="preserve">halshs-01575845v1</w:t>
              </w:r>
            </w:hyperlink>
          </w:p>
        </w:tc>
      </w:tr>
      <w:tr>
        <w:trPr/>
        <w:tc>
          <w:tcPr>
            <w:noWrap/>
          </w:tcPr>
          <w:p>
            <w:pPr>
              <w:spacing w:after="200"/>
            </w:pPr>
            <w:hyperlink r:id="rId130" w:history="1">
              <w:r>
                <w:rPr>
                  <w:color w:val="1e198e"/>
                  <w:b w:val="1"/>
                  <w:bCs w:val="1"/>
                  <w:u w:val="single"/>
                </w:rPr>
                <w:t xml:space="preserve">L'évaluation des prises en charge des jeunes délinquants</w:t>
              </w:r>
            </w:hyperlink>
          </w:p>
          <w:p>
            <w:pPr/>
            <w:hyperlink r:id="rId11" w:history="1">
              <w:r>
                <w:rPr>
                  <w:color w:val="#410a8c"/>
                  <w:u w:val="single"/>
                </w:rPr>
                <w:t xml:space="preserve">Virginie Gautron</w:t>
              </w:r>
            </w:hyperlink>
          </w:p>
          <w:p>
            <w:pPr/>
            <w:r>
              <w:rPr/>
              <w:t xml:space="preserve">Mucchielli L. (dir.). </w:t>
            </w:r>
            <w:r>
              <w:rPr>
                <w:i w:val="1"/>
                <w:iCs w:val="1"/>
              </w:rPr>
              <w:t xml:space="preserve">La délinquance des jeunes</w:t>
            </w:r>
            <w:r>
              <w:rPr/>
              <w:t xml:space="preserve">, La Documentation française, pp.131-149, 2014, 3303331954026</w:t>
            </w:r>
          </w:p>
          <w:p>
            <w:pPr/>
            <w:r>
              <w:rPr/>
              <w:t xml:space="preserve">Chapitre d'ouvrage</w:t>
            </w:r>
          </w:p>
          <w:p>
            <w:pPr/>
            <w:hyperlink r:id="rId130" w:history="1">
              <w:r>
                <w:rPr>
                  <w:color w:val="#410a8c"/>
                  <w:u w:val="single"/>
                </w:rPr>
                <w:t xml:space="preserve">halshs-01575843v1</w:t>
              </w:r>
            </w:hyperlink>
          </w:p>
        </w:tc>
      </w:tr>
      <w:tr>
        <w:trPr/>
        <w:tc>
          <w:tcPr>
            <w:noWrap/>
          </w:tcPr>
          <w:p>
            <w:pPr>
              <w:spacing w:after="200"/>
            </w:pPr>
            <w:hyperlink r:id="rId131" w:history="1">
              <w:r>
                <w:rPr>
                  <w:color w:val="1e198e"/>
                  <w:b w:val="1"/>
                  <w:bCs w:val="1"/>
                  <w:u w:val="single"/>
                </w:rPr>
                <w:t xml:space="preserve">La coordination entre forces de police et justice dans le traitement des délits</w:t>
              </w:r>
            </w:hyperlink>
          </w:p>
          <w:p>
            <w:pPr/>
            <w:hyperlink r:id="rId132" w:history="1">
              <w:r>
                <w:rPr>
                  <w:color w:val="#410a8c"/>
                  <w:u w:val="single"/>
                </w:rPr>
                <w:t xml:space="preserve">Gildas Roussel</w:t>
              </w:r>
            </w:hyperlink>
            <w:r>
              <w:rPr/>
              <w:t xml:space="preserve">,</w:t>
            </w:r>
            <w:hyperlink r:id="rId11" w:history="1">
              <w:r>
                <w:rPr>
                  <w:color w:val="#410a8c"/>
                  <w:u w:val="single"/>
                </w:rPr>
                <w:t xml:space="preserve">Virginie Gautron</w:t>
              </w:r>
            </w:hyperlink>
            <w:r>
              <w:rPr/>
              <w:t xml:space="preserve">,</w:t>
            </w:r>
            <w:hyperlink r:id="rId104" w:history="1">
              <w:r>
                <w:rPr>
                  <w:color w:val="#410a8c"/>
                  <w:u w:val="single"/>
                </w:rPr>
                <w:t xml:space="preserve">Philippe Pouget</w:t>
              </w:r>
            </w:hyperlink>
          </w:p>
          <w:p>
            <w:pPr/>
            <w:r>
              <w:rPr/>
              <w:t xml:space="preserve">Danet J. (coord.). </w:t>
            </w:r>
            <w:r>
              <w:rPr>
                <w:i w:val="1"/>
                <w:iCs w:val="1"/>
              </w:rPr>
              <w:t xml:space="preserve">La réponse pénale. Dix ans de traitement des délits</w:t>
            </w:r>
            <w:r>
              <w:rPr/>
              <w:t xml:space="preserve">, Loi, </w:t>
            </w:r>
            <w:hyperlink r:id="rId133" w:history="1">
              <w:r>
                <w:rPr>
                  <w:color w:val="#410a8c"/>
                  <w:u w:val="single"/>
                </w:rPr>
                <w:t xml:space="preserve">Presses universitaires de Rennes</w:t>
              </w:r>
            </w:hyperlink>
            <w:r>
              <w:rPr/>
              <w:t xml:space="preserve">, pp.23-48, 2013, 978-2-7535-2872-7</w:t>
            </w:r>
          </w:p>
          <w:p>
            <w:pPr/>
            <w:r>
              <w:rPr/>
              <w:t xml:space="preserve">Chapitre d'ouvrage</w:t>
            </w:r>
          </w:p>
          <w:p>
            <w:pPr/>
            <w:hyperlink r:id="rId131" w:history="1">
              <w:r>
                <w:rPr>
                  <w:color w:val="#410a8c"/>
                  <w:u w:val="single"/>
                </w:rPr>
                <w:t xml:space="preserve">halshs-01076513v1</w:t>
              </w:r>
            </w:hyperlink>
          </w:p>
        </w:tc>
      </w:tr>
      <w:tr>
        <w:trPr/>
        <w:tc>
          <w:tcPr>
            <w:noWrap/>
          </w:tcPr>
          <w:p>
            <w:pPr>
              <w:spacing w:after="200"/>
            </w:pPr>
            <w:hyperlink r:id="rId134" w:history="1">
              <w:r>
                <w:rPr>
                  <w:color w:val="1e198e"/>
                  <w:b w:val="1"/>
                  <w:bCs w:val="1"/>
                  <w:u w:val="single"/>
                </w:rPr>
                <w:t xml:space="preserve">«Même s'ils sont condamnés à de la prison ferme, ils ne purgent pas leur peine !»</w:t>
              </w:r>
            </w:hyperlink>
          </w:p>
          <w:p>
            <w:pPr/>
            <w:hyperlink r:id="rId11" w:history="1">
              <w:r>
                <w:rPr>
                  <w:color w:val="#410a8c"/>
                  <w:u w:val="single"/>
                </w:rPr>
                <w:t xml:space="preserve">Virginie Gautron</w:t>
              </w:r>
            </w:hyperlink>
          </w:p>
          <w:p>
            <w:pPr/>
            <w:r>
              <w:rPr>
                <w:i w:val="1"/>
                <w:iCs w:val="1"/>
              </w:rPr>
              <w:t xml:space="preserve">Vicot R. (dir.), Sécurité : vraies questions et faux débats</w:t>
            </w:r>
            <w:r>
              <w:rPr/>
              <w:t xml:space="preserve">, L'Harmattan, pp.120-131, 2013, 978-2-343-00363-4</w:t>
            </w:r>
          </w:p>
          <w:p>
            <w:pPr/>
            <w:r>
              <w:rPr/>
              <w:t xml:space="preserve">Chapitre d'ouvrage</w:t>
            </w:r>
          </w:p>
          <w:p>
            <w:pPr/>
            <w:hyperlink r:id="rId134" w:history="1">
              <w:r>
                <w:rPr>
                  <w:color w:val="#410a8c"/>
                  <w:u w:val="single"/>
                </w:rPr>
                <w:t xml:space="preserve">halshs-01085231v1</w:t>
              </w:r>
            </w:hyperlink>
          </w:p>
        </w:tc>
      </w:tr>
      <w:tr>
        <w:trPr/>
        <w:tc>
          <w:tcPr>
            <w:noWrap/>
          </w:tcPr>
          <w:p>
            <w:pPr>
              <w:spacing w:after="200"/>
            </w:pPr>
            <w:hyperlink r:id="rId135" w:history="1">
              <w:r>
                <w:rPr>
                  <w:color w:val="1e198e"/>
                  <w:b w:val="1"/>
                  <w:bCs w:val="1"/>
                  <w:u w:val="single"/>
                </w:rPr>
                <w:t xml:space="preserve">Les sanctions pénales: une nouvelle distribution</w:t>
              </w:r>
            </w:hyperlink>
          </w:p>
          <w:p>
            <w:pPr/>
            <w:hyperlink r:id="rId136" w:history="1">
              <w:r>
                <w:rPr>
                  <w:color w:val="#410a8c"/>
                  <w:u w:val="single"/>
                </w:rPr>
                <w:t xml:space="preserve">Claire Saas</w:t>
              </w:r>
            </w:hyperlink>
            <w:r>
              <w:rPr/>
              <w:t xml:space="preserve">,</w:t>
            </w:r>
            <w:hyperlink r:id="rId137" w:history="1">
              <w:r>
                <w:rPr>
                  <w:color w:val="#410a8c"/>
                  <w:u w:val="single"/>
                </w:rPr>
                <w:t xml:space="preserve">Soizic Lorvellec</w:t>
              </w:r>
            </w:hyperlink>
            <w:r>
              <w:rPr/>
              <w:t xml:space="preserve">,</w:t>
            </w:r>
            <w:hyperlink r:id="rId11" w:history="1">
              <w:r>
                <w:rPr>
                  <w:color w:val="#410a8c"/>
                  <w:u w:val="single"/>
                </w:rPr>
                <w:t xml:space="preserve">Virginie Gautron</w:t>
              </w:r>
            </w:hyperlink>
          </w:p>
          <w:p>
            <w:pPr/>
            <w:r>
              <w:rPr>
                <w:i w:val="1"/>
                <w:iCs w:val="1"/>
              </w:rPr>
              <w:t xml:space="preserve">Danet J. (coord.), La réponse pénale. Dix ans de traitement des délits</w:t>
            </w:r>
            <w:r>
              <w:rPr/>
              <w:t xml:space="preserve">, Presses Universitaires de Rennes, pp.159-210, 2013, 978-2-7535-2872-7</w:t>
            </w:r>
          </w:p>
          <w:p>
            <w:pPr/>
            <w:r>
              <w:rPr/>
              <w:t xml:space="preserve">Chapitre d'ouvrage</w:t>
            </w:r>
          </w:p>
          <w:p>
            <w:pPr/>
            <w:hyperlink r:id="rId135" w:history="1">
              <w:r>
                <w:rPr>
                  <w:color w:val="#410a8c"/>
                  <w:u w:val="single"/>
                </w:rPr>
                <w:t xml:space="preserve">halshs-01084709v1</w:t>
              </w:r>
            </w:hyperlink>
          </w:p>
        </w:tc>
      </w:tr>
      <w:tr>
        <w:trPr/>
        <w:tc>
          <w:tcPr>
            <w:noWrap/>
          </w:tcPr>
          <w:p>
            <w:pPr>
              <w:spacing w:after="200"/>
            </w:pPr>
            <w:hyperlink r:id="rId138" w:history="1">
              <w:r>
                <w:rPr>
                  <w:color w:val="1e198e"/>
                  <w:b w:val="1"/>
                  <w:bCs w:val="1"/>
                  <w:u w:val="single"/>
                </w:rPr>
                <w:t xml:space="preserve">L’implication des juridictions dans les dispositifs locaux de coproduction de la sécurité</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Jean-Noël Retière</w:t>
              </w:r>
            </w:hyperlink>
          </w:p>
          <w:p>
            <w:pPr/>
            <w:r>
              <w:rPr/>
              <w:t xml:space="preserve">Presses Universitaires de Rennes. </w:t>
            </w:r>
            <w:r>
              <w:rPr>
                <w:i w:val="1"/>
                <w:iCs w:val="1"/>
              </w:rPr>
              <w:t xml:space="preserve">Danet J. (coord.), La réponse pénale. Dix ans de traitement des délits, Rennes, PUR, octobre 2013</w:t>
            </w:r>
            <w:r>
              <w:rPr/>
              <w:t xml:space="preserve">, </w:t>
            </w:r>
            <w:hyperlink r:id="rId139" w:history="1">
              <w:r>
                <w:rPr>
                  <w:color w:val="#410a8c"/>
                  <w:u w:val="single"/>
                </w:rPr>
                <w:t xml:space="preserve">Presses Universitaires de Rennes</w:t>
              </w:r>
            </w:hyperlink>
            <w:r>
              <w:rPr/>
              <w:t xml:space="preserve">, pp.365-400, 2013, 978-2-7535-2872-7</w:t>
            </w:r>
          </w:p>
          <w:p>
            <w:pPr/>
            <w:r>
              <w:rPr/>
              <w:t xml:space="preserve">Chapitre d'ouvrage</w:t>
            </w:r>
          </w:p>
          <w:p>
            <w:pPr/>
            <w:hyperlink r:id="rId138" w:history="1">
              <w:r>
                <w:rPr>
                  <w:color w:val="#410a8c"/>
                  <w:u w:val="single"/>
                </w:rPr>
                <w:t xml:space="preserve">halshs-01076714v1</w:t>
              </w:r>
            </w:hyperlink>
          </w:p>
        </w:tc>
      </w:tr>
      <w:tr>
        <w:trPr/>
        <w:tc>
          <w:tcPr>
            <w:noWrap/>
          </w:tcPr>
          <w:p>
            <w:pPr>
              <w:spacing w:after="200"/>
            </w:pPr>
            <w:hyperlink r:id="rId140" w:history="1">
              <w:r>
                <w:rPr>
                  <w:color w:val="1e198e"/>
                  <w:b w:val="1"/>
                  <w:bCs w:val="1"/>
                  <w:u w:val="single"/>
                </w:rPr>
                <w:t xml:space="preserve">Des destinées judiciaires pénalement et socialement marquées</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Jean-Noël Retière</w:t>
              </w:r>
            </w:hyperlink>
          </w:p>
          <w:p>
            <w:pPr/>
            <w:r>
              <w:rPr/>
              <w:t xml:space="preserve">Danet J. (coord.). </w:t>
            </w:r>
            <w:r>
              <w:rPr>
                <w:i w:val="1"/>
                <w:iCs w:val="1"/>
              </w:rPr>
              <w:t xml:space="preserve">La réponse pénale. Dix ans de traitement des délits</w:t>
            </w:r>
            <w:r>
              <w:rPr/>
              <w:t xml:space="preserve">, </w:t>
            </w:r>
            <w:hyperlink r:id="rId139" w:history="1">
              <w:r>
                <w:rPr>
                  <w:color w:val="#410a8c"/>
                  <w:u w:val="single"/>
                </w:rPr>
                <w:t xml:space="preserve">Presses Universitaires de Rennes</w:t>
              </w:r>
            </w:hyperlink>
            <w:r>
              <w:rPr/>
              <w:t xml:space="preserve">, pp.211-251, 2013, 978-2-7535-2872-7</w:t>
            </w:r>
          </w:p>
          <w:p>
            <w:pPr/>
            <w:r>
              <w:rPr/>
              <w:t xml:space="preserve">Chapitre d'ouvrage</w:t>
            </w:r>
          </w:p>
          <w:p>
            <w:pPr/>
            <w:hyperlink r:id="rId140" w:history="1">
              <w:r>
                <w:rPr>
                  <w:color w:val="#410a8c"/>
                  <w:u w:val="single"/>
                </w:rPr>
                <w:t xml:space="preserve">halshs-01076712v1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Par-delà l'aveu : remords et justice pénale</w:t>
              </w:r>
            </w:hyperlink>
          </w:p>
          <w:p>
            <w:pPr/>
            <w:hyperlink r:id="rId11" w:history="1">
              <w:r>
                <w:rPr>
                  <w:color w:val="#410a8c"/>
                  <w:u w:val="single"/>
                </w:rPr>
                <w:t xml:space="preserve">Virginie Gautron</w:t>
              </w:r>
            </w:hyperlink>
          </w:p>
          <w:p>
            <w:pPr/>
            <w:hyperlink r:id="rId142" w:history="1">
              <w:r>
                <w:rPr>
                  <w:color w:val="#410a8c"/>
                  <w:u w:val="single"/>
                </w:rPr>
                <w:t xml:space="preserve">RMS Editions, Médecine &amp; Hygiène</w:t>
              </w:r>
            </w:hyperlink>
            <w:r>
              <w:rPr/>
              <w:t xml:space="preserve">, 2024, coll. Déviance et Société, 9782880495633</w:t>
            </w:r>
          </w:p>
          <w:p>
            <w:pPr/>
            <w:r>
              <w:rPr/>
              <w:t xml:space="preserve">Ouvrages</w:t>
            </w:r>
          </w:p>
          <w:p>
            <w:pPr/>
            <w:hyperlink r:id="rId141" w:history="1">
              <w:r>
                <w:rPr>
                  <w:color w:val="#410a8c"/>
                  <w:u w:val="single"/>
                </w:rPr>
                <w:t xml:space="preserve">halshs-04589848v1</w:t>
              </w:r>
            </w:hyperlink>
          </w:p>
        </w:tc>
      </w:tr>
      <w:tr>
        <w:trPr/>
        <w:tc>
          <w:tcPr>
            <w:noWrap/>
          </w:tcPr>
          <w:p>
            <w:pPr>
              <w:spacing w:after="200"/>
            </w:pPr>
            <w:hyperlink r:id="rId143" w:history="1">
              <w:r>
                <w:rPr>
                  <w:color w:val="1e198e"/>
                  <w:b w:val="1"/>
                  <w:bCs w:val="1"/>
                  <w:u w:val="single"/>
                </w:rPr>
                <w:t xml:space="preserve">Réprimer et soigner. Pratiques et enjeux d’une articulation complexe</w:t>
              </w:r>
            </w:hyperlink>
          </w:p>
          <w:p>
            <w:pPr/>
            <w:hyperlink r:id="rId11" w:history="1">
              <w:r>
                <w:rPr>
                  <w:color w:val="#410a8c"/>
                  <w:u w:val="single"/>
                </w:rPr>
                <w:t xml:space="preserve">Virginie Gautron</w:t>
              </w:r>
            </w:hyperlink>
          </w:p>
          <w:p>
            <w:pPr/>
            <w:r>
              <w:rPr/>
              <w:t xml:space="preserve">Presses Universitaires de Rennes. , 2023, L'univers des normes, 978-2-7535-9207-0</w:t>
            </w:r>
          </w:p>
          <w:p>
            <w:pPr/>
            <w:r>
              <w:rPr/>
              <w:t xml:space="preserve">Ouvrages</w:t>
            </w:r>
          </w:p>
          <w:p>
            <w:pPr/>
            <w:hyperlink r:id="rId143" w:history="1">
              <w:r>
                <w:rPr>
                  <w:color w:val="#410a8c"/>
                  <w:u w:val="single"/>
                </w:rPr>
                <w:t xml:space="preserve">halshs-04129607v1</w:t>
              </w:r>
            </w:hyperlink>
          </w:p>
        </w:tc>
      </w:tr>
      <w:tr>
        <w:trPr/>
        <w:tc>
          <w:tcPr>
            <w:noWrap/>
          </w:tcPr>
          <w:p>
            <w:pPr>
              <w:spacing w:after="200"/>
            </w:pPr>
            <w:hyperlink r:id="rId144" w:history="1">
              <w:r>
                <w:rPr>
                  <w:color w:val="1e198e"/>
                  <w:b w:val="1"/>
                  <w:bCs w:val="1"/>
                  <w:u w:val="single"/>
                </w:rPr>
                <w:t xml:space="preserve">La justice en examen. Attentes et expériences citoyennes</w:t>
              </w:r>
            </w:hyperlink>
          </w:p>
          <w:p>
            <w:pPr/>
            <w:hyperlink r:id="rId19" w:history="1">
              <w:r>
                <w:rPr>
                  <w:color w:val="#410a8c"/>
                  <w:u w:val="single"/>
                </w:rPr>
                <w:t xml:space="preserve">Cécile Vigour</w:t>
              </w:r>
            </w:hyperlink>
            <w:r>
              <w:rPr/>
              <w:t xml:space="preserve">,</w:t>
            </w:r>
            <w:hyperlink r:id="rId27" w:history="1">
              <w:r>
                <w:rPr>
                  <w:color w:val="#410a8c"/>
                  <w:u w:val="single"/>
                </w:rPr>
                <w:t xml:space="preserve">Bartolomeo Cappellina</w:t>
              </w:r>
            </w:hyperlink>
            <w:r>
              <w:rPr/>
              <w:t xml:space="preserve">,</w:t>
            </w:r>
            <w:hyperlink r:id="rId28" w:history="1">
              <w:r>
                <w:rPr>
                  <w:color w:val="#410a8c"/>
                  <w:u w:val="single"/>
                </w:rPr>
                <w:t xml:space="preserve">Laurence Dumoulin</w:t>
              </w:r>
            </w:hyperlink>
            <w:r>
              <w:rPr/>
              <w:t xml:space="preserve">,</w:t>
            </w:r>
            <w:hyperlink r:id="rId11" w:history="1">
              <w:r>
                <w:rPr>
                  <w:color w:val="#410a8c"/>
                  <w:u w:val="single"/>
                </w:rPr>
                <w:t xml:space="preserve">Virginie Gautron</w:t>
              </w:r>
            </w:hyperlink>
          </w:p>
          <w:p>
            <w:pPr/>
            <w:hyperlink r:id="rId145" w:history="1">
              <w:r>
                <w:rPr>
                  <w:color w:val="#410a8c"/>
                  <w:u w:val="single"/>
                </w:rPr>
                <w:t xml:space="preserve">Presses universitaires de France</w:t>
              </w:r>
            </w:hyperlink>
            <w:r>
              <w:rPr/>
              <w:t xml:space="preserve">, pp.436, 2022, Le Lien social, 978-2-13-083606-3</w:t>
            </w:r>
          </w:p>
          <w:p>
            <w:pPr/>
            <w:r>
              <w:rPr/>
              <w:t xml:space="preserve">Ouvrages</w:t>
            </w:r>
          </w:p>
          <w:p>
            <w:pPr/>
            <w:hyperlink r:id="rId144" w:history="1">
              <w:r>
                <w:rPr>
                  <w:color w:val="#410a8c"/>
                  <w:u w:val="single"/>
                </w:rPr>
                <w:t xml:space="preserve">halshs-03798923v1</w:t>
              </w:r>
            </w:hyperlink>
          </w:p>
        </w:tc>
      </w:tr>
      <w:tr>
        <w:trPr/>
        <w:tc>
          <w:tcPr>
            <w:noWrap/>
          </w:tcPr>
          <w:p>
            <w:pPr>
              <w:spacing w:after="200"/>
            </w:pPr>
            <w:hyperlink r:id="rId146" w:history="1">
              <w:r>
                <w:rPr>
                  <w:color w:val="1e198e"/>
                  <w:b w:val="1"/>
                  <w:bCs w:val="1"/>
                  <w:u w:val="single"/>
                </w:rPr>
                <w:t xml:space="preserve">Les mots du droit, les choses de justice</w:t>
              </w:r>
            </w:hyperlink>
          </w:p>
          <w:p>
            <w:pPr/>
            <w:hyperlink r:id="rId105" w:history="1">
              <w:r>
                <w:rPr>
                  <w:color w:val="#410a8c"/>
                  <w:u w:val="single"/>
                </w:rPr>
                <w:t xml:space="preserve">François Rousseau</w:t>
              </w:r>
            </w:hyperlink>
            <w:r>
              <w:rPr/>
              <w:t xml:space="preserve">,</w:t>
            </w:r>
            <w:hyperlink r:id="rId112" w:history="1">
              <w:r>
                <w:rPr>
                  <w:color w:val="#410a8c"/>
                  <w:u w:val="single"/>
                </w:rPr>
                <w:t xml:space="preserve">Sylvie Grunvald</w:t>
              </w:r>
            </w:hyperlink>
            <w:r>
              <w:rPr/>
              <w:t xml:space="preserve">,</w:t>
            </w:r>
            <w:hyperlink r:id="rId132" w:history="1">
              <w:r>
                <w:rPr>
                  <w:color w:val="#410a8c"/>
                  <w:u w:val="single"/>
                </w:rPr>
                <w:t xml:space="preserve">Gildas Roussel</w:t>
              </w:r>
            </w:hyperlink>
            <w:r>
              <w:rPr/>
              <w:t xml:space="preserve">,</w:t>
            </w:r>
            <w:hyperlink r:id="rId11" w:history="1">
              <w:r>
                <w:rPr>
                  <w:color w:val="#410a8c"/>
                  <w:u w:val="single"/>
                </w:rPr>
                <w:t xml:space="preserve">Virginie Gautron</w:t>
              </w:r>
            </w:hyperlink>
          </w:p>
          <w:p>
            <w:pPr/>
            <w:r>
              <w:rPr/>
              <w:t xml:space="preserve">Dalloz, 2020, 978-2-247-19885-6</w:t>
            </w:r>
          </w:p>
          <w:p>
            <w:pPr/>
            <w:r>
              <w:rPr/>
              <w:t xml:space="preserve">Ouvrages</w:t>
            </w:r>
          </w:p>
          <w:p>
            <w:pPr/>
            <w:hyperlink r:id="rId146" w:history="1">
              <w:r>
                <w:rPr>
                  <w:color w:val="#410a8c"/>
                  <w:u w:val="single"/>
                </w:rPr>
                <w:t xml:space="preserve">hal-03548902v1</w:t>
              </w:r>
            </w:hyperlink>
          </w:p>
        </w:tc>
      </w:tr>
      <w:tr>
        <w:trPr/>
        <w:tc>
          <w:tcPr>
            <w:noWrap/>
          </w:tcPr>
          <w:p>
            <w:pPr>
              <w:spacing w:after="200"/>
            </w:pPr>
            <w:hyperlink r:id="rId147" w:history="1">
              <w:r>
                <w:rPr>
                  <w:color w:val="1e198e"/>
                  <w:b w:val="1"/>
                  <w:bCs w:val="1"/>
                  <w:u w:val="single"/>
                </w:rPr>
                <w:t xml:space="preserve">L’adaptation des réponses pénales aux formes extrêmes de la criminalité</w:t>
              </w:r>
            </w:hyperlink>
          </w:p>
          <w:p>
            <w:pPr/>
            <w:hyperlink r:id="rId148" w:history="1">
              <w:r>
                <w:rPr>
                  <w:color w:val="#410a8c"/>
                  <w:u w:val="single"/>
                </w:rPr>
                <w:t xml:space="preserve">Jérôme Bossan</w:t>
              </w:r>
            </w:hyperlink>
            <w:r>
              <w:rPr/>
              <w:t xml:space="preserve">,</w:t>
            </w:r>
            <w:hyperlink r:id="rId149" w:history="1">
              <w:r>
                <w:rPr>
                  <w:color w:val="#410a8c"/>
                  <w:u w:val="single"/>
                </w:rPr>
                <w:t xml:space="preserve">Michel Danti-Juan</w:t>
              </w:r>
            </w:hyperlink>
            <w:r>
              <w:rPr/>
              <w:t xml:space="preserve">,</w:t>
            </w:r>
            <w:hyperlink r:id="rId150" w:history="1">
              <w:r>
                <w:rPr>
                  <w:color w:val="#410a8c"/>
                  <w:u w:val="single"/>
                </w:rPr>
                <w:t xml:space="preserve">Julie Alix</w:t>
              </w:r>
            </w:hyperlink>
            <w:r>
              <w:rPr/>
              <w:t xml:space="preserve">,</w:t>
            </w:r>
            <w:hyperlink r:id="rId151" w:history="1">
              <w:r>
                <w:rPr>
                  <w:color w:val="#410a8c"/>
                  <w:u w:val="single"/>
                </w:rPr>
                <w:t xml:space="preserve">Bernadette Aubert</w:t>
              </w:r>
            </w:hyperlink>
            <w:r>
              <w:rPr/>
              <w:t xml:space="preserve">,</w:t>
            </w:r>
            <w:hyperlink r:id="rId152" w:history="1">
              <w:r>
                <w:rPr>
                  <w:color w:val="#410a8c"/>
                  <w:u w:val="single"/>
                </w:rPr>
                <w:t xml:space="preserve">Olivier Cahn</w:t>
              </w:r>
            </w:hyperlink>
            <w:r>
              <w:rPr/>
              <w:t xml:space="preserve">et al.</w:t>
            </w:r>
          </w:p>
          <w:p>
            <w:pPr/>
            <w:hyperlink r:id="rId153"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147" w:history="1">
              <w:r>
                <w:rPr>
                  <w:color w:val="#410a8c"/>
                  <w:u w:val="single"/>
                </w:rPr>
                <w:t xml:space="preserve">hal-03087666v1</w:t>
              </w:r>
            </w:hyperlink>
          </w:p>
        </w:tc>
      </w:tr>
      <w:tr>
        <w:trPr/>
        <w:tc>
          <w:tcPr>
            <w:noWrap/>
          </w:tcPr>
          <w:p>
            <w:pPr>
              <w:spacing w:after="200"/>
            </w:pPr>
            <w:hyperlink r:id="rId154" w:history="1">
              <w:r>
                <w:rPr>
                  <w:color w:val="1e198e"/>
                  <w:b w:val="1"/>
                  <w:bCs w:val="1"/>
                  <w:u w:val="single"/>
                </w:rPr>
                <w:t xml:space="preserve">Les recompositions de la justice pénale délictuelle en France</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Jean-Noël Retière</w:t>
              </w:r>
            </w:hyperlink>
          </w:p>
          <w:p>
            <w:pPr/>
            <w:r>
              <w:rPr/>
              <w:t xml:space="preserve">L.G.D.J.-Lextenso, 88, 2014, Droit et société, 978-2-275-02891-0</w:t>
            </w:r>
          </w:p>
          <w:p>
            <w:pPr/>
            <w:r>
              <w:rPr/>
              <w:t xml:space="preserve">Ouvrages</w:t>
            </w:r>
          </w:p>
          <w:p>
            <w:pPr/>
            <w:hyperlink r:id="rId154" w:history="1">
              <w:r>
                <w:rPr>
                  <w:color w:val="#410a8c"/>
                  <w:u w:val="single"/>
                </w:rPr>
                <w:t xml:space="preserve">hal-03290853v1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justice pénale : attentes, représentations et expériences citoyennes</w:t>
              </w:r>
            </w:hyperlink>
          </w:p>
          <w:p>
            <w:pPr/>
            <w:hyperlink r:id="rId11" w:history="1">
              <w:r>
                <w:rPr>
                  <w:color w:val="#410a8c"/>
                  <w:u w:val="single"/>
                </w:rPr>
                <w:t xml:space="preserve">Virginie Gautron</w:t>
              </w:r>
            </w:hyperlink>
          </w:p>
          <w:p>
            <w:pPr/>
            <w:r>
              <w:rPr/>
              <w:t xml:space="preserve">2022</w:t>
            </w:r>
          </w:p>
          <w:p>
            <w:pPr/>
            <w:r>
              <w:rPr/>
              <w:t xml:space="preserve">Autre publication scientifique</w:t>
            </w:r>
          </w:p>
          <w:p>
            <w:pPr/>
            <w:hyperlink r:id="rId155" w:history="1">
              <w:r>
                <w:rPr>
                  <w:color w:val="#410a8c"/>
                  <w:u w:val="single"/>
                </w:rPr>
                <w:t xml:space="preserve">halshs-04487802v1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Les auteurs de violences sexuelles : prévention, évaluation, pris en charge</w:t>
              </w:r>
            </w:hyperlink>
          </w:p>
          <w:p>
            <w:pPr/>
            <w:hyperlink r:id="rId11" w:history="1">
              <w:r>
                <w:rPr>
                  <w:color w:val="#410a8c"/>
                  <w:u w:val="single"/>
                </w:rPr>
                <w:t xml:space="preserve">Virginie Gautron</w:t>
              </w:r>
            </w:hyperlink>
          </w:p>
          <w:p>
            <w:pPr/>
            <w:r>
              <w:rPr/>
              <w:t xml:space="preserve">[Rapport Technique] Audition Publique. 2018</w:t>
            </w:r>
          </w:p>
          <w:p>
            <w:pPr/>
            <w:r>
              <w:rPr/>
              <w:t xml:space="preserve">Rapport</w:t>
            </w:r>
            <w:r>
              <w:rPr/>
              <w:t xml:space="preserve"> (rapport technique)</w:t>
            </w:r>
          </w:p>
          <w:p>
            <w:pPr/>
            <w:hyperlink r:id="rId156" w:history="1">
              <w:r>
                <w:rPr>
                  <w:color w:val="#410a8c"/>
                  <w:u w:val="single"/>
                </w:rPr>
                <w:t xml:space="preserve">hal-03434446v1</w:t>
              </w:r>
            </w:hyperlink>
          </w:p>
        </w:tc>
      </w:tr>
      <w:tr>
        <w:trPr/>
        <w:tc>
          <w:tcPr>
            <w:noWrap/>
          </w:tcPr>
          <w:p>
            <w:pPr>
              <w:spacing w:after="200"/>
            </w:pPr>
            <w:hyperlink r:id="rId157" w:history="1">
              <w:r>
                <w:rPr>
                  <w:color w:val="1e198e"/>
                  <w:b w:val="1"/>
                  <w:bCs w:val="1"/>
                  <w:u w:val="single"/>
                </w:rPr>
                <w:t xml:space="preserve">Les viols dans la chaîne pénale</w:t>
              </w:r>
            </w:hyperlink>
          </w:p>
          <w:p>
            <w:pPr/>
            <w:hyperlink r:id="rId158" w:history="1">
              <w:r>
                <w:rPr>
                  <w:color w:val="#410a8c"/>
                  <w:u w:val="single"/>
                </w:rPr>
                <w:t xml:space="preserve">Sylvie Cromer</w:t>
              </w:r>
            </w:hyperlink>
            <w:r>
              <w:rPr/>
              <w:t xml:space="preserve">,</w:t>
            </w:r>
            <w:hyperlink r:id="rId159" w:history="1">
              <w:r>
                <w:rPr>
                  <w:color w:val="#410a8c"/>
                  <w:u w:val="single"/>
                </w:rPr>
                <w:t xml:space="preserve">Audrey Darsonville</w:t>
              </w:r>
            </w:hyperlink>
            <w:r>
              <w:rPr/>
              <w:t xml:space="preserve">,</w:t>
            </w:r>
            <w:hyperlink r:id="rId160" w:history="1">
              <w:r>
                <w:rPr>
                  <w:color w:val="#410a8c"/>
                  <w:u w:val="single"/>
                </w:rPr>
                <w:t xml:space="preserve">Christine Desnoyer</w:t>
              </w:r>
            </w:hyperlink>
            <w:r>
              <w:rPr/>
              <w:t xml:space="preserve">,</w:t>
            </w:r>
            <w:hyperlink r:id="rId11" w:history="1">
              <w:r>
                <w:rPr>
                  <w:color w:val="#410a8c"/>
                  <w:u w:val="single"/>
                </w:rPr>
                <w:t xml:space="preserve">Virginie Gautron</w:t>
              </w:r>
            </w:hyperlink>
            <w:r>
              <w:rPr/>
              <w:t xml:space="preserve">,</w:t>
            </w:r>
            <w:hyperlink r:id="rId112" w:history="1">
              <w:r>
                <w:rPr>
                  <w:color w:val="#410a8c"/>
                  <w:u w:val="single"/>
                </w:rPr>
                <w:t xml:space="preserve">Sylvie Grunvald</w:t>
              </w:r>
            </w:hyperlink>
            <w:r>
              <w:rPr/>
              <w:t xml:space="preserve">et al.</w:t>
            </w:r>
          </w:p>
          <w:p>
            <w:pPr/>
            <w:r>
              <w:rPr/>
              <w:t xml:space="preserve">[Rapport de recherche] Université de Lille Droit et santé - CRDP; Université de Nantes - Droit et Changement Social. 2017</w:t>
            </w:r>
          </w:p>
          <w:p>
            <w:pPr/>
            <w:r>
              <w:rPr/>
              <w:t xml:space="preserve">Rapport</w:t>
            </w:r>
            <w:r>
              <w:rPr/>
              <w:t xml:space="preserve"> (rapport de recherche)</w:t>
            </w:r>
          </w:p>
          <w:p>
            <w:pPr/>
            <w:hyperlink r:id="rId157" w:history="1">
              <w:r>
                <w:rPr>
                  <w:color w:val="#410a8c"/>
                  <w:u w:val="single"/>
                </w:rPr>
                <w:t xml:space="preserve">hal-01656832v1</w:t>
              </w:r>
            </w:hyperlink>
          </w:p>
        </w:tc>
      </w:tr>
      <w:tr>
        <w:trPr/>
        <w:tc>
          <w:tcPr>
            <w:noWrap/>
          </w:tcPr>
          <w:p>
            <w:pPr>
              <w:spacing w:after="200"/>
            </w:pPr>
            <w:hyperlink r:id="rId161" w:history="1">
              <w:r>
                <w:rPr>
                  <w:color w:val="1e198e"/>
                  <w:b w:val="1"/>
                  <w:bCs w:val="1"/>
                  <w:u w:val="single"/>
                </w:rPr>
                <w:t xml:space="preserve">(Se) soigner sous la contrainte : une étude du dispositif de l’injonction de soin</w:t>
              </w:r>
            </w:hyperlink>
          </w:p>
          <w:p>
            <w:pPr/>
            <w:hyperlink r:id="rId11" w:history="1">
              <w:r>
                <w:rPr>
                  <w:color w:val="#410a8c"/>
                  <w:u w:val="single"/>
                </w:rPr>
                <w:t xml:space="preserve">Virginie Gautron</w:t>
              </w:r>
            </w:hyperlink>
            <w:r>
              <w:rPr/>
              <w:t xml:space="preserve">,</w:t>
            </w:r>
            <w:hyperlink r:id="rId112" w:history="1">
              <w:r>
                <w:rPr>
                  <w:color w:val="#410a8c"/>
                  <w:u w:val="single"/>
                </w:rPr>
                <w:t xml:space="preserve">Sylvie Grunvald</w:t>
              </w:r>
            </w:hyperlink>
            <w:r>
              <w:rPr/>
              <w:t xml:space="preserve">,</w:t>
            </w:r>
            <w:hyperlink r:id="rId35" w:history="1">
              <w:r>
                <w:rPr>
                  <w:color w:val="#410a8c"/>
                  <w:u w:val="single"/>
                </w:rPr>
                <w:t xml:space="preserve">Jean-Noël Retière</w:t>
              </w:r>
            </w:hyperlink>
            <w:r>
              <w:rPr/>
              <w:t xml:space="preserve">,</w:t>
            </w:r>
            <w:hyperlink r:id="rId49" w:history="1">
              <w:r>
                <w:rPr>
                  <w:color w:val="#410a8c"/>
                  <w:u w:val="single"/>
                </w:rPr>
                <w:t xml:space="preserve">Émilie Dubourg</w:t>
              </w:r>
            </w:hyperlink>
            <w:r>
              <w:rPr/>
              <w:t xml:space="preserve">,</w:t>
            </w:r>
            <w:hyperlink r:id="rId162" w:history="1">
              <w:r>
                <w:rPr>
                  <w:color w:val="#410a8c"/>
                  <w:u w:val="single"/>
                </w:rPr>
                <w:t xml:space="preserve">Camille Trémeau</w:t>
              </w:r>
            </w:hyperlink>
          </w:p>
          <w:p>
            <w:pPr/>
            <w:r>
              <w:rPr/>
              <w:t xml:space="preserve">14.06, Mission de Recherche Droit et Justice - MRDJ. 2017, pp.473</w:t>
            </w:r>
          </w:p>
          <w:p>
            <w:pPr/>
            <w:r>
              <w:rPr/>
              <w:t xml:space="preserve">Rapport</w:t>
            </w:r>
            <w:r>
              <w:rPr/>
              <w:t xml:space="preserve"> (rapport de recherche)</w:t>
            </w:r>
          </w:p>
          <w:p>
            <w:pPr/>
            <w:hyperlink r:id="rId161" w:history="1">
              <w:r>
                <w:rPr>
                  <w:color w:val="#410a8c"/>
                  <w:u w:val="single"/>
                </w:rPr>
                <w:t xml:space="preserve">hal-05224579v1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Les politiques publiques de lutte contre la délinquance</w:t>
              </w:r>
            </w:hyperlink>
          </w:p>
          <w:p>
            <w:pPr/>
            <w:hyperlink r:id="rId11" w:history="1">
              <w:r>
                <w:rPr>
                  <w:color w:val="#410a8c"/>
                  <w:u w:val="single"/>
                </w:rPr>
                <w:t xml:space="preserve">Virginie Gautron</w:t>
              </w:r>
            </w:hyperlink>
          </w:p>
          <w:p>
            <w:pPr/>
            <w:r>
              <w:rPr/>
              <w:t xml:space="preserve">Droit. Université de Nantes, 2006.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tel-00813174v1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A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gautron" TargetMode="External"/><Relationship Id="rId8" Type="http://schemas.openxmlformats.org/officeDocument/2006/relationships/hyperlink" Target="https://orcid.org/0000-0002-3445-5199" TargetMode="External"/><Relationship Id="rId9" Type="http://schemas.openxmlformats.org/officeDocument/2006/relationships/hyperlink" Target="https://www.idref.fr/111698111" TargetMode="External"/><Relationship Id="rId10" Type="http://schemas.openxmlformats.org/officeDocument/2006/relationships/hyperlink" Target="https://shs.hal.science/halshs-04960016v1" TargetMode="External"/><Relationship Id="rId11" Type="http://schemas.openxmlformats.org/officeDocument/2006/relationships/hyperlink" Target="https://hal.science/search/index/?q=*&amp;authFullName_s=Virginie Gautron" TargetMode="External"/><Relationship Id="rId12" Type="http://schemas.openxmlformats.org/officeDocument/2006/relationships/hyperlink" Target="https://shs.hal.science/halshs-04691667v1" TargetMode="External"/><Relationship Id="rId13" Type="http://schemas.openxmlformats.org/officeDocument/2006/relationships/hyperlink" Target="https://dx.doi.org/10.1080/13218719.2024.2377603" TargetMode="External"/><Relationship Id="rId14" Type="http://schemas.openxmlformats.org/officeDocument/2006/relationships/hyperlink" Target="https://shs.hal.science/halshs-04262259v1" TargetMode="External"/><Relationship Id="rId15" Type="http://schemas.openxmlformats.org/officeDocument/2006/relationships/hyperlink" Target="https://hal.science/search/index/?q=*&amp;authFullName_s=Ivana Obradovic" TargetMode="External"/><Relationship Id="rId16" Type="http://schemas.openxmlformats.org/officeDocument/2006/relationships/hyperlink" Target="https://dx.doi.org/10.3917/ds.473.0363" TargetMode="External"/><Relationship Id="rId17" Type="http://schemas.openxmlformats.org/officeDocument/2006/relationships/hyperlink" Target="https://shs.hal.science/halshs-04213110v1" TargetMode="External"/><Relationship Id="rId18" Type="http://schemas.openxmlformats.org/officeDocument/2006/relationships/hyperlink" Target="https://shs.hal.science/halshs-03830458v1" TargetMode="External"/><Relationship Id="rId19" Type="http://schemas.openxmlformats.org/officeDocument/2006/relationships/hyperlink" Target="https://hal.science/search/index/?q=*&amp;authFullName_s=C&#233;cile Vigour" TargetMode="External"/><Relationship Id="rId20" Type="http://schemas.openxmlformats.org/officeDocument/2006/relationships/hyperlink" Target="https://shs.hal.science/halshs-03919733v1" TargetMode="External"/><Relationship Id="rId21" Type="http://schemas.openxmlformats.org/officeDocument/2006/relationships/hyperlink" Target="https://hal.science/search/index/?q=*&amp;authFullName_s=Laurence Leturmy" TargetMode="External"/><Relationship Id="rId22" Type="http://schemas.openxmlformats.org/officeDocument/2006/relationships/hyperlink" Target="https://dx.doi.org/10.3917/apc.044.0107" TargetMode="External"/><Relationship Id="rId23" Type="http://schemas.openxmlformats.org/officeDocument/2006/relationships/hyperlink" Target="https://shs.hal.science/halshs-03938569v1" TargetMode="External"/><Relationship Id="rId24" Type="http://schemas.openxmlformats.org/officeDocument/2006/relationships/hyperlink" Target="https://hal.science/search/index/?q=*&amp;authFullName_s=Bastien Quirion" TargetMode="External"/><Relationship Id="rId25" Type="http://schemas.openxmlformats.org/officeDocument/2006/relationships/hyperlink" Target="https://dx.doi.org/10.7202/1093862ar" TargetMode="External"/><Relationship Id="rId26" Type="http://schemas.openxmlformats.org/officeDocument/2006/relationships/hyperlink" Target="https://hal.science/hal-05206684v1" TargetMode="External"/><Relationship Id="rId27" Type="http://schemas.openxmlformats.org/officeDocument/2006/relationships/hyperlink" Target="https://hal.science/search/index/?q=*&amp;authFullName_s=Bartolomeo Cappellina" TargetMode="External"/><Relationship Id="rId28" Type="http://schemas.openxmlformats.org/officeDocument/2006/relationships/hyperlink" Target="https://hal.science/search/index/?q=*&amp;authFullName_s=Laurence Dumoulin" TargetMode="External"/><Relationship Id="rId29" Type="http://schemas.openxmlformats.org/officeDocument/2006/relationships/hyperlink" Target="https://shs.hal.science/halshs-02962459v1" TargetMode="External"/><Relationship Id="rId30" Type="http://schemas.openxmlformats.org/officeDocument/2006/relationships/hyperlink" Target="https://dx.doi.org/10.4000/champpenal.10843" TargetMode="External"/><Relationship Id="rId31" Type="http://schemas.openxmlformats.org/officeDocument/2006/relationships/hyperlink" Target="https://hal.science/hal-03299614v1" TargetMode="External"/><Relationship Id="rId32" Type="http://schemas.openxmlformats.org/officeDocument/2006/relationships/hyperlink" Target="https://dx.doi.org/10.3917/delib.003.0016" TargetMode="External"/><Relationship Id="rId33" Type="http://schemas.openxmlformats.org/officeDocument/2006/relationships/hyperlink" Target="https://shs.hal.science/halshs-02225210v1" TargetMode="External"/><Relationship Id="rId34" Type="http://schemas.openxmlformats.org/officeDocument/2006/relationships/hyperlink" Target="https://hal.science/hal-02194469v1" TargetMode="External"/><Relationship Id="rId35" Type="http://schemas.openxmlformats.org/officeDocument/2006/relationships/hyperlink" Target="https://hal.science/search/index/?q=*&amp;authFullName_s=Jean-No&#235;l Reti&#232;re" TargetMode="External"/><Relationship Id="rId36" Type="http://schemas.openxmlformats.org/officeDocument/2006/relationships/hyperlink" Target="https://dx.doi.org/10.3917/mouv.088.0011" TargetMode="External"/><Relationship Id="rId37" Type="http://schemas.openxmlformats.org/officeDocument/2006/relationships/hyperlink" Target="https://shs.hal.science/halshs-02226702v1" TargetMode="External"/><Relationship Id="rId38" Type="http://schemas.openxmlformats.org/officeDocument/2006/relationships/hyperlink" Target="https://shs.hal.science/halshs-01575846v1" TargetMode="External"/><Relationship Id="rId39" Type="http://schemas.openxmlformats.org/officeDocument/2006/relationships/hyperlink" Target="https://hal.science/hal-03301631v1" TargetMode="External"/><Relationship Id="rId40" Type="http://schemas.openxmlformats.org/officeDocument/2006/relationships/hyperlink" Target="https://hal.science/hal-01446359v1" TargetMode="External"/><Relationship Id="rId41" Type="http://schemas.openxmlformats.org/officeDocument/2006/relationships/hyperlink" Target="https://hal.science/search/index/?q=*&amp;authFullName_s=David Monniaux" TargetMode="External"/><Relationship Id="rId42" Type="http://schemas.openxmlformats.org/officeDocument/2006/relationships/hyperlink" Target="https://dx.doi.org/10.3917/apc.038.0123" TargetMode="External"/><Relationship Id="rId43" Type="http://schemas.openxmlformats.org/officeDocument/2006/relationships/hyperlink" Target="https://shs.hal.science/halshs-01575850v1" TargetMode="External"/><Relationship Id="rId44" Type="http://schemas.openxmlformats.org/officeDocument/2006/relationships/hyperlink" Target="https://hal.science/search/index/?q=*&amp;authFullName_s=Audrey Lenoir" TargetMode="External"/><Relationship Id="rId45" Type="http://schemas.openxmlformats.org/officeDocument/2006/relationships/hyperlink" Target="https://dx.doi.org/10.3917/drs.088.0591" TargetMode="External"/><Relationship Id="rId46" Type="http://schemas.openxmlformats.org/officeDocument/2006/relationships/hyperlink" Target="https://shs.hal.science/halshs-01575849v1" TargetMode="External"/><Relationship Id="rId47" Type="http://schemas.openxmlformats.org/officeDocument/2006/relationships/hyperlink" Target="https://dx.doi.org/10.3917/drs.088.0579" TargetMode="External"/><Relationship Id="rId48" Type="http://schemas.openxmlformats.org/officeDocument/2006/relationships/hyperlink" Target="https://hal.science/hal-02320993v1" TargetMode="External"/><Relationship Id="rId49" Type="http://schemas.openxmlformats.org/officeDocument/2006/relationships/hyperlink" Target="https://hal.science/search/index/?q=*&amp;authFullName_s=&#201;milie Dubourg" TargetMode="External"/><Relationship Id="rId50" Type="http://schemas.openxmlformats.org/officeDocument/2006/relationships/hyperlink" Target="https://dx.doi.org/10.4000/champpenal.8947" TargetMode="External"/><Relationship Id="rId51" Type="http://schemas.openxmlformats.org/officeDocument/2006/relationships/hyperlink" Target="https://shs.hal.science/halshs-01075665v1" TargetMode="External"/><Relationship Id="rId52" Type="http://schemas.openxmlformats.org/officeDocument/2006/relationships/hyperlink" Target="https://dx.doi.org/10.4000/champpenal.8715" TargetMode="External"/><Relationship Id="rId53" Type="http://schemas.openxmlformats.org/officeDocument/2006/relationships/hyperlink" Target="https://shs.hal.science/halshs-01075668v1" TargetMode="External"/><Relationship Id="rId54" Type="http://schemas.openxmlformats.org/officeDocument/2006/relationships/hyperlink" Target="https://hal.science/search/index/?q=*&amp;authFullName_s=Pauline Raphalen" TargetMode="External"/><Relationship Id="rId55" Type="http://schemas.openxmlformats.org/officeDocument/2006/relationships/hyperlink" Target="https://dx.doi.org/10.3917/ds.371.0027" TargetMode="External"/><Relationship Id="rId56" Type="http://schemas.openxmlformats.org/officeDocument/2006/relationships/hyperlink" Target="https://shs.hal.science/halshs-02226669v1" TargetMode="External"/><Relationship Id="rId57" Type="http://schemas.openxmlformats.org/officeDocument/2006/relationships/hyperlink" Target="https://shs.hal.science/halshs-02224974v1" TargetMode="External"/><Relationship Id="rId58" Type="http://schemas.openxmlformats.org/officeDocument/2006/relationships/hyperlink" Target="https://shs.hal.science/halshs-01075664v1" TargetMode="External"/><Relationship Id="rId59" Type="http://schemas.openxmlformats.org/officeDocument/2006/relationships/hyperlink" Target="https://dx.doi.org/10.4000/champpenal.7719" TargetMode="External"/><Relationship Id="rId60" Type="http://schemas.openxmlformats.org/officeDocument/2006/relationships/hyperlink" Target="https://shs.hal.science/halshs-02224947v1" TargetMode="External"/><Relationship Id="rId61" Type="http://schemas.openxmlformats.org/officeDocument/2006/relationships/hyperlink" Target="https://shs.hal.science/halshs-00813553v1" TargetMode="External"/><Relationship Id="rId62" Type="http://schemas.openxmlformats.org/officeDocument/2006/relationships/hyperlink" Target="https://shs.hal.science/halshs-02224903v1" TargetMode="External"/><Relationship Id="rId63" Type="http://schemas.openxmlformats.org/officeDocument/2006/relationships/hyperlink" Target="https://shs.hal.science/halshs-02224907v1" TargetMode="External"/><Relationship Id="rId64" Type="http://schemas.openxmlformats.org/officeDocument/2006/relationships/hyperlink" Target="https://shs.hal.science/halshs-05265662v1" TargetMode="External"/><Relationship Id="rId65" Type="http://schemas.openxmlformats.org/officeDocument/2006/relationships/hyperlink" Target="https://shs.hal.science/halshs-05265659v1" TargetMode="External"/><Relationship Id="rId66" Type="http://schemas.openxmlformats.org/officeDocument/2006/relationships/hyperlink" Target="https://shs.hal.science/halshs-05269748v1" TargetMode="External"/><Relationship Id="rId67" Type="http://schemas.openxmlformats.org/officeDocument/2006/relationships/hyperlink" Target="https://shs.hal.science/halshs-05269752v1" TargetMode="External"/><Relationship Id="rId68" Type="http://schemas.openxmlformats.org/officeDocument/2006/relationships/hyperlink" Target="https://shs.hal.science/halshs-05265622v1" TargetMode="External"/><Relationship Id="rId69" Type="http://schemas.openxmlformats.org/officeDocument/2006/relationships/hyperlink" Target="https://shs.hal.science/halshs-05265642v1" TargetMode="External"/><Relationship Id="rId70" Type="http://schemas.openxmlformats.org/officeDocument/2006/relationships/hyperlink" Target="https://shs.hal.science/halshs-05265647v1" TargetMode="External"/><Relationship Id="rId71" Type="http://schemas.openxmlformats.org/officeDocument/2006/relationships/hyperlink" Target="https://shs.hal.science/halshs-05269763v1" TargetMode="External"/><Relationship Id="rId72" Type="http://schemas.openxmlformats.org/officeDocument/2006/relationships/hyperlink" Target="https://shs.hal.science/halshs-05269779v1" TargetMode="External"/><Relationship Id="rId73" Type="http://schemas.openxmlformats.org/officeDocument/2006/relationships/hyperlink" Target="https://shs.hal.science/halshs-05269777v1" TargetMode="External"/><Relationship Id="rId74" Type="http://schemas.openxmlformats.org/officeDocument/2006/relationships/hyperlink" Target="https://shs.hal.science/halshs-05269771v1" TargetMode="External"/><Relationship Id="rId75" Type="http://schemas.openxmlformats.org/officeDocument/2006/relationships/hyperlink" Target="https://shs.hal.science/halshs-05269776v1" TargetMode="External"/><Relationship Id="rId76" Type="http://schemas.openxmlformats.org/officeDocument/2006/relationships/hyperlink" Target="https://shs.hal.science/halshs-05269755v1" TargetMode="External"/><Relationship Id="rId77" Type="http://schemas.openxmlformats.org/officeDocument/2006/relationships/hyperlink" Target="https://shs.hal.science/halshs-04869435v1" TargetMode="External"/><Relationship Id="rId78" Type="http://schemas.openxmlformats.org/officeDocument/2006/relationships/hyperlink" Target="https://shs.hal.science/halshs-05269785v1" TargetMode="External"/><Relationship Id="rId79" Type="http://schemas.openxmlformats.org/officeDocument/2006/relationships/hyperlink" Target="https://shs.hal.science/halshs-05269782v1" TargetMode="External"/><Relationship Id="rId80" Type="http://schemas.openxmlformats.org/officeDocument/2006/relationships/hyperlink" Target="https://shs.hal.science/halshs-05265655v1" TargetMode="External"/><Relationship Id="rId81" Type="http://schemas.openxmlformats.org/officeDocument/2006/relationships/hyperlink" Target="https://shs.hal.science/halshs-05269787v1" TargetMode="External"/><Relationship Id="rId82" Type="http://schemas.openxmlformats.org/officeDocument/2006/relationships/hyperlink" Target="https://shs.hal.science/halshs-05269758v1" TargetMode="External"/><Relationship Id="rId83" Type="http://schemas.openxmlformats.org/officeDocument/2006/relationships/hyperlink" Target="https://shs.hal.science/halshs-05269769v1" TargetMode="External"/><Relationship Id="rId84" Type="http://schemas.openxmlformats.org/officeDocument/2006/relationships/hyperlink" Target="https://shs.hal.science/halshs-05269789v1" TargetMode="External"/><Relationship Id="rId85" Type="http://schemas.openxmlformats.org/officeDocument/2006/relationships/hyperlink" Target="https://shs.hal.science/halshs-02561869v1" TargetMode="External"/><Relationship Id="rId86" Type="http://schemas.openxmlformats.org/officeDocument/2006/relationships/hyperlink" Target="https://shs.hal.science/halshs-05269791v1" TargetMode="External"/><Relationship Id="rId87" Type="http://schemas.openxmlformats.org/officeDocument/2006/relationships/hyperlink" Target="https://shs.hal.science/halshs-02328155v1" TargetMode="External"/><Relationship Id="rId88" Type="http://schemas.openxmlformats.org/officeDocument/2006/relationships/hyperlink" Target="https://hal.science/search/index/?q=*&amp;authFullName_s=Pierre Vendassi" TargetMode="External"/><Relationship Id="rId89" Type="http://schemas.openxmlformats.org/officeDocument/2006/relationships/hyperlink" Target="https://hal.science/search/index/?q=*&amp;authFullName_s=Jacques Faget" TargetMode="External"/><Relationship Id="rId90" Type="http://schemas.openxmlformats.org/officeDocument/2006/relationships/hyperlink" Target="https://shs.hal.science/halshs-02344807v1" TargetMode="External"/><Relationship Id="rId91" Type="http://schemas.openxmlformats.org/officeDocument/2006/relationships/hyperlink" Target="https://shs.hal.science/halshs-02326487v1" TargetMode="External"/><Relationship Id="rId92" Type="http://schemas.openxmlformats.org/officeDocument/2006/relationships/hyperlink" Target="https://shs.hal.science/halshs-05269794v1" TargetMode="External"/><Relationship Id="rId93" Type="http://schemas.openxmlformats.org/officeDocument/2006/relationships/hyperlink" Target="https://hal.science/hal-01248735v1" TargetMode="External"/><Relationship Id="rId94" Type="http://schemas.openxmlformats.org/officeDocument/2006/relationships/hyperlink" Target="https://shs.hal.science/halshs-05269797v1" TargetMode="External"/><Relationship Id="rId95" Type="http://schemas.openxmlformats.org/officeDocument/2006/relationships/hyperlink" Target="https://shs.hal.science/halshs-01075666v1" TargetMode="External"/><Relationship Id="rId96" Type="http://schemas.openxmlformats.org/officeDocument/2006/relationships/hyperlink" Target="https://shs.hal.science/halshs-05203046v1" TargetMode="External"/><Relationship Id="rId97" Type="http://schemas.openxmlformats.org/officeDocument/2006/relationships/hyperlink" Target="https://droit.cairn.info/l-ineffectivite-des-mediations-penales--9782880495800-page-41?lang=fr" TargetMode="External"/><Relationship Id="rId98" Type="http://schemas.openxmlformats.org/officeDocument/2006/relationships/hyperlink" Target="https://dx.doi.org/10.3917/mh.jacco.2025.01.0041" TargetMode="External"/><Relationship Id="rId99" Type="http://schemas.openxmlformats.org/officeDocument/2006/relationships/hyperlink" Target="https://shs.hal.science/halshs-04627078v1" TargetMode="External"/><Relationship Id="rId100" Type="http://schemas.openxmlformats.org/officeDocument/2006/relationships/hyperlink" Target="https://pur-editions.fr/product/9417/reprimer-et-soigner" TargetMode="External"/><Relationship Id="rId101" Type="http://schemas.openxmlformats.org/officeDocument/2006/relationships/hyperlink" Target="https://nantes-universite.hal.science/hal-04099130v2" TargetMode="External"/><Relationship Id="rId102" Type="http://schemas.openxmlformats.org/officeDocument/2006/relationships/hyperlink" Target="https://www.bloomsbury.com/uk/criminal-justice-and-the-ideal-defendant-in-the-making-of-remorse-and-responsibility-9781509939916/" TargetMode="External"/><Relationship Id="rId103" Type="http://schemas.openxmlformats.org/officeDocument/2006/relationships/hyperlink" Target="https://shs.hal.science/halshs-04627159v1" TargetMode="External"/><Relationship Id="rId104" Type="http://schemas.openxmlformats.org/officeDocument/2006/relationships/hyperlink" Target="https://hal.science/search/index/?q=*&amp;authFullName_s=Philippe Pouget" TargetMode="External"/><Relationship Id="rId105" Type="http://schemas.openxmlformats.org/officeDocument/2006/relationships/hyperlink" Target="https://hal.science/search/index/?q=*&amp;authFullName_s=Fran&#231;ois Rousseau" TargetMode="External"/><Relationship Id="rId106" Type="http://schemas.openxmlformats.org/officeDocument/2006/relationships/hyperlink" Target="https://shs.hal.science/halshs-04627106v1" TargetMode="External"/><Relationship Id="rId107" Type="http://schemas.openxmlformats.org/officeDocument/2006/relationships/hyperlink" Target="https://hal.science/search/index/?q=*&amp;authFullName_s=Philip Milburn" TargetMode="External"/><Relationship Id="rId108" Type="http://schemas.openxmlformats.org/officeDocument/2006/relationships/hyperlink" Target="https://hal.science/search/index/?q=*&amp;authFullName_s=Laurence Tual-Micheli" TargetMode="External"/><Relationship Id="rId109" Type="http://schemas.openxmlformats.org/officeDocument/2006/relationships/hyperlink" Target="https://shs.hal.science/halshs-04627197v1" TargetMode="External"/><Relationship Id="rId110" Type="http://schemas.openxmlformats.org/officeDocument/2006/relationships/hyperlink" Target="https://hal.science/search/index/?q=*&amp;authFullName_s=Missiva Medjkane" TargetMode="External"/><Relationship Id="rId111" Type="http://schemas.openxmlformats.org/officeDocument/2006/relationships/hyperlink" Target="https://hal.science/search/index/?q=*&amp;authFullName_s=Enora Pollet" TargetMode="External"/><Relationship Id="rId112" Type="http://schemas.openxmlformats.org/officeDocument/2006/relationships/hyperlink" Target="https://hal.science/search/index/?q=*&amp;authFullName_s=Sylvie Grunvald" TargetMode="External"/><Relationship Id="rId113" Type="http://schemas.openxmlformats.org/officeDocument/2006/relationships/hyperlink" Target="https://shs.hal.science/halshs-04627190v1" TargetMode="External"/><Relationship Id="rId114" Type="http://schemas.openxmlformats.org/officeDocument/2006/relationships/hyperlink" Target="https://shs.hal.science/halshs-04627178v1" TargetMode="External"/><Relationship Id="rId115" Type="http://schemas.openxmlformats.org/officeDocument/2006/relationships/hyperlink" Target="https://hal.science/search/index/?q=*&amp;authFullName_s=Nicolas Rafin" TargetMode="External"/><Relationship Id="rId116" Type="http://schemas.openxmlformats.org/officeDocument/2006/relationships/hyperlink" Target="https://shs.hal.science/halshs-04627146v1" TargetMode="External"/><Relationship Id="rId117" Type="http://schemas.openxmlformats.org/officeDocument/2006/relationships/hyperlink" Target="https://shs.hal.science/halshs-04627168v1" TargetMode="External"/><Relationship Id="rId118" Type="http://schemas.openxmlformats.org/officeDocument/2006/relationships/hyperlink" Target="https://shs.hal.science/halshs-04627133v1" TargetMode="External"/><Relationship Id="rId119" Type="http://schemas.openxmlformats.org/officeDocument/2006/relationships/hyperlink" Target="https://shs.hal.science/halshs-03500071v1" TargetMode="External"/><Relationship Id="rId120" Type="http://schemas.openxmlformats.org/officeDocument/2006/relationships/hyperlink" Target="https://shs.hal.science/halshs-03500062v1" TargetMode="External"/><Relationship Id="rId121" Type="http://schemas.openxmlformats.org/officeDocument/2006/relationships/hyperlink" Target="https://hal.science/hal-03313204v1" TargetMode="External"/><Relationship Id="rId122" Type="http://schemas.openxmlformats.org/officeDocument/2006/relationships/hyperlink" Target="https://shs.hal.science/halshs-02557284v1" TargetMode="External"/><Relationship Id="rId123" Type="http://schemas.openxmlformats.org/officeDocument/2006/relationships/hyperlink" Target="https://dx.doi.org/10.4000/books.pusl.25957" TargetMode="External"/><Relationship Id="rId124" Type="http://schemas.openxmlformats.org/officeDocument/2006/relationships/hyperlink" Target="https://shs.hal.science/halshs-02962448v1" TargetMode="External"/><Relationship Id="rId125" Type="http://schemas.openxmlformats.org/officeDocument/2006/relationships/hyperlink" Target="https://shs.hal.science/halshs-01575834v1" TargetMode="External"/><Relationship Id="rId126" Type="http://schemas.openxmlformats.org/officeDocument/2006/relationships/hyperlink" Target="https://shs.hal.science/halshs-01575838v1" TargetMode="External"/><Relationship Id="rId127" Type="http://schemas.openxmlformats.org/officeDocument/2006/relationships/hyperlink" Target="https://dx.doi.org/10.1007/978-3-319-25802-7_3" TargetMode="External"/><Relationship Id="rId128" Type="http://schemas.openxmlformats.org/officeDocument/2006/relationships/hyperlink" Target="https://shs.hal.science/halshs-01575845v1" TargetMode="External"/><Relationship Id="rId129" Type="http://schemas.openxmlformats.org/officeDocument/2006/relationships/hyperlink" Target="http://www.editions-dalloz.fr/le-droit-mis-en-baremes.html" TargetMode="External"/><Relationship Id="rId130" Type="http://schemas.openxmlformats.org/officeDocument/2006/relationships/hyperlink" Target="https://shs.hal.science/halshs-01575843v1" TargetMode="External"/><Relationship Id="rId131" Type="http://schemas.openxmlformats.org/officeDocument/2006/relationships/hyperlink" Target="https://shs.hal.science/halshs-01076513v1" TargetMode="External"/><Relationship Id="rId132" Type="http://schemas.openxmlformats.org/officeDocument/2006/relationships/hyperlink" Target="https://hal.science/search/index/?q=*&amp;authFullName_s=Gildas Roussel" TargetMode="External"/><Relationship Id="rId133" Type="http://schemas.openxmlformats.org/officeDocument/2006/relationships/hyperlink" Target="http://www.pur-editions.fr/" TargetMode="External"/><Relationship Id="rId134" Type="http://schemas.openxmlformats.org/officeDocument/2006/relationships/hyperlink" Target="https://shs.hal.science/halshs-01085231v1" TargetMode="External"/><Relationship Id="rId135" Type="http://schemas.openxmlformats.org/officeDocument/2006/relationships/hyperlink" Target="https://shs.hal.science/halshs-01084709v1" TargetMode="External"/><Relationship Id="rId136" Type="http://schemas.openxmlformats.org/officeDocument/2006/relationships/hyperlink" Target="https://hal.science/search/index/?q=*&amp;authFullName_s=Claire Saas" TargetMode="External"/><Relationship Id="rId137" Type="http://schemas.openxmlformats.org/officeDocument/2006/relationships/hyperlink" Target="https://hal.science/search/index/?q=*&amp;authFullName_s=Soizic Lorvellec" TargetMode="External"/><Relationship Id="rId138" Type="http://schemas.openxmlformats.org/officeDocument/2006/relationships/hyperlink" Target="https://shs.hal.science/halshs-01076714v1" TargetMode="External"/><Relationship Id="rId139" Type="http://schemas.openxmlformats.org/officeDocument/2006/relationships/hyperlink" Target="http://www.pur-editions.fr" TargetMode="External"/><Relationship Id="rId140" Type="http://schemas.openxmlformats.org/officeDocument/2006/relationships/hyperlink" Target="https://shs.hal.science/halshs-01076712v1" TargetMode="External"/><Relationship Id="rId141" Type="http://schemas.openxmlformats.org/officeDocument/2006/relationships/hyperlink" Target="https://shs.hal.science/halshs-04589848v1" TargetMode="External"/><Relationship Id="rId142" Type="http://schemas.openxmlformats.org/officeDocument/2006/relationships/hyperlink" Target="https://shs.cairn.info/par-dela-l-aveu-remords-et-justice-penale--9782880495633?lang=fr" TargetMode="External"/><Relationship Id="rId143" Type="http://schemas.openxmlformats.org/officeDocument/2006/relationships/hyperlink" Target="https://shs.hal.science/halshs-04129607v1" TargetMode="External"/><Relationship Id="rId144" Type="http://schemas.openxmlformats.org/officeDocument/2006/relationships/hyperlink" Target="https://shs.hal.science/halshs-03798923v1" TargetMode="External"/><Relationship Id="rId145" Type="http://schemas.openxmlformats.org/officeDocument/2006/relationships/hyperlink" Target="https://www.puf.com/la-justice-en-examen" TargetMode="External"/><Relationship Id="rId146" Type="http://schemas.openxmlformats.org/officeDocument/2006/relationships/hyperlink" Target="https://hal.science/hal-03548902v1" TargetMode="External"/><Relationship Id="rId147" Type="http://schemas.openxmlformats.org/officeDocument/2006/relationships/hyperlink" Target="https://hal.science/hal-03087666v1" TargetMode="External"/><Relationship Id="rId148" Type="http://schemas.openxmlformats.org/officeDocument/2006/relationships/hyperlink" Target="https://hal.science/search/index/?q=*&amp;authFullName_s=J&#233;r&#244;me Bossan" TargetMode="External"/><Relationship Id="rId149" Type="http://schemas.openxmlformats.org/officeDocument/2006/relationships/hyperlink" Target="https://hal.science/search/index/?q=*&amp;authFullName_s=Michel Danti-Juan" TargetMode="External"/><Relationship Id="rId150" Type="http://schemas.openxmlformats.org/officeDocument/2006/relationships/hyperlink" Target="https://hal.science/search/index/?q=*&amp;authFullName_s=Julie Alix" TargetMode="External"/><Relationship Id="rId151" Type="http://schemas.openxmlformats.org/officeDocument/2006/relationships/hyperlink" Target="https://hal.science/search/index/?q=*&amp;authFullName_s=Bernadette Aubert" TargetMode="External"/><Relationship Id="rId152" Type="http://schemas.openxmlformats.org/officeDocument/2006/relationships/hyperlink" Target="https://hal.science/search/index/?q=*&amp;authFullName_s=Olivier Cahn" TargetMode="External"/><Relationship Id="rId153" Type="http://schemas.openxmlformats.org/officeDocument/2006/relationships/hyperlink" Target="https://www.lgdj.fr/l-adaptation-des-reponses-penales-aux-formes-extremes-de-la-criminalite-9791090426979.html" TargetMode="External"/><Relationship Id="rId154" Type="http://schemas.openxmlformats.org/officeDocument/2006/relationships/hyperlink" Target="https://nantes-universite.hal.science/hal-03290853v1" TargetMode="External"/><Relationship Id="rId155" Type="http://schemas.openxmlformats.org/officeDocument/2006/relationships/hyperlink" Target="https://shs.hal.science/halshs-04487802v1" TargetMode="External"/><Relationship Id="rId156" Type="http://schemas.openxmlformats.org/officeDocument/2006/relationships/hyperlink" Target="https://hal.science/hal-03434446v1" TargetMode="External"/><Relationship Id="rId157" Type="http://schemas.openxmlformats.org/officeDocument/2006/relationships/hyperlink" Target="https://hal.science/hal-01656832v1" TargetMode="External"/><Relationship Id="rId158" Type="http://schemas.openxmlformats.org/officeDocument/2006/relationships/hyperlink" Target="https://hal.science/search/index/?q=*&amp;authFullName_s=Sylvie Cromer" TargetMode="External"/><Relationship Id="rId159" Type="http://schemas.openxmlformats.org/officeDocument/2006/relationships/hyperlink" Target="https://hal.science/search/index/?q=*&amp;authFullName_s=Audrey Darsonville" TargetMode="External"/><Relationship Id="rId160" Type="http://schemas.openxmlformats.org/officeDocument/2006/relationships/hyperlink" Target="https://hal.science/search/index/?q=*&amp;authFullName_s=Christine Desnoyer" TargetMode="External"/><Relationship Id="rId161" Type="http://schemas.openxmlformats.org/officeDocument/2006/relationships/hyperlink" Target="https://hal.science/hal-05224579v1" TargetMode="External"/><Relationship Id="rId162" Type="http://schemas.openxmlformats.org/officeDocument/2006/relationships/hyperlink" Target="https://hal.science/search/index/?q=*&amp;authFullName_s=Camille Tr&#233;meau" TargetMode="External"/><Relationship Id="rId163" Type="http://schemas.openxmlformats.org/officeDocument/2006/relationships/hyperlink" Target="https://theses.hal.science/tel-00813174v1" TargetMode="External"/><Relationship Id="rId164" Type="http://schemas.openxmlformats.org/officeDocument/2006/relationships/hyperlink" Target="https://www.theses.fr/"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Gautron</dc:title>
  <dc:description>CV</dc:description>
  <dc:subject/>
  <cp:keywords/>
  <cp:category/>
  <cp:lastModifiedBy/>
  <dcterms:created xsi:type="dcterms:W3CDTF">2026-03-15T12:58:14+01:00</dcterms:created>
  <dcterms:modified xsi:type="dcterms:W3CDTF">2026-03-15T12:58:14+01:00</dcterms:modified>
</cp:coreProperties>
</file>

<file path=docProps/custom.xml><?xml version="1.0" encoding="utf-8"?>
<Properties xmlns="http://schemas.openxmlformats.org/officeDocument/2006/custom-properties" xmlns:vt="http://schemas.openxmlformats.org/officeDocument/2006/docPropsVTypes"/>
</file>