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LIOT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Welcoming disabled students : how and what benefits for universities.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Simian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EDIRE Project Meeting Open Event : PhD-highly skilled, yet precarious : navigating institutional responsibility and the EDI experience</w:t>
            </w:r>
            <w:r>
              <w:rPr/>
              <w:t xml:space="preserve">, Mar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hal-04996702v1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Doctorant·es en situation de handicap : quels rapports aux institutions d'encadrement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Simian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Conditions et contraintes de la recherche en doctorat</w:t>
            </w:r>
            <w:r>
              <w:rPr/>
              <w:t xml:space="preserve">, Jan 2025,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 rapport à l’environnement et au corps de l’apprenant avec un élève empêché pour cause de maladie : pratiques inclusives créatives médiatisées par l’utilisation du Cartable Connecté.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sur l'empathie en éducation. Approches performatives pour une éducation inclusive de l'école à l'université.</w:t>
            </w:r>
            <w:r>
              <w:rPr/>
              <w:t xml:space="preserve">, Jun 2024, Aix - en 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collaboratives et élèves malade, absent physiquement de la classe : le Cartable connecté, un dispositif numérique au service de l’inclusion.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collaboration au service de la communauté éducative pour l’école inclusive.</w:t>
            </w:r>
            <w:r>
              <w:rPr/>
              <w:t xml:space="preserve">, Feb 2024, Suresnes, INSEI,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et planifier l’imprévisible ? Analyse de la forme scolaire en contexte de crise Covid, entre continuité pédagogique et précarité étudiante.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Anticiper et planifier le développement durable ? Pour une gestion constructive de l’incertitude et de l’insécurité.</w:t>
            </w:r>
            <w:r>
              <w:rPr/>
              <w:t xml:space="preserve">, Feb 2024, Tübingen,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scolarité de l’élève empêché pour cause de maladie, analyse d’un dispositif numérique innovant : le Cartable Connecté.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pratiques inclusives dans et hors les murs de l’école à l’université enjeux sociaux politiques et éducatifs.</w:t>
            </w:r>
            <w:r>
              <w:rPr/>
              <w:t xml:space="preserve">, Jan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collaboratives et élève malade, absent physiquement de la classe : le Cartable connecté, un dispositif numérique au service de l’accrochage scolaire.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Symphonie éducative : un colloque participatif pour faire entendre les voix des personnes concernées et intéressées par l’accrochage scolaire.</w:t>
            </w:r>
            <w:r>
              <w:rPr/>
              <w:t xml:space="preserve">, Oct 2024,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avancée numérique pour lutter contre les inégalités : le Cartable Connecté, enseigner à un élève gravement malade « présent-connecté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la formation des enseignants et de leur insertion professionnelle : approches comparatives. Forum Citoyen International de l'Education</w:t>
            </w:r>
            <w:r>
              <w:rPr/>
              <w:t xml:space="preserve">, Apr 2024,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interactions sociales médiatisées par le dispositif numérique le Cartable Connecté.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transformations sociétales de nouvelles qualités grâce aux interactions sociales.</w:t>
            </w:r>
            <w:r>
              <w:rPr/>
              <w:t xml:space="preserve">, Sep 2023, Paris, centre Georg Simmel,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hal-04619775v1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avancée numérique pour lutter contre les inégalités : le Cartable connecté. Enseigner à un élève gravement malade &amp;quot;présent-connecté&amp;quot;.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la formation de enseignants et de leur insertion professionnelle. Actes du 4e Forum citoyen international de l'Éducation. Sous la direction de Gilles Ferréol.</w:t>
            </w:r>
            <w:r>
              <w:rPr/>
              <w:t xml:space="preserve">, 2024, Mondes méditerranéens, 978-2-8066-4199-1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hal-04845117v1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96702v1" TargetMode="External"/><Relationship Id="rId9" Type="http://schemas.openxmlformats.org/officeDocument/2006/relationships/hyperlink" Target="https://hal.science/search/index/?q=*&amp;authFullName_s=Virginie Liot" TargetMode="External"/><Relationship Id="rId10" Type="http://schemas.openxmlformats.org/officeDocument/2006/relationships/hyperlink" Target="https://hal.science/search/index/?q=*&amp;authFullName_s=Vanessa Simian" TargetMode="External"/><Relationship Id="rId11" Type="http://schemas.openxmlformats.org/officeDocument/2006/relationships/hyperlink" Target="https://hal.science/hal-04892093v1" TargetMode="External"/><Relationship Id="rId12" Type="http://schemas.openxmlformats.org/officeDocument/2006/relationships/hyperlink" Target="https://hal.science/hal-04619688v1" TargetMode="External"/><Relationship Id="rId13" Type="http://schemas.openxmlformats.org/officeDocument/2006/relationships/hyperlink" Target="https://hal.science/hal-04619705v1" TargetMode="External"/><Relationship Id="rId14" Type="http://schemas.openxmlformats.org/officeDocument/2006/relationships/hyperlink" Target="https://hal.science/hal-04619667v1" TargetMode="External"/><Relationship Id="rId15" Type="http://schemas.openxmlformats.org/officeDocument/2006/relationships/hyperlink" Target="https://hal.science/hal-04619697v1" TargetMode="External"/><Relationship Id="rId16" Type="http://schemas.openxmlformats.org/officeDocument/2006/relationships/hyperlink" Target="https://hal.science/hal-04777498v1" TargetMode="External"/><Relationship Id="rId17" Type="http://schemas.openxmlformats.org/officeDocument/2006/relationships/hyperlink" Target="https://hal.science/hal-04619682v1" TargetMode="External"/><Relationship Id="rId18" Type="http://schemas.openxmlformats.org/officeDocument/2006/relationships/hyperlink" Target="https://hal.science/hal-04619775v1" TargetMode="External"/><Relationship Id="rId19" Type="http://schemas.openxmlformats.org/officeDocument/2006/relationships/hyperlink" Target="https://hal.science/hal-04845117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LIOT</dc:title>
  <dc:description>CV</dc:description>
  <dc:subject/>
  <cp:keywords/>
  <cp:category/>
  <cp:lastModifiedBy/>
  <dcterms:created xsi:type="dcterms:W3CDTF">2026-05-03T18:42:48+02:00</dcterms:created>
  <dcterms:modified xsi:type="dcterms:W3CDTF">2026-05-03T18:42:48+02:00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