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Trachsler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Need for Translation’: The Role of Translation in Eavan Boland's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Trachsler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and Literature</w:t>
            </w:r>
            <w:r>
              <w:rPr/>
              <w:t xml:space="preserve">, 2021, 30 (1), pp.30-51.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⟨10.3366/tal.2021.0444⟩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hal-03282290v1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“Priestess or sacrifice?”: Domestic Tasks and Poetic Craft in Eavan Boland’s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Trachsler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 Journal</w:t>
            </w:r>
            <w:r>
              <w:rPr/>
              <w:t xml:space="preserve">, 2021, Special Issue: Eavan Boland — In Her Many Images, 23 (2), pp. 161-176.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⟨10.37389/abei.v23i2.1977570⟩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halshs-03744393v1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Impressions irlandaises : 23 poétesses racontent leur pays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Trachsler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 Castor Astral</w:t>
              </w:r>
            </w:hyperlink>
            <w:r>
              <w:rPr/>
              <w:t xml:space="preserve">, 2025, 979-10-278-0800-7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hal-05543053v1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Chances of Migrant Voices Making It Through: Records of Migration in Contemporary Irish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Trachsler</w:t>
              </w:r>
            </w:hyperlink>
          </w:p>
          <w:p>
            <w:pPr/>
            <w:r>
              <w:rPr/>
              <w:t xml:space="preserve">Marie Mianowski; Véronique Molinari. </w:t>
            </w:r>
            <w:r>
              <w:rPr>
                <w:i w:val="1"/>
                <w:iCs w:val="1"/>
              </w:rPr>
              <w:t xml:space="preserve">Migrations in Irish Society and Literature: New Worlds, New Words</w:t>
            </w:r>
            <w:r>
              <w:rPr/>
              <w:t xml:space="preserve">, Springer Nature Switzerland, pp.195-210, 2026, 978-3-032-10413-7.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⟨10.1007/978-3-032-10414-4_10⟩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 Museums in Contemporary Irish Women’s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Trachsler</w:t>
              </w:r>
            </w:hyperlink>
          </w:p>
          <w:p>
            <w:pPr/>
            <w:r>
              <w:rPr/>
              <w:t xml:space="preserve">Caroline Marie; Anne Chassagnol; Sylvie Kleiman-Lafon. </w:t>
            </w:r>
            <w:r>
              <w:rPr>
                <w:i w:val="1"/>
                <w:iCs w:val="1"/>
              </w:rPr>
              <w:t xml:space="preserve">Literary Museums at Home: Exhibiting and Experiencing Literature Indoors</w:t>
            </w:r>
            <w:r>
              <w:rPr/>
              <w:t xml:space="preserve">, Brepols, 2025, 978-2-503-59996-0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hal-05543011v1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orbonne-nouvelle.hal.science/hal-03282290v1" TargetMode="External"/><Relationship Id="rId8" Type="http://schemas.openxmlformats.org/officeDocument/2006/relationships/hyperlink" Target="https://hal.science/search/index/?q=*&amp;authFullName_s=Virginie Trachsler" TargetMode="External"/><Relationship Id="rId9" Type="http://schemas.openxmlformats.org/officeDocument/2006/relationships/hyperlink" Target="https://dx.doi.org/10.3366/tal.2021.0444" TargetMode="External"/><Relationship Id="rId10" Type="http://schemas.openxmlformats.org/officeDocument/2006/relationships/hyperlink" Target="https://shs.hal.science/halshs-03744393v1" TargetMode="External"/><Relationship Id="rId11" Type="http://schemas.openxmlformats.org/officeDocument/2006/relationships/hyperlink" Target="https://dx.doi.org/10.37389/abei.v23i2.1977570" TargetMode="External"/><Relationship Id="rId12" Type="http://schemas.openxmlformats.org/officeDocument/2006/relationships/hyperlink" Target="https://hal.science/hal-05543053v1" TargetMode="External"/><Relationship Id="rId13" Type="http://schemas.openxmlformats.org/officeDocument/2006/relationships/hyperlink" Target="https://www.castorastral.com/livre/impressions-irlandaises-23-poetesses-racontent-leur-pays/" TargetMode="External"/><Relationship Id="rId14" Type="http://schemas.openxmlformats.org/officeDocument/2006/relationships/hyperlink" Target="https://hal.science/hal-05543027v1" TargetMode="External"/><Relationship Id="rId15" Type="http://schemas.openxmlformats.org/officeDocument/2006/relationships/hyperlink" Target="https://dx.doi.org/10.1007/978-3-032-10414-4_10" TargetMode="External"/><Relationship Id="rId16" Type="http://schemas.openxmlformats.org/officeDocument/2006/relationships/hyperlink" Target="https://hal.science/hal-05543011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Trachsler</dc:title>
  <dc:description>CV</dc:description>
  <dc:subject/>
  <cp:keywords/>
  <cp:category/>
  <cp:lastModifiedBy/>
  <dcterms:created xsi:type="dcterms:W3CDTF">2026-03-27T22:10:20+01:00</dcterms:created>
  <dcterms:modified xsi:type="dcterms:W3CDTF">2026-03-27T22:10:20+01:00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