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Viviane LEGER PIRUS </w:t></w:r><w:r><w:rPr><w:color w:val="641e6e"/></w:rPr><w:t xml:space="preserve">Doctorante en cotutelle internationale à Sorbonne Université et à l'Université libre de Bruxelles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vivianeleger-pirus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0009-0002-7205-7009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Viviane Léger Pirus</w:t></w:r></w:p><w:p><w:pPr/><w:r><w:rPr/><w:t xml:space="preserve">Doctorante en cotutelle internationale, Sorbonne Université / Université libre de Bruxelles</w:t></w:r></w:p><w:p><w:pPr/><w:r><w:rPr/><w:t xml:space="preserve">Doctorante invitée, Humboldt-Universität zu Berlin</w:t></w:r></w:p><w:p><w:pPr/><w:r><w:rPr><w:b w:val="1"/><w:bCs w:val="1"/></w:rPr><w:t xml:space="preserve">1. Présentation générale</w:t></w:r></w:p><w:p><w:pPr/><w:r><w:rPr><w:b w:val="1"/><w:bCs w:val="1"/></w:rPr><w:t xml:space="preserve">1.1. Situation actuelle</w:t></w:r></w:p><w:p><w:pPr/><w:r><w:rPr><w:b w:val="1"/><w:bCs w:val="1"/></w:rPr><w:t xml:space="preserve">Doctorante en cotutelle internationale (depuis septembre 2021)</w:t></w:r></w:p><w:p><w:pPr/><w:r><w:rPr/><w:t xml:space="preserve">Titre de la thèse : « Pour une étude systématique de l’onomastique des populations de langue messapienne », sous la direction de Markus Egetmeyer et Emmanuel Dupraz</w:t></w:r></w:p><w:p><w:pPr/><w:r><w:rPr/><w:t xml:space="preserve">Sorbonne Université, École doctorale 022 Mondes antiques et médiévaux / UMR Orient & Méditerranée, équipe Antiquité classique et tardive</w:t></w:r></w:p><w:p><w:pPr/><w:r><w:rPr/><w:t xml:space="preserve">Université libre de Bruxelles, Faculté de Lettres, Traduction et Communication, École doctorale 3bis Langues, lettres et traductologie / Centre de recherche Philixte</w:t></w:r></w:p><w:p><w:pPr/><w:r><w:rPr><w:b w:val="1"/><w:bCs w:val="1"/></w:rPr><w:t xml:space="preserve">Membre doctorante du projet de recherche </w:t></w:r><w:r><w:rPr><w:b w:val="1"/><w:bCs w:val="1"/><w:i w:val="1"/><w:iCs w:val="1"/></w:rPr><w:t xml:space="preserve">Cognom-Ital</w:t></w:r><w:r><w:rPr><w:b w:val="1"/><w:bCs w:val="1"/></w:rPr><w:t xml:space="preserve"> (depuis octobre 2025)</w:t></w:r></w:p><w:p><w:pPr/><w:r><w:rPr/><w:t xml:space="preserve">Projet de recherche quadriennal dirigé par Emmanuel Dupraz</w:t></w:r></w:p><w:p><w:pPr/><w:r><w:rPr/><w:t xml:space="preserve">Université libre de Bruxelles / Fonds de la Recherche Scientifique - FNRS</w:t></w:r></w:p><w:p><w:pPr/><w:r><w:rPr><w:b w:val="1"/><w:bCs w:val="1"/></w:rPr><w:t xml:space="preserve">1.2. Titres universitaires et concours</w:t></w:r></w:p><w:p><w:pPr/><w:r><w:rPr/><w:t xml:space="preserve">Master de Lettres classiques de l'Université Paris-Sorbonne (2017)</w:t></w:r></w:p><w:p><w:pPr/><w:r><w:rPr/><w:t xml:space="preserve">Licence de Lettres classiques de l’Université Paris-Sorbonne (2015)</w:t></w:r></w:p><w:p><w:pPr/><w:r><w:rPr/><w:t xml:space="preserve">Agrégée de Grammaire (concours externe, 2019)</w:t></w:r></w:p><w:p><w:pPr/><w:r><w:rPr><w:b w:val="1"/><w:bCs w:val="1"/></w:rPr><w:t xml:space="preserve">2. Activités d’enseignement à l'université</w:t></w:r></w:p><w:p><w:pPr/><w:r><w:rPr><w:b w:val="1"/><w:bCs w:val="1"/></w:rPr><w:t xml:space="preserve">2.1. Cours magistraux (CM)</w:t></w:r></w:p><w:p><w:pPr/><w:r><w:rPr/><w:t xml:space="preserve">2023-2024 Licence 1, « Religion grecque et histoire des idées » (13h)</w:t></w:r></w:p><w:p><w:pPr/><w:r><w:rPr/><w:t xml:space="preserve">2023-2024 Licence (option), « Mythologie grecque » (13h)</w:t></w:r></w:p><w:p><w:pPr/><w:r><w:rPr><w:b w:val="1"/><w:bCs w:val="1"/></w:rPr><w:t xml:space="preserve">2.2. Travaux dirigés (TD)</w:t></w:r></w:p><w:p><w:pPr/><w:r><w:rPr/><w:t xml:space="preserve">2023-2024 Licence 1, « Culture antique et monde contemporain : textes et images » (13h)</w:t></w:r></w:p><w:p><w:pPr/><w:r><w:rPr/><w:t xml:space="preserve">2023-2024 Licence (option), « Mythologie grecque » (13h)</w:t></w:r></w:p><w:p><w:pPr/><w:r><w:rPr/><w:t xml:space="preserve">2022-2023 Licence et Master (option), « Langue grecque niveau 1 intensif » (26h)</w:t></w:r></w:p><w:p><w:pPr/><w:r><w:rPr/><w:t xml:space="preserve">2022-2023 Licence 1, « Histoire de la culture occidentale » (40h)</w:t></w:r></w:p><w:p><w:pPr/><w:r><w:rPr/><w:t xml:space="preserve">2021-2022 Licence et Master (option), « Langue grecque niveau 1 » (26h)</w:t></w:r></w:p><w:p><w:pPr/><w:r><w:rPr/><w:t xml:space="preserve">2021-2022 Licence 1, « Histoire de la culture occidentale » (40h)</w:t></w:r></w:p><w:p><w:pPr/><w:r><w:rPr><w:b w:val="1"/><w:bCs w:val="1"/></w:rPr><w:t xml:space="preserve">2.3. Interventions ponctuelles</w:t></w:r></w:p><w:p><w:pPr/><w:r><w:rPr/><w:t xml:space="preserve">2025 « Epigrafia e lingua messapica » : introduction à l'épigraphie et à la langue messapiennes dans le cadre du cours de Master consacré à l'archéologie des Pouilles à l'époque pré-romaine de Dott. Francesco Meo, Università del Salento, 6 novembre</w:t></w:r></w:p><w:p><w:pPr/><w:r><w:rPr/><w:t xml:space="preserve">2025 « Epigrafia e lingua messapica » : introduction à l'épigraphie et à la langue messapiennes dans le cadre de la campagne de fouilles archéologiques sur le site messapien de Muro Leccese dirigée par Dott. Francesco Meo, Università del Salento, 22 juillet</w:t></w:r></w:p><w:p><w:pPr/><w:r><w:rPr/><w:t xml:space="preserve">2024 « Messapisch » : introduction à la langue messapienne dans le cadre du cours de Licence et Master consacré aux langues italiques de Dr. Lukas Kahl, Humboldt-Universität zu Berlin, 27 novembre</w:t></w:r></w:p><w:p><w:pPr/><w:r><w:rPr><w:b w:val="1"/><w:bCs w:val="1"/></w:rPr><w:t xml:space="preserve">3. Activités de recherche et travaux scientifiques</w:t></w:r></w:p><w:p><w:pPr/><w:r><w:rPr><w:b w:val="1"/><w:bCs w:val="1"/></w:rPr><w:t xml:space="preserve">3.1. Liste des publications</w:t></w:r></w:p><w:p><w:pPr/><w:r><w:rPr><w:i w:val="1"/><w:iCs w:val="1"/></w:rPr><w:t xml:space="preserve">Articles</w:t></w:r></w:p><w:p><w:pPr/><w:r><w:rPr/><w:t xml:space="preserve">2024 « La palatalisation des consonnes devant </w:t></w:r><w:r><w:rPr><w:i w:val="1"/><w:iCs w:val="1"/></w:rPr><w:t xml:space="preserve">*-y-</w:t></w:r><w:r><w:rPr/><w:t xml:space="preserve"> en messapien : étude de la diversité des graphies », </w:t></w:r><w:r><w:rPr><w:i w:val="1"/><w:iCs w:val="1"/></w:rPr><w:t xml:space="preserve">Les Études Classiques</w:t></w:r><w:r><w:rPr/><w:t xml:space="preserve"> 92, 1-4, p. 51-72, DOI : 10.2143/LEC.92.1.3293850</w:t></w:r></w:p><w:p><w:pPr/><w:r><w:rPr><w:b w:val="1"/><w:bCs w:val="1"/></w:rPr><w:t xml:space="preserve">3.2. Communications scientifiques dans des colloques et des journées d’études</w:t></w:r></w:p><w:p><w:pPr/><w:r><w:rPr/><w:t xml:space="preserve">2025, avec Marta Capano « Lost Languages : Status, Prestige and Perception of Messapic in the Ancient World », communication lors du Penn-Leiden Colloquium on Ancient Values XIII : « The Values of Language(s) in the Ancient World », Leiden, 13 juin</w:t></w:r></w:p><w:p><w:pPr/><w:r><w:rPr/><w:t xml:space="preserve">2025 « Formulaires onomastiques et genres épigraphiques dans le corpus messapien », communication dans le cadre de la journée des doctorants de l'École doctorale 3bis – Langues, lettres et traductologie, Université de Liège, 23 mai</w:t></w:r></w:p><w:p><w:pPr/><w:r><w:rPr/><w:t xml:space="preserve">2024 « Des noms d'esclaves en messapien ? », communication lors du colloque international : « Messapie et messapien : pour un nouveau bilan archéologique, épigraphique et linguistique », Paris, 5 juin</w:t></w:r></w:p><w:p><w:pPr/><w:r><w:rPr/><w:t xml:space="preserve">2023 « Notations de la première palatalisation en messapien », communication lors de la journée d'études : « Langues d’attestation fragmentaire, objets et méthodes », EPHE-Université PSL (Paris), 27 mars</w:t></w:r></w:p><w:p><w:pPr/><w:r><w:rPr><w:b w:val="1"/><w:bCs w:val="1"/></w:rPr><w:t xml:space="preserve">3.3. Communications scientifiques dans des séminaires et ateliers</w:t></w:r></w:p><w:p><w:pPr/><w:r><w:rPr/><w:t xml:space="preserve">2025 « Texte und Kontexte der messapischen Inschriften », communication dans le cadre du séminaire Rekonstruktionsmethoden de Prof. Dr. Theresa Roth, Humboldt-Universität zu Berlin, 7 juillet</w:t></w:r></w:p><w:p><w:pPr/><w:r><w:rPr/><w:t xml:space="preserve">2025 « L'anthroponyme messapien </w:t></w:r><w:r><w:rPr><w:b w:val="1"/><w:bCs w:val="1"/></w:rPr><w:t xml:space="preserve">t'aotor</w:t></w:r><w:r><w:rPr/><w:t xml:space="preserve"> et ses variantes graphiques », communication dans le cadre du séminaire de Philologie italique d'Emmanuel Dupraz, École pratique des Hautes Études-Université PSL, Paris, 17 février</w:t></w:r></w:p><w:p><w:pPr/><w:r><w:rPr/><w:t xml:space="preserve">2024 « Die messapischen Inschriften und die messapischen Personennamen », communication dans le cadre du Sprachhistorisches Kolloquium organisé par Prof. Dr. Theresa Roth et Prof. Dr. Jürg Fleischer, Humboldt-Universität zu Berlin, 28 octobre</w:t></w:r></w:p><w:p><w:pPr/><w:r><w:rPr/><w:t xml:space="preserve">2023 « Remarques sur l’onomastique féminine en messapien », communication dans le cadre du séminaire de Philologie italique d'Emmanuel Dupraz, École pratique des Hautes Études-Université PSL, Paris, 9 janvier</w:t></w:r></w:p><w:p><w:pPr/><w:r><w:rPr><w:b w:val="1"/><w:bCs w:val="1"/></w:rPr><w:t xml:space="preserve">3.4. Organisation de rencontres scientifiques</w:t></w:r></w:p><w:p><w:pPr/><w:r><w:rPr><w:i w:val="1"/><w:iCs w:val="1"/></w:rPr><w:t xml:space="preserve">Colloques</w:t></w:r></w:p><w:p><w:pPr/><w:r><w:rPr/><w:t xml:space="preserve">2025 Co-organisation avec Olivier Alfonsi et Paulin Vataire du colloque international « Comment repenser l'Italie antique ? Constructions historiographiques et décloisonnement méthodologique », 17 et 18 novembre 2025, Grenoble.</w:t></w:r></w:p><w:p><w:pPr/><w:r><w:rPr/><w:t xml:space="preserve">2024 Co-organisation avec Emmanuel Dupraz du colloque international « Messapie et messapien : pour un nouveau bilan archéologique, épigraphique et linguistique », 4 et 5 juin 2024, Paris.</w:t></w:r></w:p><w:p><w:pPr/><w:r><w:rPr><w:b w:val="1"/><w:bCs w:val="1"/></w:rPr><w:t xml:space="preserve">3.5. Autres activités scientifiques</w:t></w:r></w:p><w:p><w:pPr/><w:r><w:rPr/><w:t xml:space="preserve">2025 Participation au séminaire Rekonstruktionsmethoden de Theresa Roth (Humboldt-Universität zu Berlin)</w:t></w:r></w:p><w:p><w:pPr/><w:r><w:rPr/><w:t xml:space="preserve">2019-2024 Participation au séminaire de Philologie italique d’Emmanuel Dupraz (EPHE-Université PSL)</w:t></w:r></w:p><w:p><w:pPr/><w:r><w:rPr/><w:t xml:space="preserve">2024 Participation à la campagne de fouilles archéologiques sur le site messapien de Muro Leccese (Muro Leccese Archaeological Project) dirigée par Dott. Francesco Meo (Università del Salento)</w:t></w:r></w:p><w:p><w:pPr/><w:r><w:rPr/><w:t xml:space="preserve">2023 Participation à la campagne de fouilles archéologiques sur le site messapien de Muro Leccese (Muro Leccese Archaeological Project) dirigée par Dott. Francesco Meo (Università del Salento)</w:t></w:r></w:p><w:p><w:pPr/><w:r><w:rPr/><w:t xml:space="preserve">2023-2024 Participation au Seminario Permanente sul Messapico (SPEM) organisé par Simona Marchesini (Alteritas)</w:t></w:r></w:p><w:p><w:pPr/><w:r><w:rPr/><w:t xml:space="preserve">2022 Participation à l’école d’été « I Messapi : epigrafia, lingua, archeologia, storia », avec une participation à la campagne de fouilles archéologiques sur le site messapien d’</w:t></w:r><w:r><w:rPr><w:i w:val="1"/><w:iCs w:val="1"/></w:rPr><w:t xml:space="preserve">Aletium</w:t></w:r><w:r><w:rPr/><w:t xml:space="preserve"> (Lecce, Italie)</w:t></w:r></w:p><w:p><w:pPr/><w:r><w:rPr><w:b w:val="1"/><w:bCs w:val="1"/></w:rPr><w:t xml:space="preserve">3.6. Vie associative et responsabilités collectives</w:t></w:r></w:p><w:p><w:pPr/><w:r><w:rPr/><w:t xml:space="preserve">depuis 2021 Membre du Collectif doctoral de Sorbonne Université</w:t></w:r></w:p><w:p><w:pPr/><w:r><w:rPr/><w:t xml:space="preserve">2023-2025 Représentante doctorante élue à la Commission de la recherche du Conseil académique de Sorbonne Université</w:t></w:r></w:p><w:p><w:pPr/><w:r><w:rPr/><w:t xml:space="preserve">2023-2025 Représentante doctorante élue au Conseil de l'École doctorale 022 Mondes antiques et médiévaux</w:t></w:r></w:p><w:p><w:pPr/><w:r><w:rPr/><w:t xml:space="preserve">2023-2024 Représentante doctorante élue au Conseil de l'équipe de recherche Antiquité classique et tardive, UMR 8167 Orient & Méditerranée</w:t></w:r></w:p><w:p><w:pPr/><w:r><w:rPr/><w:t xml:space="preserve">2015-2017 Représentante étudiante élue au Conseil de l'UFR de Grec de l'Université Paris-Sorbonne</w:t></w:r></w:p><w:p><w:pPr/><w:r><w:rPr><w:b w:val="1"/><w:bCs w:val="1"/></w:rPr><w:t xml:space="preserve">3.7. Bourses et contrats</w:t></w:r></w:p><w:p><w:pPr/><w:r><w:rPr/><w:t xml:space="preserve">2025 Bourse de recherche doctorale de l'Université libre de Bruxelles dans le cadre du Projet de recherche </w:t></w:r><w:r><w:rPr><w:i w:val="1"/><w:iCs w:val="1"/></w:rPr><w:t xml:space="preserve">Cognom-Ital</w:t></w:r><w:r><w:rPr/><w:t xml:space="preserve">, 12 mois</w:t></w:r></w:p><w:p><w:pPr/><w:r><w:rPr/><w:t xml:space="preserve">2025 Bourse de recherche de l’École française de Rome, 1 mois</w:t></w:r></w:p><w:p><w:pPr/><w:r><w:rPr/><w:t xml:space="preserve">2024 Bourse de recherche du Deutscher Akademischer Austauschdienst (DAAD), 12 mois</w:t></w:r></w:p><w:p><w:pPr/><w:r><w:rPr/><w:t xml:space="preserve">2024 Bourse de mobilité de la Fondation Jean Walter-Zellidja, 12 mois</w:t></w:r></w:p><w:p><w:pPr/><w:r><w:rPr/><w:t xml:space="preserve">2024 Bourse de recherche de l’École française de Rome, 1 mois</w:t></w:r></w:p><w:p><w:pPr/><w:r><w:rPr/><w:t xml:space="preserve">2023 Bourse de recherche de l’École française de Rome, 1 mois</w:t></w:r></w:p><w:p><w:pPr/><w:r><w:rPr/><w:t xml:space="preserve">2021 Lauréate du concours d'attribution des contrats doctoraux, École doctorale 022 Mondes antiques et médiévaux, Sorbonne Université : contrat doctoral de trois ans avec charge d'enseignement</w:t></w:r></w:p><w:p><w:pPr/><w:r><w:rPr><w:b w:val="1"/><w:bCs w:val="1"/></w:rPr><w:t xml:space="preserve">4. Acquis linguistiques et compétences informatiques</w:t></w:r></w:p><w:p><w:pPr/><w:r><w:rPr><w:b w:val="1"/><w:bCs w:val="1"/></w:rPr><w:t xml:space="preserve">4.1. Langues vivantes</w:t></w:r></w:p><w:p><w:pPr/><w:r><w:rPr/><w:t xml:space="preserve">Français : langue maternelle</w:t></w:r></w:p><w:p><w:pPr/><w:r><w:rPr/><w:t xml:space="preserve">Italien : excellente maîtrise</w:t></w:r></w:p><w:p><w:pPr/><w:r><w:rPr/><w:t xml:space="preserve">Anglais : très bonne maîtrise</w:t></w:r></w:p><w:p><w:pPr/><w:r><w:rPr/><w:t xml:space="preserve">Allemand : bonne maîtrise</w:t></w:r></w:p><w:p><w:pPr/><w:r><w:rPr><w:b w:val="1"/><w:bCs w:val="1"/></w:rPr><w:t xml:space="preserve">4.2. Compétences informatiques</w:t></w:r></w:p><w:p><w:pPr/><w:r><w:rPr/><w:t xml:space="preserve">Logiciels de bureautique et de traitement de données : Pack Office, Libre/Open Office, LaTeX</w:t></w:r></w:p><w:p><w:pPr/><w:r><w:rPr/><w:t xml:space="preserve">Logiciel de traitement d'image : Inkscape</w:t></w:r></w:p><w:p><w:pPr/><w:r><w:rPr/><w:t xml:space="preserve">Logiciel bibliographique : Zotero</w:t></w:r></w:p><w:p><w:pPr/><w:r><w:rPr/><w:t xml:space="preserve">Logiciel de construction de bases de données : Heurist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palatalisation des consonnes devant *&amp;lt;i&amp;gt;-y-&amp;lt;/i&amp;gt; en messapien : étude de la diversité des graphies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Les Études Classiques</w:t></w:r><w:r><w:rPr/><w:t xml:space="preserve">, 2024, 92 (1-4), pp.51-72. </w:t></w:r><w:hyperlink r:id="rId11" w:history="1"><w:r><w:rPr><w:color w:val="#410a8c"/><w:u w:val="single"/></w:rPr><w:t xml:space="preserve">⟨10.2143/LEC.92.1.3293850⟩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hal-05032308v1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Lost Languages: Status, Prestige and Perception of Messapic in the Ancient World</w:t></w:r></w:hyperlink></w:p><w:p><w:pPr/><w:hyperlink r:id="rId13" w:history="1"><w:r><w:rPr><w:color w:val="#410a8c"/><w:u w:val="single"/></w:rPr><w:t xml:space="preserve">Marta Capano</w:t></w:r></w:hyperlink><w:r><w:rPr/><w:t xml:space="preserve">,</w:t></w:r><w:hyperlink r:id="rId10" w:history="1"><w:r><w:rPr><w:color w:val="#410a8c"/><w:u w:val="single"/></w:rPr><w:t xml:space="preserve">Viviane Léger Pirus</w:t></w:r></w:hyperlink></w:p><w:p><w:pPr/><w:r><w:rPr><w:i w:val="1"/><w:iCs w:val="1"/></w:rPr><w:t xml:space="preserve">Penn-Leiden Colloquium on Ancient Values XIII: The Values of Language(s) in the Ancient World</w:t></w:r><w:r><w:rPr/><w:t xml:space="preserve">, Rita Copeland; Casper C. de Jonge, Jun 2025, Leiden, Netherlands</w:t></w:r></w:p><w:p><w:pPr/><w:r><w:rPr/><w:t xml:space="preserve">Communication dans un congrès</w:t></w:r></w:p><w:p><w:pPr/><w:hyperlink r:id="rId12" w:history="1"><w:r><w:rPr><w:color w:val="#410a8c"/><w:u w:val="single"/></w:rPr><w:t xml:space="preserve">hal-05124540v1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noms d'esclaves en messapien ?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Messapie et messapien : pour un nouveau bilan archéologique, épigraphique et linguistique</w:t></w:r><w:r><w:rPr/><w:t xml:space="preserve">, Emmanuel Dupraz; Viviane Léger Pirus, Jun 2024,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hal-04818113v1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Notations de la première palatalisation en messapien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Langues d’attestation fragmentaire, objets et méthodes</w:t></w:r><w:r><w:rPr/><w:t xml:space="preserve">, Emmanuel Dupraz, Mar 2023, EPHE,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hal-04818133v1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L'anthroponyme messapien &amp;lt;b&amp;gt;t'aotor&amp;lt;/b&amp;gt; et ses variantes graphiques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hal-05083606v1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Formulaires onomastiques et genres épigraphiques dans le corpus messapien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hal-05083608v1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Die messapischen Inschriften und die messapischen Personennamen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hal-04818176v1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Remarques sur l’onomastique féminine en messapien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2023</w:t></w:r></w:p><w:p><w:pPr/><w:r><w:rPr/><w:t xml:space="preserve">Pré-publication, Document de travail</w:t></w:r></w:p><w:p><w:pPr/><w:hyperlink r:id="rId19" w:history="1"><w:r><w:rPr><w:color w:val="#410a8c"/><w:u w:val="single"/></w:rPr><w:t xml:space="preserve">hal-04818155v1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5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eleger-pirus" TargetMode="External"/><Relationship Id="rId8" Type="http://schemas.openxmlformats.org/officeDocument/2006/relationships/hyperlink" Target="https://orcid.org/0009-0002-7205-7009" TargetMode="External"/><Relationship Id="rId9" Type="http://schemas.openxmlformats.org/officeDocument/2006/relationships/hyperlink" Target="https://hal.science/hal-05032308v1" TargetMode="External"/><Relationship Id="rId10" Type="http://schemas.openxmlformats.org/officeDocument/2006/relationships/hyperlink" Target="https://hal.science/search/index/?q=*&amp;authFullName_s=Viviane L&#233;ger Pirus" TargetMode="External"/><Relationship Id="rId11" Type="http://schemas.openxmlformats.org/officeDocument/2006/relationships/hyperlink" Target="https://dx.doi.org/10.2143/LEC.92.1.3293850" TargetMode="External"/><Relationship Id="rId12" Type="http://schemas.openxmlformats.org/officeDocument/2006/relationships/hyperlink" Target="https://hal.science/hal-05124540v1" TargetMode="External"/><Relationship Id="rId13" Type="http://schemas.openxmlformats.org/officeDocument/2006/relationships/hyperlink" Target="https://hal.science/search/index/?q=*&amp;authFullName_s=Marta Capano" TargetMode="External"/><Relationship Id="rId14" Type="http://schemas.openxmlformats.org/officeDocument/2006/relationships/hyperlink" Target="https://hal.science/hal-04818113v1" TargetMode="External"/><Relationship Id="rId15" Type="http://schemas.openxmlformats.org/officeDocument/2006/relationships/hyperlink" Target="https://hal.science/hal-04818133v1" TargetMode="External"/><Relationship Id="rId16" Type="http://schemas.openxmlformats.org/officeDocument/2006/relationships/hyperlink" Target="https://hal.science/hal-05083606v1" TargetMode="External"/><Relationship Id="rId17" Type="http://schemas.openxmlformats.org/officeDocument/2006/relationships/hyperlink" Target="https://hal.science/hal-05083608v1" TargetMode="External"/><Relationship Id="rId18" Type="http://schemas.openxmlformats.org/officeDocument/2006/relationships/hyperlink" Target="https://hal.science/hal-04818176v1" TargetMode="External"/><Relationship Id="rId19" Type="http://schemas.openxmlformats.org/officeDocument/2006/relationships/hyperlink" Target="https://hal.science/hal-0481815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LEGER PIRUS</dc:title>
  <dc:description>CV</dc:description>
  <dc:subject/>
  <cp:keywords/>
  <cp:category/>
  <cp:lastModifiedBy/>
  <dcterms:created xsi:type="dcterms:W3CDTF">2026-04-12T04:41:13+02:00</dcterms:created>
  <dcterms:modified xsi:type="dcterms:W3CDTF">2026-04-12T04:41:13+02:00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