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Waltraud Paul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waltraud-paul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030423236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1994, W. Paul has been a researcher at the CNRS (Centre national de la recherche scientifique i.e., the French National Center for Scientific Research) and affiliated with the CRLAO (Centre de recherches linguistiques sur l'Asie orientale = ‘Center for linguistic research on East Asia'). Her main interest is the syntax of modern Mandarin, with occasional excursions into the diachronic syntax of Chinese.</w:t></w:r></w:p><w:p><w:pPr><w:pStyle w:val="Heading2"/></w:pPr><w:r><w:rPr/><w:t xml:space="preserve">Research topics (selection)</w:t></w:r></w:p><w:p><w:pPr><w:numPr><w:ilvl w:val="0"/><w:numId w:val="2"/></w:numPr></w:pPr><w:r><w:rPr/><w:t xml:space="preserve">structure of the extended VP in Mandarin Chinese</w:t></w:r></w:p><w:p><w:pPr><w:numPr><w:ilvl w:val="0"/><w:numId w:val="2"/></w:numPr></w:pPr><w:r><w:rPr/><w:t xml:space="preserve">the </w:t></w:r><w:r><w:rPr><w:i w:val="1"/><w:iCs w:val="1"/></w:rPr><w:t xml:space="preserve">ba</w:t></w:r><w:r><w:rPr/><w:t xml:space="preserve">-construction</w:t></w:r></w:p><w:p><w:pPr><w:numPr><w:ilvl w:val="0"/><w:numId w:val="2"/></w:numPr></w:pPr><w:r><w:rPr/><w:t xml:space="preserve">focus cleft constructions in Mandarin ( </w:t></w:r><w:r><w:rPr><w:i w:val="1"/><w:iCs w:val="1"/></w:rPr><w:t xml:space="preserve">shi…de</w:t></w:r><w:r><w:rPr/><w:t xml:space="preserve"> )</w:t></w:r></w:p><w:p><w:pPr><w:numPr><w:ilvl w:val="0"/><w:numId w:val="2"/></w:numPr></w:pPr><w:r><w:rPr/><w:t xml:space="preserve">left periphery and low IP area (topic, outer vs. inner; topic marker, sentence-final particles); split CP</w:t></w:r></w:p><w:p><w:pPr><w:numPr><w:ilvl w:val="0"/><w:numId w:val="2"/></w:numPr></w:pPr><w:r><w:rPr/><w:t xml:space="preserve">adjective vs verb, adjectival modification, DP structure</w:t></w:r></w:p><w:p><w:pPr><w:numPr><w:ilvl w:val="0"/><w:numId w:val="2"/></w:numPr></w:pPr><w:r><w:rPr/><w:t xml:space="preserve">double object construction: Applicative Phrase</w:t></w:r></w:p><w:p><w:pPr><w:numPr><w:ilvl w:val="0"/><w:numId w:val="2"/></w:numPr></w:pPr><w:r><w:rPr/><w:t xml:space="preserve">syntax/semantics mismatch (cf. Paul 1988, chapters 3 & 6)</w:t></w:r></w:p><w:p><w:pPr><w:numPr><w:ilvl w:val="0"/><w:numId w:val="2"/></w:numPr></w:pPr><w:r><w:rPr/><w:t xml:space="preserve">verb-object compounds vs. verb-object phrases (cf. Paul 1988)</w:t></w:r></w:p><w:p><w:pPr><w:numPr><w:ilvl w:val="0"/><w:numId w:val="2"/></w:numPr></w:pPr><w:r><w:rPr/><w:t xml:space="preserve">serial verb constructions (SVC)</w:t></w:r></w:p><w:p><w:pPr><w:pStyle w:val="Heading2"/></w:pPr><w:r><w:rPr/><w:t xml:space="preserve">Editorial activities:</w:t></w:r></w:p><w:p><w:pPr/><w:r><w:rPr/><w:t xml:space="preserve">Associated editor of </w:t></w:r><w:r><w:rPr><w:i w:val="1"/><w:iCs w:val="1"/></w:rPr><w:t xml:space="preserve">Glossa: a journal of general linguistics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Making some progress on the progressive aspect zài in Mandarin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11" w:history="1"><w:r><w:rPr><w:color w:val="#410a8c"/><w:u w:val="single"/></w:rPr><w:t xml:space="preserve">Shanshan Yan</w:t></w:r></w:hyperlink></w:p><w:p><w:pPr/><w:r><w:rPr><w:i w:val="1"/><w:iCs w:val="1"/></w:rPr><w:t xml:space="preserve">Journal of Chinese Linguistics</w:t></w:r><w:r><w:rPr/><w:t xml:space="preserve">, 2024, 52 (1), pp.29-75. </w:t></w:r><w:hyperlink r:id="rId12" w:history="1"><w:r><w:rPr><w:color w:val="#410a8c"/><w:u w:val="single"/></w:rPr><w:t xml:space="preserve">⟨10.1353/jcl.2024.a919398⟩</w:t></w:r></w:hyperlink></w:p><w:p><w:pPr/><w:r><w:rPr/><w:t xml:space="preserve">Article dans une revue</w:t></w:r></w:p><w:p><w:pPr/><w:hyperlink r:id="rId9" w:history="1"><w:r><w:rPr><w:color w:val="#410a8c"/><w:u w:val="single"/></w:rPr><w:t xml:space="preserve">hal-04484558v1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Final-over-Final Condition: Not a syntactic universal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Nordlyd</w:t></w:r><w:r><w:rPr/><w:t xml:space="preserve">, 2024, 48 (1), pp.1-23. </w:t></w:r><w:hyperlink r:id="rId14" w:history="1"><w:r><w:rPr><w:color w:val="#410a8c"/><w:u w:val="single"/></w:rPr><w:t xml:space="preserve">⟨10.7557/12.7972⟩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hal-04872761v1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Clitic pronouns in Archaic Chinese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Journal of Historical Linguistics</w:t></w:r><w:r><w:rPr/><w:t xml:space="preserve">, In press</w:t></w:r></w:p><w:p><w:pPr/><w:r><w:rPr/><w:t xml:space="preserve">Article dans une revue</w:t></w:r></w:p><w:p><w:pPr/><w:hyperlink r:id="rId15" w:history="1"><w:r><w:rPr><w:color w:val="#410a8c"/><w:u w:val="single"/></w:rPr><w:t xml:space="preserve">hal-03099587v1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Nobody there? On the non-existence of nobody in Mandarin Chinese and related issues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Canadian Journal of Linguistics / Revue canadienne de linguistique</w:t></w:r><w:r><w:rPr/><w:t xml:space="preserve">, 2021, 66 (3), pp.279-316. </w:t></w:r><w:hyperlink r:id="rId18" w:history="1"><w:r><w:rPr><w:color w:val="#410a8c"/><w:u w:val="single"/></w:rPr><w:t xml:space="preserve">⟨10.1017/cnj.2021.21⟩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hal-03435652v2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De-constructing small clauses: The case of Mandarin Chinese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Glossa a journal of general linguistics</w:t></w:r><w:r><w:rPr/><w:t xml:space="preserve">, 2021, 6, </w:t></w:r><w:hyperlink r:id="rId20" w:history="1"><w:r><w:rPr><w:color w:val="#410a8c"/><w:u w:val="single"/></w:rPr><w:t xml:space="preserve">⟨10.5334/gjgl.1211⟩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hal-03435640v1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Existential and locative constructions in Mandarin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22" w:history="1"><w:r><w:rPr><w:color w:val="#410a8c"/><w:u w:val="single"/></w:rPr><w:t xml:space="preserve">Yaqiao Lu</w:t></w:r></w:hyperlink><w:r><w:rPr/><w:t xml:space="preserve">,</w:t></w:r><w:hyperlink r:id="rId23" w:history="1"><w:r><w:rPr><w:color w:val="#410a8c"/><w:u w:val="single"/></w:rPr><w:t xml:space="preserve">Thomas Hun-Tak Lee</w:t></w:r></w:hyperlink></w:p><w:p><w:pPr/><w:r><w:rPr><w:i w:val="1"/><w:iCs w:val="1"/></w:rPr><w:t xml:space="preserve">Linguistic Review</w:t></w:r><w:r><w:rPr/><w:t xml:space="preserve">, 2020, 37 (2), pp.231-267. </w:t></w:r><w:hyperlink r:id="rId24" w:history="1"><w:r><w:rPr><w:color w:val="#410a8c"/><w:u w:val="single"/></w:rPr><w:t xml:space="preserve">⟨10.1515/tlr-2019-2043⟩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hal-02377972v2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to the Special Issue on Complex Sentences 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26" w:history="1"><w:r><w:rPr><w:color w:val="#410a8c"/><w:u w:val="single"/></w:rPr><w:t xml:space="preserve">Victor Junnan Pan</w:t></w:r></w:hyperlink></w:p><w:p><w:pPr/><w:r><w:rPr><w:i w:val="1"/><w:iCs w:val="1"/></w:rPr><w:t xml:space="preserve">Linguistic Analysis</w:t></w:r><w:r><w:rPr/><w:t xml:space="preserve">, In press, The syntax of complex sentences in Chinese, 42 (1-2)</w:t></w:r></w:p><w:p><w:pPr/><w:r><w:rPr/><w:t xml:space="preserve">Article dans une revue</w:t></w:r></w:p><w:p><w:pPr/><w:hyperlink r:id="rId25" w:history="1"><w:r><w:rPr><w:color w:val="#410a8c"/><w:u w:val="single"/></w:rPr><w:t xml:space="preserve">hal-01905157v1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syntax of complex sentences in Mandarin Chinese : a comprehensive overview with analyses</w:t></w:r></w:hyperlink></w:p><w:p><w:pPr/><w:hyperlink r:id="rId26" w:history="1"><w:r><w:rPr><w:color w:val="#410a8c"/><w:u w:val="single"/></w:rPr><w:t xml:space="preserve">Victor Junnan Pan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 Analysis</w:t></w:r><w:r><w:rPr/><w:t xml:space="preserve">, In press, The syntax of complex sentences in Chinese, 42 (1-2)</w:t></w:r></w:p><w:p><w:pPr/><w:r><w:rPr/><w:t xml:space="preserve">Article dans une revue</w:t></w:r></w:p><w:p><w:pPr/><w:hyperlink r:id="rId27" w:history="1"><w:r><w:rPr><w:color w:val="#410a8c"/><w:u w:val="single"/></w:rPr><w:t xml:space="preserve">hal-01905081v1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Chinese SFPs are neither optional nor disjunctors</w:t></w:r></w:hyperlink></w:p><w:p><w:pPr/><w:hyperlink r:id="rId26" w:history="1"><w:r><w:rPr><w:color w:val="#410a8c"/><w:u w:val="single"/></w:rPr><w:t xml:space="preserve">Victor Junnan Pan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Lingua</w:t></w:r><w:r><w:rPr/><w:t xml:space="preserve">, 2016, 170, pp.23-34. </w:t></w:r><w:hyperlink r:id="rId29" w:history="1"><w:r><w:rPr><w:color w:val="#410a8c"/><w:u w:val="single"/></w:rPr><w:t xml:space="preserve">⟨10.1016/j.lingua.2015.10.005⟩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halshs-01428327v1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particles are not particular: Sentence-final particles in Chinese as heads of a split CP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Studia Linguistica</w:t></w:r><w:r><w:rPr/><w:t xml:space="preserve">, 2014, The Syntax of Particles, 68 (1), pp.77-115. </w:t></w:r><w:hyperlink r:id="rId31" w:history="1"><w:r><w:rPr><w:color w:val="#410a8c"/><w:u w:val="single"/></w:rPr><w:t xml:space="preserve">⟨10.1111/stul.12020⟩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halshs-01574249v1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Why Chinese DE is not like French DE: A Critical Analysis of the Predicational Approach to Nominal Modification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Studies in Chinese Linguistics</w:t></w:r><w:r><w:rPr/><w:t xml:space="preserve">, 2012, 33 (3), pp.183-210</w:t></w:r></w:p><w:p><w:pPr/><w:r><w:rPr/><w:t xml:space="preserve">Article dans une revue</w:t></w:r></w:p><w:p><w:pPr/><w:hyperlink r:id="rId32" w:history="1"><w:r><w:rPr><w:color w:val="#410a8c"/><w:u w:val="single"/></w:rPr><w:t xml:space="preserve">halshs-01574251v1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Shi … de focus clefts in Mandarin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34" w:history="1"><w:r><w:rPr><w:color w:val="#410a8c"/><w:u w:val="single"/></w:rPr><w:t xml:space="preserve">John Whitman</w:t></w:r></w:hyperlink></w:p><w:p><w:pPr/><w:r><w:rPr><w:i w:val="1"/><w:iCs w:val="1"/></w:rPr><w:t xml:space="preserve">Linguistic Review</w:t></w:r><w:r><w:rPr/><w:t xml:space="preserve">, 2008, 25 (3-4), pp.413-451. </w:t></w:r><w:hyperlink r:id="rId35" w:history="1"><w:r><w:rPr><w:color w:val="#410a8c"/><w:u w:val="single"/></w:rPr><w:t xml:space="preserve">⟨10.1515/TLIR.2008.012⟩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halshs-01574252v1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serial verb construction in Chinese: A tenacious myth and a Gordian knot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 Review</w:t></w:r><w:r><w:rPr/><w:t xml:space="preserve">, 2008, 25 (3-4), pp.367-411. </w:t></w:r><w:hyperlink r:id="rId37" w:history="1"><w:r><w:rPr><w:color w:val="#410a8c"/><w:u w:val="single"/></w:rPr><w:t xml:space="preserve">⟨10.1515/TLIR.2008.011⟩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halshs-01574253v1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Adjectival modification in Mandarin Chinese and related issues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Linguistics</w:t></w:r><w:r><w:rPr/><w:t xml:space="preserve">, 2005, 43 (4), pp.757-793. </w:t></w:r><w:hyperlink r:id="rId39" w:history="1"><w:r><w:rPr><w:color w:val="#410a8c"/><w:u w:val="single"/></w:rPr><w:t xml:space="preserve">⟨10.1515/ling.2005.43.4.757⟩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halshs-01574254v1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Low IP area and left periphery in Mandarin Chinese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Recherches linguistiques de Vincennes</w:t></w:r><w:r><w:rPr/><w:t xml:space="preserve">, 2005, L'architecture propositionnelle, la syntaxe de la périphérie gauche, 33, pp.111-134</w:t></w:r></w:p><w:p><w:pPr/><w:r><w:rPr/><w:t xml:space="preserve">Article dans une revue</w:t></w:r></w:p><w:p><w:pPr/><w:hyperlink r:id="rId40" w:history="1"><w:r><w:rPr><w:color w:val="#410a8c"/><w:u w:val="single"/></w:rPr><w:t xml:space="preserve">halshs-01574256v1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Similarities of temporal anchoring in English and Mandarin Chinese : The specialness of states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42" w:history="1"><w:r><w:rPr><w:color w:val="#410a8c"/><w:u w:val="single"/></w:rPr><w:t xml:space="preserve">Gillian Ramchand</w:t></w:r></w:hyperlink></w:p><w:p><w:pPr/><w:r><w:rPr><w:i w:val="1"/><w:iCs w:val="1"/></w:rPr><w:t xml:space="preserve">Rencontres autour de la linguistique formelle., 25-26 mai, 2023</w:t></w:r><w:r><w:rPr/><w:t xml:space="preserve">, Université Côte d’Azur, May 2023, Nice (06000), France</w:t></w:r></w:p><w:p><w:pPr/><w:r><w:rPr/><w:t xml:space="preserve">Communication dans un congrès</w:t></w:r></w:p><w:p><w:pPr/><w:hyperlink r:id="rId41" w:history="1"><w:r><w:rPr><w:color w:val="#410a8c"/><w:u w:val="single"/></w:rPr><w:t xml:space="preserve">hal-04287804v1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Anchoring and stativity in English and Mandarin Chinese.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42" w:history="1"><w:r><w:rPr><w:color w:val="#410a8c"/><w:u w:val="single"/></w:rPr><w:t xml:space="preserve">Gillian Ramchand</w:t></w:r></w:hyperlink></w:p><w:p><w:pPr/><w:r><w:rPr><w:i w:val="1"/><w:iCs w:val="1"/></w:rPr><w:t xml:space="preserve">13th Workshop on Theoretical East Asian Linguistics,, Taipei, May 12-14, 2023</w:t></w:r><w:r><w:rPr/><w:t xml:space="preserve">, National Taiwan Normal University, May 2023, Taipei, Taiwan</w:t></w:r></w:p><w:p><w:pPr/><w:r><w:rPr/><w:t xml:space="preserve">Communication dans un congrès</w:t></w:r></w:p><w:p><w:pPr/><w:hyperlink r:id="rId43" w:history="1"><w:r><w:rPr><w:color w:val="#410a8c"/><w:u w:val="single"/></w:rPr><w:t xml:space="preserve">hal-04287789v1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Clitic pronouns in Archaic Chinese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26" w:history="1"><w:r><w:rPr><w:color w:val="#410a8c"/><w:u w:val="single"/></w:rPr><w:t xml:space="preserve">Victor Junnan Pan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Linguistics Association of Great Britain Annual Meeting</w:t></w:r><w:r><w:rPr/><w:t xml:space="preserve">, University of York, Sep 2016, York,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halshs-01425436v1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Von Elseviers Lingua zur Open-Access-Zeitschrift Glossa: ein Lehrbeispiel? [De Lingua d’Elsevier à la revue open access Glossa: un exemple à suivre?].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Deutsche Open Access Tage </w:t></w:r><w:r><w:rPr/><w:t xml:space="preserve">, Ludwig-Maximilians-Universität München, Oct 2016, Munich, Germany</w:t></w:r></w:p><w:p><w:pPr/><w:r><w:rPr/><w:t xml:space="preserve">Communication dans un congrès</w:t></w:r></w:p><w:p><w:pPr/><w:hyperlink r:id="rId45" w:history="1"><w:r><w:rPr><w:color w:val="#410a8c"/><w:u w:val="single"/></w:rPr><w:t xml:space="preserve">hal-01575497v1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Sentence-final particles in Mandarin Chinese. Syntax, semantics and acquisition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11" w:history="1"><w:r><w:rPr><w:color w:val="#410a8c"/><w:u w:val="single"/></w:rPr><w:t xml:space="preserve">Shanshan Yan</w:t></w:r></w:hyperlink></w:p><w:p><w:pPr/><w:r><w:rPr/><w:t xml:space="preserve">Xabier Artiagoitia, Arantzazu Elordieta and Sergio Monforte (eds.). </w:t></w:r><w:r><w:rPr><w:i w:val="1"/><w:iCs w:val="1"/></w:rPr><w:t xml:space="preserve">Discourse Particles. Syntactic, semantic, pragmatic and historical aspects.</w:t></w:r><w:r><w:rPr/><w:t xml:space="preserve">, 276, John Benjamins Publishing Company, pp.179-206, 2022, Linguistik Aktuell/Linguistics Today,, 9789027211071. </w:t></w:r><w:hyperlink r:id="rId47" w:history="1"><w:r><w:rPr><w:color w:val="#410a8c"/><w:u w:val="single"/></w:rPr><w:t xml:space="preserve">⟨10.1075/la.276.07pau⟩</w:t></w:r></w:hyperlink></w:p><w:p><w:pPr/><w:r><w:rPr/><w:t xml:space="preserve">Chapitre d'ouvrage</w:t></w:r></w:p><w:p><w:pPr/><w:hyperlink r:id="rId46" w:history="1"><w:r><w:rPr><w:color w:val="#410a8c"/><w:u w:val="single"/></w:rPr><w:t xml:space="preserve">hal-03869909v1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SVCs in disguise. The so-called &amp;quot;directional verb compounds&amp;quot; in Mandarin Chinese</w:t></w:r></w:hyperlink></w:p><w:p><w:pPr/><w:hyperlink r:id="rId10" w:history="1"><w:r><w:rPr><w:color w:val="#410a8c"/><w:u w:val="single"/></w:rPr><w:t xml:space="preserve">Waltraud Paul</w:t></w:r></w:hyperlink></w:p><w:p><w:pPr/><w:r><w:rPr/><w:t xml:space="preserve">Andrew Simpson. </w:t></w:r><w:r><w:rPr><w:i w:val="1"/><w:iCs w:val="1"/></w:rPr><w:t xml:space="preserve">New Explorations in Chinese Theoretical Syntax. Studies in honor of Yen-Hui Audrey Li</w:t></w:r><w:r><w:rPr/><w:t xml:space="preserve">, 272, John Benjamins Publishing Company, pp.133-162, 2022, Linguistik Aktuell/Linguistics Today, 9789027210678. </w:t></w:r><w:hyperlink r:id="rId49" w:history="1"><w:r><w:rPr><w:color w:val="#410a8c"/><w:u w:val="single"/></w:rPr><w:t xml:space="preserve">⟨10.1075/la.272.05pau⟩</w:t></w:r></w:hyperlink></w:p><w:p><w:pPr/><w:r><w:rPr/><w:t xml:space="preserve">Chapitre d'ouvrage</w:t></w:r></w:p><w:p><w:pPr/><w:hyperlink r:id="rId48" w:history="1"><w:r><w:rPr><w:color w:val="#410a8c"/><w:u w:val="single"/></w:rPr><w:t xml:space="preserve">hal-03869867v1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contraintes syntaxiques régissant le groupe verbal en chinois : l’importance de l’opposition traditionnelle zhuàngyǔ 状语 vs bīnyǔ 宾语 et bǔyǔ 补语</w:t></w:r></w:hyperlink></w:p><w:p><w:pPr/><w:hyperlink r:id="rId10" w:history="1"><w:r><w:rPr><w:color w:val="#410a8c"/><w:u w:val="single"/></w:rPr><w:t xml:space="preserve">Waltraud Paul</w:t></w:r></w:hyperlink></w:p><w:p><w:pPr/><w:r><w:rPr/><w:t xml:space="preserve">Yang-Drocourt, Zhitang et Arslangul, Arnaud (éds.). </w:t></w:r><w:r><w:rPr><w:i w:val="1"/><w:iCs w:val="1"/></w:rPr><w:t xml:space="preserve">Actes du colloque « Enseignement du chinois langue étrangère aux francophones » - 对外汉语教学——法语国家和地区.</w:t></w:r><w:r><w:rPr/><w:t xml:space="preserve">, </w:t></w:r><w:hyperlink r:id="rId51" w:history="1"><w:r><w:rPr><w:color w:val="#410a8c"/><w:u w:val="single"/></w:rPr><w:t xml:space="preserve">Beiyu chubanshe</w:t></w:r></w:hyperlink><w:r><w:rPr/><w:t xml:space="preserve">, pp. 188-201, 2020, Actes du colloque « Enseignement du chinois langue étrangère aux francophones » - 对外汉语教学——法语国家和地区, 978-7-5619-5423-2</w:t></w:r></w:p><w:p><w:pPr/><w:r><w:rPr/><w:t xml:space="preserve">Chapitre d'ouvrage</w:t></w:r></w:p><w:p><w:pPr/><w:hyperlink r:id="rId50" w:history="1"><w:r><w:rPr><w:color w:val="#410a8c"/><w:u w:val="single"/></w:rPr><w:t xml:space="preserve">hal-03006195v1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Disharmony in harmony with diachronic stability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The determinants of diachronic stability</w:t></w:r><w:r><w:rPr/><w:t xml:space="preserve">, Benjamins, pp.101 - 130, 2019, 978 90 272 0241 3. </w:t></w:r><w:hyperlink r:id="rId53" w:history="1"><w:r><w:rPr><w:color w:val="#410a8c"/><w:u w:val="single"/></w:rPr><w:t xml:space="preserve">⟨10.1075/la.254.05dja⟩</w:t></w:r></w:hyperlink></w:p><w:p><w:pPr/><w:r><w:rPr/><w:t xml:space="preserve">Chapitre d'ouvrage</w:t></w:r></w:p><w:p><w:pPr/><w:hyperlink r:id="rId52" w:history="1"><w:r><w:rPr><w:color w:val="#410a8c"/><w:u w:val="single"/></w:rPr><w:t xml:space="preserve">hal-02377950v1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new approach to -zhe in Mandarin Chinese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/><w:t xml:space="preserve">William McClure &amp; Alexander Vovin (eds.). </w:t></w:r><w:r><w:rPr><w:i w:val="1"/><w:iCs w:val="1"/></w:rPr><w:t xml:space="preserve">Studies in Japanese and Korean historical and theoretical linguistics and beyond.</w:t></w:r><w:r><w:rPr/><w:t xml:space="preserve">, </w:t></w:r><w:hyperlink r:id="rId55" w:history="1"><w:r><w:rPr><w:color w:val="#410a8c"/><w:u w:val="single"/></w:rPr><w:t xml:space="preserve">Brill</w:t></w:r></w:hyperlink><w:r><w:rPr/><w:t xml:space="preserve">, pp.110-123., 2018, 9789004350854</w:t></w:r></w:p><w:p><w:pPr/><w:r><w:rPr/><w:t xml:space="preserve">Chapitre d'ouvrage</w:t></w:r></w:p><w:p><w:pPr/><w:hyperlink r:id="rId54" w:history="1"><w:r><w:rPr><w:color w:val="#410a8c"/><w:u w:val="single"/></w:rPr><w:t xml:space="preserve">hal-01967283v1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you see is what you get: Chinese sentence-final particles as head-final complementisers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26" w:history="1"><w:r><w:rPr><w:color w:val="#410a8c"/><w:u w:val="single"/></w:rPr><w:t xml:space="preserve">Victor Junnan Pan</w:t></w:r></w:hyperlink></w:p><w:p><w:pPr/><w:r><w:rPr><w:i w:val="1"/><w:iCs w:val="1"/></w:rPr><w:t xml:space="preserve">Discourse Particles – Formal Approaches to their Syntax and Semantics</w:t></w:r><w:r><w:rPr/><w:t xml:space="preserve">, 564, De Gruyter Mouton, pp.49-77, 2017, Linguistische Arbeiten, 9783110497151. </w:t></w:r><w:hyperlink r:id="rId57" w:history="1"><w:r><w:rPr><w:color w:val="#410a8c"/><w:u w:val="single"/></w:rPr><w:t xml:space="preserve">⟨10.1515/9783110497151-003⟩</w:t></w:r></w:hyperlink></w:p><w:p><w:pPr/><w:r><w:rPr/><w:t xml:space="preserve">Chapitre d'ouvrage</w:t></w:r></w:p><w:p><w:pPr/><w:hyperlink r:id="rId56" w:history="1"><w:r><w:rPr><w:color w:val="#410a8c"/><w:u w:val="single"/></w:rPr><w:t xml:space="preserve">halshs-01425413v1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Topic Prominence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34" w:history="1"><w:r><w:rPr><w:color w:val="#410a8c"/><w:u w:val="single"/></w:rPr><w:t xml:space="preserve">John Whitman</w:t></w:r></w:hyperlink></w:p><w:p><w:pPr/><w:r><w:rPr><w:i w:val="1"/><w:iCs w:val="1"/></w:rPr><w:t xml:space="preserve">The Wiley Blackwell Companion to Syntax, Second Edition</w:t></w:r><w:r><w:rPr/><w:t xml:space="preserve">, volume VII, Wiley-Blackwell, p. 4473-4503, chapter 117., 2017, Print ISBN: 9781118358726| Online ISBN: 9781118358733. </w:t></w:r><w:hyperlink r:id="rId59" w:history="1"><w:r><w:rPr><w:color w:val="#410a8c"/><w:u w:val="single"/></w:rPr><w:t xml:space="preserve">⟨10.1002/9781118358733.wbsyncom065⟩</w:t></w:r></w:hyperlink></w:p><w:p><w:pPr/><w:r><w:rPr/><w:t xml:space="preserve">Chapitre d'ouvrage</w:t></w:r></w:p><w:p><w:pPr/><w:hyperlink r:id="rId58" w:history="1"><w:r><w:rPr><w:color w:val="#410a8c"/><w:u w:val="single"/></w:rPr><w:t xml:space="preserve">hal-03958815v1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F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E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traud-paul" TargetMode="External"/><Relationship Id="rId8" Type="http://schemas.openxmlformats.org/officeDocument/2006/relationships/hyperlink" Target="https://www.idref.fr/030423236" TargetMode="External"/><Relationship Id="rId9" Type="http://schemas.openxmlformats.org/officeDocument/2006/relationships/hyperlink" Target="https://hal.science/hal-04484558v1" TargetMode="External"/><Relationship Id="rId10" Type="http://schemas.openxmlformats.org/officeDocument/2006/relationships/hyperlink" Target="https://hal.science/search/index/?q=*&amp;authFullName_s=Waltraud Paul" TargetMode="External"/><Relationship Id="rId11" Type="http://schemas.openxmlformats.org/officeDocument/2006/relationships/hyperlink" Target="https://hal.science/search/index/?q=*&amp;authFullName_s=Shanshan Yan" TargetMode="External"/><Relationship Id="rId12" Type="http://schemas.openxmlformats.org/officeDocument/2006/relationships/hyperlink" Target="https://dx.doi.org/10.1353/jcl.2024.a919398" TargetMode="External"/><Relationship Id="rId13" Type="http://schemas.openxmlformats.org/officeDocument/2006/relationships/hyperlink" Target="https://hal.science/hal-04872761v1" TargetMode="External"/><Relationship Id="rId14" Type="http://schemas.openxmlformats.org/officeDocument/2006/relationships/hyperlink" Target="https://dx.doi.org/10.7557/12.7972" TargetMode="External"/><Relationship Id="rId15" Type="http://schemas.openxmlformats.org/officeDocument/2006/relationships/hyperlink" Target="https://hal.science/hal-03099587v1" TargetMode="External"/><Relationship Id="rId16" Type="http://schemas.openxmlformats.org/officeDocument/2006/relationships/hyperlink" Target="https://hal.science/search/index/?q=*&amp;authFullName_s=Redouane Djamouri" TargetMode="External"/><Relationship Id="rId17" Type="http://schemas.openxmlformats.org/officeDocument/2006/relationships/hyperlink" Target="https://hal.science/hal-03435652v2" TargetMode="External"/><Relationship Id="rId18" Type="http://schemas.openxmlformats.org/officeDocument/2006/relationships/hyperlink" Target="https://dx.doi.org/10.1017/cnj.2021.21" TargetMode="External"/><Relationship Id="rId19" Type="http://schemas.openxmlformats.org/officeDocument/2006/relationships/hyperlink" Target="https://hal.science/hal-03435640v1" TargetMode="External"/><Relationship Id="rId20" Type="http://schemas.openxmlformats.org/officeDocument/2006/relationships/hyperlink" Target="https://dx.doi.org/10.5334/gjgl.1211" TargetMode="External"/><Relationship Id="rId21" Type="http://schemas.openxmlformats.org/officeDocument/2006/relationships/hyperlink" Target="https://hal.science/hal-02377972v2" TargetMode="External"/><Relationship Id="rId22" Type="http://schemas.openxmlformats.org/officeDocument/2006/relationships/hyperlink" Target="https://hal.science/search/index/?q=*&amp;authFullName_s=Yaqiao Lu" TargetMode="External"/><Relationship Id="rId23" Type="http://schemas.openxmlformats.org/officeDocument/2006/relationships/hyperlink" Target="https://hal.science/search/index/?q=*&amp;authFullName_s=Thomas Hun-Tak Lee" TargetMode="External"/><Relationship Id="rId24" Type="http://schemas.openxmlformats.org/officeDocument/2006/relationships/hyperlink" Target="https://dx.doi.org/10.1515/tlr-2019-2043" TargetMode="External"/><Relationship Id="rId25" Type="http://schemas.openxmlformats.org/officeDocument/2006/relationships/hyperlink" Target="https://hal.science/hal-01905157v1" TargetMode="External"/><Relationship Id="rId26" Type="http://schemas.openxmlformats.org/officeDocument/2006/relationships/hyperlink" Target="https://hal.science/search/index/?q=*&amp;authFullName_s=Victor Junnan Pan" TargetMode="External"/><Relationship Id="rId27" Type="http://schemas.openxmlformats.org/officeDocument/2006/relationships/hyperlink" Target="https://hal.science/hal-01905081v1" TargetMode="External"/><Relationship Id="rId28" Type="http://schemas.openxmlformats.org/officeDocument/2006/relationships/hyperlink" Target="https://shs.hal.science/halshs-01428327v1" TargetMode="External"/><Relationship Id="rId29" Type="http://schemas.openxmlformats.org/officeDocument/2006/relationships/hyperlink" Target="https://dx.doi.org/10.1016/j.lingua.2015.10.005" TargetMode="External"/><Relationship Id="rId30" Type="http://schemas.openxmlformats.org/officeDocument/2006/relationships/hyperlink" Target="https://shs.hal.science/halshs-01574249v1" TargetMode="External"/><Relationship Id="rId31" Type="http://schemas.openxmlformats.org/officeDocument/2006/relationships/hyperlink" Target="https://dx.doi.org/10.1111/stul.12020" TargetMode="External"/><Relationship Id="rId32" Type="http://schemas.openxmlformats.org/officeDocument/2006/relationships/hyperlink" Target="https://shs.hal.science/halshs-01574251v1" TargetMode="External"/><Relationship Id="rId33" Type="http://schemas.openxmlformats.org/officeDocument/2006/relationships/hyperlink" Target="https://shs.hal.science/halshs-01574252v1" TargetMode="External"/><Relationship Id="rId34" Type="http://schemas.openxmlformats.org/officeDocument/2006/relationships/hyperlink" Target="https://hal.science/search/index/?q=*&amp;authFullName_s=John Whitman" TargetMode="External"/><Relationship Id="rId35" Type="http://schemas.openxmlformats.org/officeDocument/2006/relationships/hyperlink" Target="https://dx.doi.org/10.1515/TLIR.2008.012" TargetMode="External"/><Relationship Id="rId36" Type="http://schemas.openxmlformats.org/officeDocument/2006/relationships/hyperlink" Target="https://shs.hal.science/halshs-01574253v1" TargetMode="External"/><Relationship Id="rId37" Type="http://schemas.openxmlformats.org/officeDocument/2006/relationships/hyperlink" Target="https://dx.doi.org/10.1515/TLIR.2008.011" TargetMode="External"/><Relationship Id="rId38" Type="http://schemas.openxmlformats.org/officeDocument/2006/relationships/hyperlink" Target="https://shs.hal.science/halshs-01574254v1" TargetMode="External"/><Relationship Id="rId39" Type="http://schemas.openxmlformats.org/officeDocument/2006/relationships/hyperlink" Target="https://dx.doi.org/10.1515/ling.2005.43.4.757" TargetMode="External"/><Relationship Id="rId40" Type="http://schemas.openxmlformats.org/officeDocument/2006/relationships/hyperlink" Target="https://shs.hal.science/halshs-01574256v1" TargetMode="External"/><Relationship Id="rId41" Type="http://schemas.openxmlformats.org/officeDocument/2006/relationships/hyperlink" Target="https://hal.science/hal-04287804v1" TargetMode="External"/><Relationship Id="rId42" Type="http://schemas.openxmlformats.org/officeDocument/2006/relationships/hyperlink" Target="https://hal.science/search/index/?q=*&amp;authFullName_s=Gillian Ramchand" TargetMode="External"/><Relationship Id="rId43" Type="http://schemas.openxmlformats.org/officeDocument/2006/relationships/hyperlink" Target="https://hal.science/hal-04287789v1" TargetMode="External"/><Relationship Id="rId44" Type="http://schemas.openxmlformats.org/officeDocument/2006/relationships/hyperlink" Target="https://shs.hal.science/halshs-01425436v1" TargetMode="External"/><Relationship Id="rId45" Type="http://schemas.openxmlformats.org/officeDocument/2006/relationships/hyperlink" Target="https://hal.science/hal-01575497v1" TargetMode="External"/><Relationship Id="rId46" Type="http://schemas.openxmlformats.org/officeDocument/2006/relationships/hyperlink" Target="https://hal.science/hal-03869909v1" TargetMode="External"/><Relationship Id="rId47" Type="http://schemas.openxmlformats.org/officeDocument/2006/relationships/hyperlink" Target="https://dx.doi.org/10.1075/la.276.07pau" TargetMode="External"/><Relationship Id="rId48" Type="http://schemas.openxmlformats.org/officeDocument/2006/relationships/hyperlink" Target="https://hal.science/hal-03869867v1" TargetMode="External"/><Relationship Id="rId49" Type="http://schemas.openxmlformats.org/officeDocument/2006/relationships/hyperlink" Target="https://dx.doi.org/10.1075/la.272.05pau" TargetMode="External"/><Relationship Id="rId50" Type="http://schemas.openxmlformats.org/officeDocument/2006/relationships/hyperlink" Target="https://hal.science/hal-03006195v1" TargetMode="External"/><Relationship Id="rId51" Type="http://schemas.openxmlformats.org/officeDocument/2006/relationships/hyperlink" Target="http://blcup.com/pinfo/index/10318" TargetMode="External"/><Relationship Id="rId52" Type="http://schemas.openxmlformats.org/officeDocument/2006/relationships/hyperlink" Target="https://hal.science/hal-02377950v1" TargetMode="External"/><Relationship Id="rId53" Type="http://schemas.openxmlformats.org/officeDocument/2006/relationships/hyperlink" Target="https://dx.doi.org/10.1075/la.254.05dja" TargetMode="External"/><Relationship Id="rId54" Type="http://schemas.openxmlformats.org/officeDocument/2006/relationships/hyperlink" Target="https://hal.science/hal-01967283v1" TargetMode="External"/><Relationship Id="rId55" Type="http://schemas.openxmlformats.org/officeDocument/2006/relationships/hyperlink" Target="https://doi.org/10.1163/9789004351134" TargetMode="External"/><Relationship Id="rId56" Type="http://schemas.openxmlformats.org/officeDocument/2006/relationships/hyperlink" Target="https://shs.hal.science/halshs-01425413v1" TargetMode="External"/><Relationship Id="rId57" Type="http://schemas.openxmlformats.org/officeDocument/2006/relationships/hyperlink" Target="https://dx.doi.org/10.1515/9783110497151-003" TargetMode="External"/><Relationship Id="rId58" Type="http://schemas.openxmlformats.org/officeDocument/2006/relationships/hyperlink" Target="https://hal.science/hal-03958815v1" TargetMode="External"/><Relationship Id="rId59" Type="http://schemas.openxmlformats.org/officeDocument/2006/relationships/hyperlink" Target="https://dx.doi.org/10.1002/9781118358733.wbsyncom06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Waltraud Paul</dc:title>
  <dc:description>CV</dc:description>
  <dc:subject/>
  <cp:keywords/>
  <cp:category/>
  <cp:lastModifiedBy/>
  <dcterms:created xsi:type="dcterms:W3CDTF">2026-05-17T18:45:39+02:00</dcterms:created>
  <dcterms:modified xsi:type="dcterms:W3CDTF">2026-05-17T18:45:39+02:00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