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1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Galmiche </w:t></w:r></w:p><w:p><w:pPr><w:spacing w:before="600"/></w:pPr></w:p><w:p><w:pPr><w:spacing w:before="600"/></w:pPr></w:p><w:p><w:pPr><w:pStyle w:val="Heading2"/></w:pPr><w:r><w:rPr><w:color w:val="1e198e"/><w:b w:val="1"/><w:bCs w:val="1"/></w:rPr><w:t xml:space="preserve">Présentation</w:t></w:r></w:p><w:p><w:pPr><w:spacing w:after="100"/></w:pPr></w:p><w:p><w:pPr><w:pStyle w:val="Heading6"/></w:pPr><w:r><w:rPr><w:b w:val="1"/><w:bCs w:val="1"/><w:i w:val="1"/><w:iCs w:val="1"/></w:rPr><w:t xml:space="preserve">Titres</w:t></w:r></w:p><w:p><w:pPr/><w:r><w:rPr/><w:t xml:space="preserve">Professeur (littérature tchèque, cultures centre-européennes), Sorbonne Université, Faculté des lettres, UMR Eur’ORBEM.</w:t></w:r></w:p><w:p><w:pPr/><w:r><w:rPr/><w:t xml:space="preserve">Directeur de la section d’Etudes centre-européennes (UFR d’Etudes slaves).</w:t></w:r></w:p><w:p><w:pPr/><w:r><w:rPr/><w:t xml:space="preserve">Ancien directeur (2014-2018) de l’Unité mixte de recherches Cultures et sociétés d’Europe orientale, balkanique et médiane (UMR 8224 Eur ORBEM)</w:t></w:r></w:p><w:p><w:pPr/><w:r><w:rPr/><w:t xml:space="preserve">Membre du conseil de l’UFR d’études slaves</w:t></w:r></w:p><w:p><w:pPr/><w:r><w:rPr><w:b w:val="1"/><w:bCs w:val="1"/><w:i w:val="1"/><w:iCs w:val="1"/></w:rPr><w:t xml:space="preserve">Adresses postales</w:t></w:r></w:p><w:p><w:pPr/><w:r><w:rPr/><w:t xml:space="preserve">Sorbonne Université, Faculté des lettres, Centre Malesherbes 108 bvd Malesherbes 75017 Paris</w:t></w:r></w:p><w:p><w:pPr/><w:r><w:rPr/><w:t xml:space="preserve">Unité mixte de recherches UMR 8224 Eur ORBEM 9 rue Michelet 75006 Paris</w:t></w:r></w:p><w:p><w:pPr/><w:r><w:rPr><w:b w:val="1"/><w:bCs w:val="1"/><w:i w:val="1"/><w:iCs w:val="1"/></w:rPr><w:t xml:space="preserve">Adresses internet</w:t></w:r></w:p><w:p><w:pPr/><w:r><w:rPr/><w:t xml:space="preserve">UFR d'Etudes slaves </w:t></w:r><w:hyperlink r:id="rId8" w:history="1"><w:r><w:rPr><w:color w:val="#410a8c"/><w:u w:val="single"/></w:rPr><w:t xml:space="preserve">http://www.paris-sorbonne.fr/nos-formations/la-formation-initiale/choisir-par-discipline/langues/etudes-slaves/presentation-3067/</w:t></w:r></w:hyperlink></w:p><w:p><w:pPr/><w:r><w:rPr><w:i w:val="1"/><w:iCs w:val="1"/></w:rPr><w:t xml:space="preserve">Courriel</w:t></w:r><w:r><w:rPr/><w:t xml:space="preserve"> : </w:t></w:r><w:hyperlink r:id="rId9" w:history="1"><w:r><w:rPr><w:color w:val="#410a8c"/><w:u w:val="single"/></w:rPr><w:t xml:space="preserve">Xavier.galmiche@paris-sorbonne.fr</w:t></w:r></w:hyperlink><w:r><w:rPr/><w:t xml:space="preserve"> (adresse alternative: </w:t></w:r><w:hyperlink r:id="rId10" w:history="1"><w:r><w:rPr><w:color w:val="#410a8c"/><w:u w:val="single"/></w:rPr><w:t xml:space="preserve">0616176791@orange.fr</w:t></w:r></w:hyperlink><w:r><w:rPr/><w:t xml:space="preserve">)</w:t></w:r></w:p><w:p><w:pPr/><w:r><w:rPr/><w:t xml:space="preserve">Unité mixte de recherches UMR 8224 Eur ORBEM. Cultures et sociétés d’Europe orientale, balkanique et médiane </w:t></w:r><w:hyperlink r:id="rId11" w:history="1"><w:r><w:rPr><w:color w:val="#410a8c"/><w:u w:val="single"/></w:rPr><w:t xml:space="preserve">http://eurorbem.paris-sorbonne.fr</w:t></w:r></w:hyperlink><w:r><w:rPr/><w:t xml:space="preserve">.</w:t></w:r></w:p><w:p><w:pPr/><w:r><w:rPr><w:b w:val="1"/><w:bCs w:val="1"/><w:i w:val="1"/><w:iCs w:val="1"/></w:rPr><w:t xml:space="preserve">Téléphones professionnels</w:t></w:r></w:p><w:p><w:pPr/><w:r><w:rPr/><w:t xml:space="preserve">UFR d'Etudes slaves (secrétariat) : secrétariat : 01 43 18 41 64 (00 33 01 43 18 41 64) fax : 01 43 18 41 46 (00 33 1 43 18 41 46)</w:t></w:r></w:p><w:p><w:pPr/><w:r><w:rPr/><w:t xml:space="preserve">UMR 8224 Eur ORBEM (administration) : 01 43 26 50 89</w:t></w:r></w:p><w:p><w:pPr/><w:r><w:rPr><w:b w:val="1"/><w:bCs w:val="1"/><w:i w:val="1"/><w:iCs w:val="1"/></w:rPr><w:t xml:space="preserve">Téléphones privés</w:t></w:r><w:r><w:rPr/><w:t xml:space="preserve"> 00 33 2 37 29 52 58 / 00 33 6 16 17 67 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 memoriam Jean-Paul Depretto (6 juin 1952-12 janvier 2023)</w:t></w:r></w:hyperlink></w:p><w:p><w:pPr/><w:hyperlink r:id="rId13" w:history="1"><w:r><w:rPr><w:color w:val="#410a8c"/><w:u w:val="single"/></w:rPr><w:t xml:space="preserve">Marie-Pierre Rey</w:t></w:r></w:hyperlink><w:r><w:rPr/><w:t xml:space="preserve">,</w:t></w:r><w:hyperlink r:id="rId14" w:history="1"><w:r><w:rPr><w:color w:val="#410a8c"/><w:u w:val="single"/></w:rPr><w:t xml:space="preserve">Xavier Galmiche</w:t></w:r></w:hyperlink><w:r><w:rPr/><w:t xml:space="preserve">,</w:t></w:r><w:hyperlink r:id="rId15" w:history="1"><w:r><w:rPr><w:color w:val="#410a8c"/><w:u w:val="single"/></w:rPr><w:t xml:space="preserve">Paweł Rodak</w:t></w:r></w:hyperlink></w:p><w:p><w:pPr/><w:r><w:rPr><w:i w:val="1"/><w:iCs w:val="1"/></w:rPr><w:t xml:space="preserve">Revue des études slaves</w:t></w:r><w:r><w:rPr/><w:t xml:space="preserve">, 2023, La guerre est finie ? 1918 et après en Europe centrale, 94 (4), pp.669-673. </w:t></w:r><w:hyperlink r:id="rId16" w:history="1"><w:r><w:rPr><w:color w:val="#410a8c"/><w:u w:val="single"/></w:rPr><w:t xml:space="preserve">⟨10.4000/res.6572⟩</w:t></w:r></w:hyperlink></w:p><w:p><w:pPr/><w:r><w:rPr/><w:t xml:space="preserve">Article dans une revue</w:t></w:r></w:p><w:p><w:pPr/><w:hyperlink r:id="rId12" w:history="1"><w:r><w:rPr><w:color w:val="#410a8c"/><w:u w:val="single"/></w:rPr><w:t xml:space="preserve">hal-04497524v1</w:t></w:r></w:hyperlink></w:p></w:tc></w:tr><w:tr><w:trPr/><w:tc><w:tcPr><w:noWrap/></w:tcPr><w:p><w:pPr><w:spacing w:after="200"/></w:pPr><w:hyperlink r:id="rId17" w:history="1"><w:r><w:rPr><w:color w:val="1e198e"/><w:b w:val="1"/><w:bCs w:val="1"/><w:u w:val="single"/></w:rPr><w:t xml:space="preserve">« Slepá Sfinga (na motivy obrazu Zdeňka Koška) – Dva horizonty » [La Sphynx aveugle (sur un motif d’un tableau de Zdeněk Košek], Tr. par Jaromír Typlt, Revolver Revue, année XXXVII, 2022, numéro 127, été, p. 42-46.</w:t></w:r></w:hyperlink></w:p><w:p><w:pPr/><w:hyperlink r:id="rId14" w:history="1"><w:r><w:rPr><w:color w:val="#410a8c"/><w:u w:val="single"/></w:rPr><w:t xml:space="preserve">Xavier Galmiche</w:t></w:r></w:hyperlink></w:p><w:p><w:pPr/><w:r><w:rPr><w:i w:val="1"/><w:iCs w:val="1"/></w:rPr><w:t xml:space="preserve">Revolver revue</w:t></w:r><w:r><w:rPr/><w:t xml:space="preserve">, 2022</w:t></w:r></w:p><w:p><w:pPr/><w:r><w:rPr/><w:t xml:space="preserve">Article dans une revue</w:t></w:r></w:p><w:p><w:pPr/><w:hyperlink r:id="rId17" w:history="1"><w:r><w:rPr><w:color w:val="#410a8c"/><w:u w:val="single"/></w:rPr><w:t xml:space="preserve">hal-03751436v1</w:t></w:r></w:hyperlink></w:p></w:tc></w:tr><w:tr><w:trPr/><w:tc><w:tcPr><w:noWrap/></w:tcPr><w:p><w:pPr><w:spacing w:after="200"/></w:pPr><w:hyperlink r:id="rId18" w:history="1"><w:r><w:rPr><w:color w:val="1e198e"/><w:b w:val="1"/><w:bCs w:val="1"/><w:u w:val="single"/></w:rPr><w:t xml:space="preserve">Cotes mal taillées ? La nomenclature de la bibliothèque de l’Institut d’études slaves (1924) Une géopolitique du savoir entre principes et contingences</w:t></w:r></w:hyperlink></w:p><w:p><w:pPr/><w:hyperlink r:id="rId14" w:history="1"><w:r><w:rPr><w:color w:val="#410a8c"/><w:u w:val="single"/></w:rPr><w:t xml:space="preserve">Xavier Galmiche</w:t></w:r></w:hyperlink></w:p><w:p><w:pPr/><w:r><w:rPr><w:i w:val="1"/><w:iCs w:val="1"/></w:rPr><w:t xml:space="preserve">Revue des études slaves</w:t></w:r><w:r><w:rPr/><w:t xml:space="preserve">, 2020, 91 (1-2), pp.65-82. </w:t></w:r><w:hyperlink r:id="rId19" w:history="1"><w:r><w:rPr><w:color w:val="#410a8c"/><w:u w:val="single"/></w:rPr><w:t xml:space="preserve">⟨10.4000/res.3557⟩</w:t></w:r></w:hyperlink></w:p><w:p><w:pPr/><w:r><w:rPr/><w:t xml:space="preserve">Article dans une revue</w:t></w:r></w:p><w:p><w:pPr/><w:hyperlink r:id="rId18" w:history="1"><w:r><w:rPr><w:color w:val="#410a8c"/><w:u w:val="single"/></w:rPr><w:t xml:space="preserve">hal-03754370v1</w:t></w:r></w:hyperlink></w:p></w:tc></w:tr><w:tr><w:trPr/><w:tc><w:tcPr><w:noWrap/></w:tcPr><w:p><w:pPr><w:spacing w:after="200"/></w:pPr><w:hyperlink r:id="rId20" w:history="1"><w:r><w:rPr><w:color w:val="1e198e"/><w:b w:val="1"/><w:bCs w:val="1"/><w:u w:val="single"/></w:rPr><w:t xml:space="preserve">MÉDIATEURS AMBIDEXTRES-LES DEUX SENS DE LA TRADUCTION. L'EXEMPLE FRANCO-TCHÈQUE DE H. JELÍNEK (1878-1944)</w:t></w:r></w:hyperlink></w:p><w:p><w:pPr/><w:hyperlink r:id="rId14" w:history="1"><w:r><w:rPr><w:color w:val="#410a8c"/><w:u w:val="single"/></w:rPr><w:t xml:space="preserve">Xavier Galmiche</w:t></w:r></w:hyperlink></w:p><w:p><w:pPr/><w:r><w:rPr><w:i w:val="1"/><w:iCs w:val="1"/></w:rPr><w:t xml:space="preserve">Diogène : Revue internationale des sciences humaines</w:t></w:r><w:r><w:rPr/><w:t xml:space="preserve">, 2017</w:t></w:r></w:p><w:p><w:pPr/><w:r><w:rPr/><w:t xml:space="preserve">Article dans une revue</w:t></w:r></w:p><w:p><w:pPr/><w:hyperlink r:id="rId20" w:history="1"><w:r><w:rPr><w:color w:val="#410a8c"/><w:u w:val="single"/></w:rPr><w:t xml:space="preserve">hal-01965500v1</w:t></w:r></w:hyperlink></w:p></w:tc></w:tr><w:tr><w:trPr/><w:tc><w:tcPr><w:noWrap/></w:tcPr><w:p><w:pPr><w:spacing w:after="200"/></w:pPr><w:hyperlink r:id="rId21" w:history="1"><w:r><w:rPr><w:color w:val="1e198e"/><w:b w:val="1"/><w:bCs w:val="1"/><w:u w:val="single"/></w:rPr><w:t xml:space="preserve">Trifouilly-les-Oies, Glupov, Pinsk and other sarcastic toponyms: Stereotypic place names between denotation and evocation</w:t></w:r></w:hyperlink></w:p><w:p><w:pPr/><w:hyperlink r:id="rId14" w:history="1"><w:r><w:rPr><w:color w:val="#410a8c"/><w:u w:val="single"/></w:rPr><w:t xml:space="preserve">Xavier Galmiche</w:t></w:r></w:hyperlink></w:p><w:p><w:pPr/><w:r><w:rPr><w:i w:val="1"/><w:iCs w:val="1"/></w:rPr><w:t xml:space="preserve">Etudes et travaux d’Eur’ORBEM</w:t></w:r><w:r><w:rPr/><w:t xml:space="preserve">, 2016, Proverbes et stéréotypes : forme, formes et contextes pp. 213-226</w:t></w:r></w:p><w:p><w:pPr/><w:r><w:rPr/><w:t xml:space="preserve">Article dans une revue</w:t></w:r></w:p><w:p><w:pPr/><w:hyperlink r:id="rId21" w:history="1"><w:r><w:rPr><w:color w:val="#410a8c"/><w:u w:val="single"/></w:rPr><w:t xml:space="preserve">hal-01417443v1</w:t></w:r></w:hyperlink></w:p></w:tc></w:tr><w:tr><w:trPr/><w:tc><w:tcPr><w:noWrap/></w:tcPr><w:p><w:pPr><w:spacing w:after="200"/></w:pPr><w:hyperlink r:id="rId22" w:history="1"><w:r><w:rPr><w:color w:val="1e198e"/><w:b w:val="1"/><w:bCs w:val="1"/><w:u w:val="single"/></w:rPr><w:t xml:space="preserve">« Jan Čep: Jaký ruralismus? Několik srovnání „Čepova rukopisu“ s frankofonní tradicí » [« Jan Čep : quel ruralisme ? Quelques comparaisons de la ‘manière Čep’ avec une tradition francophone],</w:t></w:r></w:hyperlink></w:p><w:p><w:pPr/><w:hyperlink r:id="rId14" w:history="1"><w:r><w:rPr><w:color w:val="#410a8c"/><w:u w:val="single"/></w:rPr><w:t xml:space="preserve">Xavier Galmiche</w:t></w:r></w:hyperlink></w:p><w:p><w:pPr/><w:r><w:rPr><w:i w:val="1"/><w:iCs w:val="1"/></w:rPr><w:t xml:space="preserve">Bohemica Olomucensia. </w:t></w:r><w:r><w:rPr/><w:t xml:space="preserve">, 2015, Bohemica Olomucensia. Časopis pro bohemistická a mezioborová studia, 7 (2 Litteraria), p. 19-27</w:t></w:r></w:p><w:p><w:pPr/><w:r><w:rPr/><w:t xml:space="preserve">Article dans une revue</w:t></w:r></w:p><w:p><w:pPr/><w:hyperlink r:id="rId22" w:history="1"><w:r><w:rPr><w:color w:val="#410a8c"/><w:u w:val="single"/></w:rPr><w:t xml:space="preserve">hal-01322885v1</w:t></w:r></w:hyperlink></w:p></w:tc></w:tr><w:tr><w:trPr/><w:tc><w:tcPr><w:noWrap/></w:tcPr><w:p><w:pPr><w:spacing w:after="200"/></w:pPr><w:hyperlink r:id="rId23" w:history="1"><w:r><w:rPr><w:color w:val="1e198e"/><w:b w:val="1"/><w:bCs w:val="1"/><w:u w:val="single"/></w:rPr><w:t xml:space="preserve">« Le commerce quotidien du néant » (Josef Jedlička). Le camusisme dans l’éclectisme philosophique des années 60 tchèques et la question du paysage »</w:t></w:r></w:hyperlink></w:p><w:p><w:pPr/><w:hyperlink r:id="rId14" w:history="1"><w:r><w:rPr><w:color w:val="#410a8c"/><w:u w:val="single"/></w:rPr><w:t xml:space="preserve">Xavier Galmiche</w:t></w:r></w:hyperlink></w:p><w:p><w:pPr/><w:r><w:rPr><w:i w:val="1"/><w:iCs w:val="1"/></w:rPr><w:t xml:space="preserve">Cahiers de la Nouvelle Europe</w:t></w:r><w:r><w:rPr/><w:t xml:space="preserve">, 2014, Cahiers de la Nouvelle Europe 19/2014 : Camus, de l’autre côté du « Mur ». Réceptions de l’œuvre camusienne en Europe médiane, 19, p. 47-55</w:t></w:r></w:p><w:p><w:pPr/><w:r><w:rPr/><w:t xml:space="preserve">Article dans une revue</w:t></w:r></w:p><w:p><w:pPr/><w:hyperlink r:id="rId23" w:history="1"><w:r><w:rPr><w:color w:val="#410a8c"/><w:u w:val="single"/></w:rPr><w:t xml:space="preserve">hal-01314267v1</w:t></w:r></w:hyperlink></w:p></w:tc></w:tr><w:tr><w:trPr/><w:tc><w:tcPr><w:noWrap/></w:tcPr><w:p><w:pPr><w:spacing w:after="200"/></w:pPr><w:hyperlink r:id="rId24" w:history="1"><w:r><w:rPr><w:color w:val="1e198e"/><w:b w:val="1"/><w:bCs w:val="1"/><w:u w:val="single"/></w:rPr><w:t xml:space="preserve">Une Europe pleine de ploucs, Les Nouvelles-Abdères en Europe centrale ou la concession à la trivialité</w:t></w:r></w:hyperlink></w:p><w:p><w:pPr/><w:hyperlink r:id="rId14" w:history="1"><w:r><w:rPr><w:color w:val="#410a8c"/><w:u w:val="single"/></w:rPr><w:t xml:space="preserve">Xavier Galmiche</w:t></w:r></w:hyperlink></w:p><w:p><w:pPr/><w:r><w:rPr><w:i w:val="1"/><w:iCs w:val="1"/></w:rPr><w:t xml:space="preserve">Revue des études slaves</w:t></w:r><w:r><w:rPr/><w:t xml:space="preserve">, 2011</w:t></w:r></w:p><w:p><w:pPr/><w:r><w:rPr/><w:t xml:space="preserve">Article dans une revue</w:t></w:r></w:p><w:p><w:pPr/><w:hyperlink r:id="rId24" w:history="1"><w:r><w:rPr><w:color w:val="#410a8c"/><w:u w:val="single"/></w:rPr><w:t xml:space="preserve">hal-02100303v1</w:t></w:r></w:hyperlink></w:p></w:tc></w:tr><w:tr><w:trPr/><w:tc><w:tcPr><w:noWrap/></w:tcPr><w:p><w:pPr><w:spacing w:after="200"/></w:pPr><w:hyperlink r:id="rId25" w:history="1"><w:r><w:rPr><w:color w:val="1e198e"/><w:b w:val="1"/><w:bCs w:val="1"/><w:u w:val="single"/></w:rPr><w:t xml:space="preserve">Maldonne et rédemption. Le concept d’anarchisme littéraire dans l’histoire culturelle de l’Empire (austro-hongrois) – l’exemple tchèque</w:t></w:r></w:hyperlink></w:p><w:p><w:pPr/><w:hyperlink r:id="rId14" w:history="1"><w:r><w:rPr><w:color w:val="#410a8c"/><w:u w:val="single"/></w:rPr><w:t xml:space="preserve">Xavier Galmiche</w:t></w:r></w:hyperlink></w:p><w:p><w:pPr/><w:r><w:rPr><w:i w:val="1"/><w:iCs w:val="1"/></w:rPr><w:t xml:space="preserve">Etudes littéraires</w:t></w:r><w:r><w:rPr/><w:t xml:space="preserve">, 2010, Littérature et anarchisme, 3, p. 51-66</w:t></w:r></w:p><w:p><w:pPr/><w:r><w:rPr/><w:t xml:space="preserve">Article dans une revue</w:t></w:r></w:p><w:p><w:pPr/><w:hyperlink r:id="rId25" w:history="1"><w:r><w:rPr><w:color w:val="#410a8c"/><w:u w:val="single"/></w:rPr><w:t xml:space="preserve">hal-01372036v1</w:t></w:r></w:hyperlink></w:p></w:tc></w:tr><w:tr><w:trPr/><w:tc><w:tcPr><w:noWrap/></w:tcPr><w:p><w:pPr><w:spacing w:after="200"/></w:pPr><w:hyperlink r:id="rId26" w:history="1"><w:r><w:rPr><w:color w:val="1e198e"/><w:b w:val="1"/><w:bCs w:val="1"/><w:u w:val="single"/></w:rPr><w:t xml:space="preserve">La « potacherie » (recese) ou l'ironie bête : un exemple de tradition comique</w:t></w:r></w:hyperlink></w:p><w:p><w:pPr/><w:hyperlink r:id="rId14" w:history="1"><w:r><w:rPr><w:color w:val="#410a8c"/><w:u w:val="single"/></w:rPr><w:t xml:space="preserve">Xavier Galmiche</w:t></w:r></w:hyperlink></w:p><w:p><w:pPr/><w:r><w:rPr><w:i w:val="1"/><w:iCs w:val="1"/></w:rPr><w:t xml:space="preserve">Les nouveaux cahiers franco-polonais</w:t></w:r><w:r><w:rPr/><w:t xml:space="preserve">, 2009, Ironie Contemporaine, 8, p. 28-36</w:t></w:r></w:p><w:p><w:pPr/><w:r><w:rPr/><w:t xml:space="preserve">Article dans une revue</w:t></w:r></w:p><w:p><w:pPr/><w:hyperlink r:id="rId26" w:history="1"><w:r><w:rPr><w:color w:val="#410a8c"/><w:u w:val="single"/></w:rPr><w:t xml:space="preserve">hal-02175314v1</w:t></w:r></w:hyperlink></w:p></w:tc></w:tr><w:tr><w:trPr/><w:tc><w:tcPr><w:noWrap/></w:tcPr><w:p><w:pPr><w:spacing w:after="200"/></w:pPr><w:hyperlink r:id="rId27" w:history="1"><w:r><w:rPr><w:color w:val="1e198e"/><w:b w:val="1"/><w:bCs w:val="1"/><w:u w:val="single"/></w:rPr><w:t xml:space="preserve">« Comme des violons qui sanglotent » La langue de la nature comme modèle de communication infraverbale chez Jaroslav Kvapil, librettiste de la Rusalka d'Antonín Dvořák</w:t></w:r></w:hyperlink></w:p><w:p><w:pPr/><w:hyperlink r:id="rId14" w:history="1"><w:r><w:rPr><w:color w:val="#410a8c"/><w:u w:val="single"/></w:rPr><w:t xml:space="preserve">Xavier Galmiche</w:t></w:r></w:hyperlink></w:p><w:p><w:pPr/><w:r><w:rPr><w:i w:val="1"/><w:iCs w:val="1"/></w:rPr><w:t xml:space="preserve">Hudební věda</w:t></w:r><w:r><w:rPr/><w:t xml:space="preserve">, 2005, 42 (3-4), pp.283-290</w:t></w:r></w:p><w:p><w:pPr/><w:r><w:rPr/><w:t xml:space="preserve">Article dans une revue</w:t></w:r></w:p><w:p><w:pPr/><w:hyperlink r:id="rId27" w:history="1"><w:r><w:rPr><w:color w:val="#410a8c"/><w:u w:val="single"/></w:rPr><w:t xml:space="preserve">hal-02572038v1</w:t></w:r></w:hyperlink></w:p></w:tc></w:tr><w:tr><w:trPr/><w:tc><w:tcPr><w:noWrap/></w:tcPr><w:p><w:pPr><w:spacing w:after="200"/></w:pPr><w:hyperlink r:id="rId28" w:history="1"><w:r><w:rPr><w:color w:val="1e198e"/><w:b w:val="1"/><w:bCs w:val="1"/><w:u w:val="single"/></w:rPr><w:t xml:space="preserve">« L’utraquisme, une dénomination de l’indifférence nationale dans la Bohême des XIXe et XXe siècles »</w:t></w:r></w:hyperlink></w:p><w:p><w:pPr/><w:hyperlink r:id="rId14" w:history="1"><w:r><w:rPr><w:color w:val="#410a8c"/><w:u w:val="single"/></w:rPr><w:t xml:space="preserve">Xavier Galmiche</w:t></w:r></w:hyperlink></w:p><w:p><w:pPr/><w:r><w:rPr><w:i w:val="1"/><w:iCs w:val="1"/></w:rPr><w:t xml:space="preserve">Slavica Occitania</w:t></w:r><w:r><w:rPr/><w:t xml:space="preserve">, 2005, Mosaïques germano-slaves et minorités d’Europe centrale et orientale, 20, p. 83-92</w:t></w:r></w:p><w:p><w:pPr/><w:r><w:rPr/><w:t xml:space="preserve">Article dans une revue</w:t></w:r></w:p><w:p><w:pPr/><w:hyperlink r:id="rId28" w:history="1"><w:r><w:rPr><w:color w:val="#410a8c"/><w:u w:val="single"/></w:rPr><w:t xml:space="preserve">hal-02571481v1</w:t></w:r></w:hyperlink></w:p></w:tc></w:tr><w:tr><w:trPr/><w:tc><w:tcPr><w:noWrap/></w:tcPr><w:p><w:pPr><w:spacing w:after="200"/></w:pPr><w:hyperlink r:id="rId29" w:history="1"><w:r><w:rPr><w:color w:val="1e198e"/><w:b w:val="1"/><w:bCs w:val="1"/><w:u w:val="single"/></w:rPr><w:t xml:space="preserve">„Dům po Němcích – „von den Deutschen übernommenes Haus“; Zur Semiotik von Konstruktion und Zerstörung in der tschechischen Nachkriegsprosa (1946-1948)</w:t></w:r></w:hyperlink></w:p><w:p><w:pPr/><w:hyperlink r:id="rId14" w:history="1"><w:r><w:rPr><w:color w:val="#410a8c"/><w:u w:val="single"/></w:rPr><w:t xml:space="preserve">Xavier Galmiche</w:t></w:r></w:hyperlink></w:p><w:p><w:pPr/><w:r><w:rPr><w:i w:val="1"/><w:iCs w:val="1"/></w:rPr><w:t xml:space="preserve">Zeitschrift für Geschichtswissenschaft</w:t></w:r><w:r><w:rPr/><w:t xml:space="preserve">, 2005, „Nach der Vertreibung : Geschichte und Gegenwart einer kontroversen Erinnerung“, ed. Jürgen Danel und Philipp Ther, 10, p. 941-954</w:t></w:r></w:p><w:p><w:pPr/><w:r><w:rPr/><w:t xml:space="preserve">Article dans une revue</w:t></w:r></w:p><w:p><w:pPr/><w:hyperlink r:id="rId29" w:history="1"><w:r><w:rPr><w:color w:val="#410a8c"/><w:u w:val="single"/></w:rPr><w:t xml:space="preserve">hal-02569027v1</w:t></w:r></w:hyperlink></w:p></w:tc></w:tr><w:tr><w:trPr/><w:tc><w:tcPr><w:noWrap/></w:tcPr><w:p><w:pPr><w:spacing w:after="200"/></w:pPr><w:hyperlink r:id="rId30" w:history="1"><w:r><w:rPr><w:color w:val="1e198e"/><w:b w:val="1"/><w:bCs w:val="1"/><w:u w:val="single"/></w:rPr><w:t xml:space="preserve">ROMAINE CONTRE GOTHIQUE ASPECTS CULTURELS DES OPTIONS ALPHABÉTIQUES ET TYPOGRAPHlQUES DANS LES PAYS TCHÈQUES AU XIXE SIÈCLE</w:t></w:r></w:hyperlink></w:p><w:p><w:pPr/><w:hyperlink r:id="rId14" w:history="1"><w:r><w:rPr><w:color w:val="#410a8c"/><w:u w:val="single"/></w:rPr><w:t xml:space="preserve">Xavier Galmiche</w:t></w:r></w:hyperlink></w:p><w:p><w:pPr/><w:r><w:rPr><w:i w:val="1"/><w:iCs w:val="1"/></w:rPr><w:t xml:space="preserve">Slavica Occitania</w:t></w:r><w:r><w:rPr/><w:t xml:space="preserve">, 2001, p. 191-218</w:t></w:r></w:p><w:p><w:pPr/><w:r><w:rPr/><w:t xml:space="preserve">Article dans une revue</w:t></w:r></w:p><w:p><w:pPr/><w:hyperlink r:id="rId30" w:history="1"><w:r><w:rPr><w:color w:val="#410a8c"/><w:u w:val="single"/></w:rPr><w:t xml:space="preserve">hal-01369760v1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new account in the bank of infinite and eternity. Alternative spirituality by Bohumil Hrabal.</w:t></w:r></w:hyperlink></w:p><w:p><w:pPr/><w:hyperlink r:id="rId14" w:history="1"><w:r><w:rPr><w:color w:val="#410a8c"/><w:u w:val="single"/></w:rPr><w:t xml:space="preserve">Xavier Galmiche</w:t></w:r></w:hyperlink></w:p><w:p><w:pPr/><w:r><w:rPr><w:i w:val="1"/><w:iCs w:val="1"/></w:rPr><w:t xml:space="preserve">Achtung, ein großer Autor! Bohumil Hrabal und Milan Kundera neu betrachtet.</w:t></w:r><w:r><w:rPr/><w:t xml:space="preserve">, Feb 2019, Leipzig, Germany</w:t></w:r></w:p><w:p><w:pPr/><w:r><w:rPr/><w:t xml:space="preserve">Communication dans un congrès</w:t></w:r></w:p><w:p><w:pPr/><w:hyperlink r:id="rId31" w:history="1"><w:r><w:rPr><w:color w:val="#410a8c"/><w:u w:val="single"/></w:rPr><w:t xml:space="preserve">hal-02089142v1</w:t></w:r></w:hyperlink></w:p></w:tc></w:tr><w:tr><w:trPr/><w:tc><w:tcPr><w:noWrap/></w:tcPr><w:p><w:pPr><w:spacing w:after="200"/></w:pPr><w:hyperlink r:id="rId32" w:history="1"><w:r><w:rPr><w:color w:val="1e198e"/><w:b w:val="1"/><w:bCs w:val="1"/><w:u w:val="single"/></w:rPr><w:t xml:space="preserve">« Czech emigration in Paris: between publicity and discretion. K & K (Kolář / Kundera) versus LCVT (Linhartová Čep Vladislav Tigrid) »</w:t></w:r></w:hyperlink></w:p><w:p><w:pPr/><w:hyperlink r:id="rId14" w:history="1"><w:r><w:rPr><w:color w:val="#410a8c"/><w:u w:val="single"/></w:rPr><w:t xml:space="preserve">Xavier Galmiche</w:t></w:r></w:hyperlink></w:p><w:p><w:pPr/><w:r><w:rPr><w:i w:val="1"/><w:iCs w:val="1"/></w:rPr><w:t xml:space="preserve">Making and remaking Europe : The Czech and Slovak Contribution, Centre for European, Russian and Eurasian Studies (CERES) at the Munk School of Global Affairs and Public Policy, University of Toronto</w:t></w:r><w:r><w:rPr/><w:t xml:space="preserve">, Nov 2018, Toronto, Canada</w:t></w:r></w:p><w:p><w:pPr/><w:r><w:rPr/><w:t xml:space="preserve">Communication dans un congrès</w:t></w:r></w:p><w:p><w:pPr/><w:hyperlink r:id="rId32" w:history="1"><w:r><w:rPr><w:color w:val="#410a8c"/><w:u w:val="single"/></w:rPr><w:t xml:space="preserve">hal-01925919v1</w:t></w:r></w:hyperlink></w:p></w:tc></w:tr><w:tr><w:trPr/><w:tc><w:tcPr><w:noWrap/></w:tcPr><w:p><w:pPr><w:spacing w:after="200"/></w:pPr><w:hyperlink r:id="rId33" w:history="1"><w:r><w:rPr><w:color w:val="1e198e"/><w:b w:val="1"/><w:bCs w:val="1"/><w:u w:val="single"/></w:rPr><w:t xml:space="preserve">« Prague, enthousiasme et folie, à propos des Třásničky dějinných dnů (« Franges des jours historiques », 1919) de Richard Weiner », dans le cadre de Sortie de guerre en Europe médiane : entre indices de ruptures et manifestations de continuités (1917-1920), séminaire du GDR Connaissance de l’Europe médiane, le vendredi 20 janvier (14h -18h), Institut d’études slaves, 9 rue Michelet, 75006</w:t></w:r></w:hyperlink></w:p><w:p><w:pPr/><w:hyperlink r:id="rId14" w:history="1"><w:r><w:rPr><w:color w:val="#410a8c"/><w:u w:val="single"/></w:rPr><w:t xml:space="preserve">Xavier Galmiche</w:t></w:r></w:hyperlink></w:p><w:p><w:pPr/><w:r><w:rPr><w:i w:val="1"/><w:iCs w:val="1"/></w:rPr><w:t xml:space="preserve">Sortie de guerre en Europe médiane : entre indices de ruptures et manifestations de continuités (1917-1920)</w:t></w:r><w:r><w:rPr/><w:t xml:space="preserve">, Antoine MArès, Jan 2017, Paris, France</w:t></w:r></w:p><w:p><w:pPr/><w:r><w:rPr/><w:t xml:space="preserve">Communication dans un congrès</w:t></w:r></w:p><w:p><w:pPr/><w:hyperlink r:id="rId33" w:history="1"><w:r><w:rPr><w:color w:val="#410a8c"/><w:u w:val="single"/></w:rPr><w:t xml:space="preserve">hal-01442919v1</w:t></w:r></w:hyperlink></w:p></w:tc></w:tr><w:tr><w:trPr/><w:tc><w:tcPr><w:noWrap/></w:tcPr><w:p><w:pPr><w:spacing w:after="200"/></w:pPr><w:hyperlink r:id="rId34" w:history="1"><w:r><w:rPr><w:color w:val="1e198e"/><w:b w:val="1"/><w:bCs w:val="1"/><w:u w:val="single"/></w:rPr><w:t xml:space="preserve">« Tradice a opravdová snášenlivost : Váchalův vztak k baroku i k minulosti » [Tradition et authentique tolérance: le rapport de Josef Váchal au baroque et au passé]</w:t></w:r></w:hyperlink></w:p><w:p><w:pPr/><w:hyperlink r:id="rId14" w:history="1"><w:r><w:rPr><w:color w:val="#410a8c"/><w:u w:val="single"/></w:rPr><w:t xml:space="preserve">Xavier Galmiche</w:t></w:r></w:hyperlink></w:p><w:p><w:pPr/><w:r><w:rPr><w:i w:val="1"/><w:iCs w:val="1"/></w:rPr><w:t xml:space="preserve">Reflexe baroka v české literatuře XX. století : materiály z mezinárodní konference pořádané v klášteře Zlatá Koruna ve dnech 10. a 11. září 2002</w:t></w:r><w:r><w:rPr/><w:t xml:space="preserve">, Sep 2002, Zlatá Koruna, Czech Republic. p. 17-22</w:t></w:r></w:p><w:p><w:pPr/><w:r><w:rPr/><w:t xml:space="preserve">Communication dans un congrès</w:t></w:r></w:p><w:p><w:pPr/><w:hyperlink r:id="rId34" w:history="1"><w:r><w:rPr><w:color w:val="#410a8c"/><w:u w:val="single"/></w:rPr><w:t xml:space="preserve">hal-02570005v1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Evolucionismus versus ataraxie, dvě tváře impresionismu. O estetickém sporu mezi Milošem Jiránkem a Williamem Ritterem »</w:t></w:r></w:hyperlink></w:p><w:p><w:pPr/><w:hyperlink r:id="rId14" w:history="1"><w:r><w:rPr><w:color w:val="#410a8c"/><w:u w:val="single"/></w:rPr><w:t xml:space="preserve">Xavier Galmiche</w:t></w:r></w:hyperlink></w:p><w:p><w:pPr/><w:r><w:rPr><w:i w:val="1"/><w:iCs w:val="1"/></w:rPr><w:t xml:space="preserve">Impresionismus v české kultuře</w:t></w:r><w:r><w:rPr/><w:t xml:space="preserve">, May 2019, Olomouc, Czech Republic</w:t></w:r></w:p><w:p><w:pPr/><w:r><w:rPr/><w:t xml:space="preserve">Poster de conférence</w:t></w:r></w:p><w:p><w:pPr/><w:hyperlink r:id="rId35" w:history="1"><w:r><w:rPr><w:color w:val="#410a8c"/><w:u w:val="single"/></w:rPr><w:t xml:space="preserve">hal-02122239v1</w:t></w:r></w:hyperlink></w:p></w:tc></w:tr><w:tr><w:trPr/><w:tc><w:tcPr><w:noWrap/></w:tcPr><w:p><w:pPr><w:spacing w:after="200"/></w:pPr><w:hyperlink r:id="rId36" w:history="1"><w:r><w:rPr><w:color w:val="1e198e"/><w:b w:val="1"/><w:bCs w:val="1"/><w:u w:val="single"/></w:rPr><w:t xml:space="preserve">« Poésie métaphysique du XXe siècle : la ‘leçon tchèque’ de la spiritualité alternative. (Jakub Deml – Richard Weiner – Vladimír Holan) »</w:t></w:r></w:hyperlink></w:p><w:p><w:pPr/><w:hyperlink r:id="rId14" w:history="1"><w:r><w:rPr><w:color w:val="#410a8c"/><w:u w:val="single"/></w:rPr><w:t xml:space="preserve">Xavier Galmiche</w:t></w:r></w:hyperlink></w:p><w:p><w:pPr/><w:r><w:rPr><w:i w:val="1"/><w:iCs w:val="1"/></w:rPr><w:t xml:space="preserve">, conférence organisée par Prof. R. Sokoloski pour The Slavic Research Group of the University of Ottawa, The University of Ottawa Press, The Department of Modern Languages and Literatures, University of Ottawa, 227 Pavillon Fauteux, University of Ottawa.</w:t></w:r><w:r><w:rPr/><w:t xml:space="preserve">, Nov 2018, Ottawa, Canada</w:t></w:r></w:p><w:p><w:pPr/><w:r><w:rPr/><w:t xml:space="preserve">Poster de conférence</w:t></w:r></w:p><w:p><w:pPr/><w:hyperlink r:id="rId36" w:history="1"><w:r><w:rPr><w:color w:val="#410a8c"/><w:u w:val="single"/></w:rPr><w:t xml:space="preserve">hal-01925921v1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Krajiny umění. Švýcarský kritik William Ritter a střední Evropa (od roku 1888 do období po první světové válce)</w:t></w:r></w:hyperlink></w:p><w:p><w:pPr/><w:hyperlink r:id="rId14" w:history="1"><w:r><w:rPr><w:color w:val="#410a8c"/><w:u w:val="single"/></w:rPr><w:t xml:space="preserve">Xavier Galmiche</w:t></w:r></w:hyperlink><w:r><w:rPr/><w:t xml:space="preserve">,</w:t></w:r><w:hyperlink r:id="rId38" w:history="1"><w:r><w:rPr><w:color w:val="#410a8c"/><w:u w:val="single"/></w:rPr><w:t xml:space="preserve">Marketa Theinhardt</w:t></w:r></w:hyperlink><w:r><w:rPr/><w:t xml:space="preserve">,</w:t></w:r><w:hyperlink r:id="rId39" w:history="1"><w:r><w:rPr><w:color w:val="#410a8c"/><w:u w:val="single"/></w:rPr><w:t xml:space="preserve">Marie-Jeanne Dumont</w:t></w:r></w:hyperlink><w:r><w:rPr/><w:t xml:space="preserve">,</w:t></w:r><w:hyperlink r:id="rId40" w:history="1"><w:r><w:rPr><w:color w:val="#410a8c"/><w:u w:val="single"/></w:rPr><w:t xml:space="preserve">Petra Kočová</w:t></w:r></w:hyperlink></w:p><w:p><w:pPr/><w:hyperlink r:id="rId41" w:history="1"><w:r><w:rPr><w:color w:val="#410a8c"/><w:u w:val="single"/></w:rPr><w:t xml:space="preserve">Books &amp; Pipes</w:t></w:r></w:hyperlink><w:r><w:rPr/><w:t xml:space="preserve">, 2020, 978-80-7485-221-3</w:t></w:r></w:p><w:p><w:pPr/><w:r><w:rPr/><w:t xml:space="preserve">Ouvrages</w:t></w:r></w:p><w:p><w:pPr/><w:hyperlink r:id="rId37" w:history="1"><w:r><w:rPr><w:color w:val="#410a8c"/><w:u w:val="single"/></w:rPr><w:t xml:space="preserve">hal-03761469v1</w:t></w:r></w:hyperlink></w:p></w:tc></w:tr><w:tr><w:trPr/><w:tc><w:tcPr><w:noWrap/></w:tcPr><w:p><w:pPr><w:spacing w:after="200"/></w:pPr><w:hyperlink r:id="rId42" w:history="1"><w:r><w:rPr><w:color w:val="1e198e"/><w:b w:val="1"/><w:bCs w:val="1"/><w:u w:val="single"/></w:rPr><w:t xml:space="preserve">William Ritter Voyage en Slovaquie (1903-1914) – Images d’un pays rêvé.</w:t></w:r></w:hyperlink></w:p><w:p><w:pPr/><w:hyperlink r:id="rId14" w:history="1"><w:r><w:rPr><w:color w:val="#410a8c"/><w:u w:val="single"/></w:rPr><w:t xml:space="preserve">Xavier Galmiche</w:t></w:r></w:hyperlink><w:r><w:rPr/><w:t xml:space="preserve">,</w:t></w:r><w:hyperlink r:id="rId43" w:history="1"><w:r><w:rPr><w:color w:val="#410a8c"/><w:u w:val="single"/></w:rPr><w:t xml:space="preserve">Ritter William</w:t></w:r></w:hyperlink><w:r><w:rPr/><w:t xml:space="preserve">,</w:t></w:r><w:hyperlink r:id="rId44" w:history="1"><w:r><w:rPr><w:color w:val="#410a8c"/><w:u w:val="single"/></w:rPr><w:t xml:space="preserve">Jiránek Miloš</w:t></w:r></w:hyperlink></w:p><w:p><w:pPr/><w:hyperlink r:id="rId45" w:history="1"><w:r><w:rPr><w:color w:val="#410a8c"/><w:u w:val="single"/></w:rPr><w:t xml:space="preserve">Eur'ORBEM</w:t></w:r></w:hyperlink><w:r><w:rPr/><w:t xml:space="preserve">, 2, Tome 1 p. 1-260, T II p. 262-469, 2019, Cultures et sociétés d'Europe centrale et orientale, Marie-Christine Autant-Mathieu, 979-10-96982-11-0</w:t></w:r></w:p><w:p><w:pPr/><w:r><w:rPr/><w:t xml:space="preserve">Ouvrages</w:t></w:r></w:p><w:p><w:pPr/><w:hyperlink r:id="rId42" w:history="1"><w:r><w:rPr><w:color w:val="#410a8c"/><w:u w:val="single"/></w:rPr><w:t xml:space="preserve">hal-02119002v1</w:t></w:r></w:hyperlink></w:p></w:tc></w:tr><w:tr><w:trPr/><w:tc><w:tcPr><w:noWrap/></w:tcPr><w:p><w:pPr><w:spacing w:after="200"/></w:pPr><w:hyperlink r:id="rId46" w:history="1"><w:r><w:rPr><w:color w:val="1e198e"/><w:b w:val="1"/><w:bCs w:val="1"/><w:u w:val="single"/></w:rPr><w:t xml:space="preserve">Le Démon du consentement et autres textes</w:t></w:r></w:hyperlink></w:p><w:p><w:pPr/><w:hyperlink r:id="rId47" w:history="1"><w:r><w:rPr><w:color w:val="#410a8c"/><w:u w:val="single"/></w:rPr><w:t xml:space="preserve">Dominik Tatarka</w:t></w:r></w:hyperlink><w:r><w:rPr/><w:t xml:space="preserve">,</w:t></w:r><w:hyperlink r:id="rId48" w:history="1"><w:r><w:rPr><w:color w:val="#410a8c"/><w:u w:val="single"/></w:rPr><w:t xml:space="preserve">Bernard Noël</w:t></w:r></w:hyperlink><w:r><w:rPr/><w:t xml:space="preserve">,</w:t></w:r><w:hyperlink r:id="rId49" w:history="1"><w:r><w:rPr><w:color w:val="#410a8c"/><w:u w:val="single"/></w:rPr><w:t xml:space="preserve">Mateusz Chmurski</w:t></w:r></w:hyperlink><w:r><w:rPr/><w:t xml:space="preserve">,</w:t></w:r><w:hyperlink r:id="rId14" w:history="1"><w:r><w:rPr><w:color w:val="#410a8c"/><w:u w:val="single"/></w:rPr><w:t xml:space="preserve">Xavier Galmiche</w:t></w:r></w:hyperlink><w:r><w:rPr/><w:t xml:space="preserve">,</w:t></w:r><w:hyperlink r:id="rId50" w:history="1"><w:r><w:rPr><w:color w:val="#410a8c"/><w:u w:val="single"/></w:rPr><w:t xml:space="preserve">Mythia Kolesar</w:t></w:r></w:hyperlink><w:r><w:rPr/><w:t xml:space="preserve">et al.</w:t></w:r></w:p><w:p><w:pPr/><w:r><w:rPr/><w:t xml:space="preserve">Éditions Eur'Orbem, 2019</w:t></w:r></w:p><w:p><w:pPr/><w:r><w:rPr/><w:t xml:space="preserve">Ouvrages</w:t></w:r></w:p><w:p><w:pPr/><w:hyperlink r:id="rId46" w:history="1"><w:r><w:rPr><w:color w:val="#410a8c"/><w:u w:val="single"/></w:rPr><w:t xml:space="preserve">hal-05366929v1</w:t></w:r></w:hyperlink></w:p></w:tc></w:tr><w:tr><w:trPr/><w:tc><w:tcPr><w:noWrap/></w:tcPr><w:p><w:pPr><w:spacing w:after="200"/></w:pPr><w:hyperlink r:id="rId51" w:history="1"><w:r><w:rPr><w:color w:val="1e198e"/><w:b w:val="1"/><w:bCs w:val="1"/><w:u w:val="single"/></w:rPr><w:t xml:space="preserve">Paul Claudel et la Bohême Dissonances et accord</w:t></w:r></w:hyperlink></w:p><w:p><w:pPr/><w:hyperlink r:id="rId14" w:history="1"><w:r><w:rPr><w:color w:val="#410a8c"/><w:u w:val="single"/></w:rPr><w:t xml:space="preserve">Xavier Galmiche</w:t></w:r></w:hyperlink><w:r><w:rPr/><w:t xml:space="preserve">,</w:t></w:r><w:hyperlink r:id="rId52" w:history="1"><w:r><w:rPr><w:color w:val="#410a8c"/><w:u w:val="single"/></w:rPr><w:t xml:space="preserve">Didier Alexandre</w:t></w:r></w:hyperlink></w:p><w:p><w:pPr/><w:r><w:rPr/><w:t xml:space="preserve">Dider Alexandre; Xavier Galmiche. </w:t></w:r><w:hyperlink r:id="rId53" w:history="1"><w:r><w:rPr><w:color w:val="#410a8c"/><w:u w:val="single"/></w:rPr><w:t xml:space="preserve">Classiques Garnier</w:t></w:r></w:hyperlink><w:r><w:rPr/><w:t xml:space="preserve">, 2015, </w:t></w:r><w:hyperlink r:id="rId54" w:history="1"><w:r><w:rPr><w:color w:val="#410a8c"/><w:u w:val="single"/></w:rPr><w:t xml:space="preserve">⟨10.15122/isbn.978-2-8124-3073-2⟩</w:t></w:r></w:hyperlink></w:p><w:p><w:pPr/><w:r><w:rPr/><w:t xml:space="preserve">Ouvrages</w:t></w:r></w:p><w:p><w:pPr/><w:hyperlink r:id="rId51" w:history="1"><w:r><w:rPr><w:color w:val="#410a8c"/><w:u w:val="single"/></w:rPr><w:t xml:space="preserve">hal-03762295v1</w:t></w:r></w:hyperlink></w:p></w:tc></w:tr><w:tr><w:trPr/><w:tc><w:tcPr><w:noWrap/></w:tcPr><w:p><w:pPr><w:spacing w:after="200"/></w:pPr><w:hyperlink r:id="rId55" w:history="1"><w:r><w:rPr><w:color w:val="1e198e"/><w:b w:val="1"/><w:bCs w:val="1"/><w:u w:val="single"/></w:rPr><w:t xml:space="preserve">Les Enfants de Herbart</w:t></w:r></w:hyperlink></w:p><w:p><w:pPr/><w:hyperlink r:id="rId14" w:history="1"><w:r><w:rPr><w:color w:val="#410a8c"/><w:u w:val="single"/></w:rPr><w:t xml:space="preserve">Xavier Galmiche</w:t></w:r></w:hyperlink></w:p><w:p><w:pPr/><w:r><w:rPr/><w:t xml:space="preserve">, 2012, Les Enfants de Herbart</w:t></w:r></w:p><w:p><w:pPr/><w:r><w:rPr/><w:t xml:space="preserve">Ouvrages</w:t></w:r></w:p><w:p><w:pPr/><w:hyperlink r:id="rId55" w:history="1"><w:r><w:rPr><w:color w:val="#410a8c"/><w:u w:val="single"/></w:rPr><w:t xml:space="preserve">hal-01307990v1</w:t></w:r></w:hyperlink></w:p></w:tc></w:tr><w:tr><w:trPr/><w:tc><w:tcPr><w:noWrap/></w:tcPr><w:p><w:pPr><w:spacing w:after="200"/></w:pPr><w:hyperlink r:id="rId56" w:history="1"><w:r><w:rPr><w:color w:val="1e198e"/><w:b w:val="1"/><w:bCs w:val="1"/><w:u w:val="single"/></w:rPr><w:t xml:space="preserve">Vladimír Holan, le bibliothécaire de Dieu (Prague 1905-1980), Paris, Institut d’Etudes slaves, 2009, 249 p.</w:t></w:r></w:hyperlink></w:p><w:p><w:pPr/><w:hyperlink r:id="rId14" w:history="1"><w:r><w:rPr><w:color w:val="#410a8c"/><w:u w:val="single"/></w:rPr><w:t xml:space="preserve">Xavier Galmiche</w:t></w:r></w:hyperlink></w:p><w:p><w:pPr/><w:r><w:rPr/><w:t xml:space="preserve">Institut d’Etudes slaves, 2009, Vladimír Holan, le bibliothécaire de Dieu (Prague 1905-1980)</w:t></w:r></w:p><w:p><w:pPr/><w:r><w:rPr/><w:t xml:space="preserve">Ouvrages</w:t></w:r></w:p><w:p><w:pPr/><w:hyperlink r:id="rId56" w:history="1"><w:r><w:rPr><w:color w:val="#410a8c"/><w:u w:val="single"/></w:rPr><w:t xml:space="preserve">hal-01306919v1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Revealing Lapses' and Cascading Paronomasia. A reading of Reynek's poetry</w:t></w:r></w:hyperlink></w:p><w:p><w:pPr/><w:hyperlink r:id="rId14" w:history="1"><w:r><w:rPr><w:color w:val="#410a8c"/><w:u w:val="single"/></w:rPr><w:t xml:space="preserve">Xavier Galmiche</w:t></w:r></w:hyperlink></w:p><w:p><w:pPr/><w:r><w:rPr><w:i w:val="1"/><w:iCs w:val="1"/></w:rPr><w:t xml:space="preserve">Jdu prachu samotou s průhledy do zahrad, Catalogue de l’exposition Reynek v dialogu 25.06. – 25.09.22, ed. Miloš Doležal, Humpolec, Nadační fond 8smička, 2022, p. 140-145.</w:t></w:r><w:r><w:rPr/><w:t xml:space="preserve">, p. 140-145, 2022</w:t></w:r></w:p><w:p><w:pPr/><w:r><w:rPr/><w:t xml:space="preserve">Chapitre d'ouvrage</w:t></w:r></w:p><w:p><w:pPr/><w:hyperlink r:id="rId57" w:history="1"><w:r><w:rPr><w:color w:val="#410a8c"/><w:u w:val="single"/></w:rPr><w:t xml:space="preserve">hal-03753783v1</w:t></w:r></w:hyperlink></w:p></w:tc></w:tr><w:tr><w:trPr/><w:tc><w:tcPr><w:noWrap/></w:tcPr><w:p><w:pPr><w:spacing w:after="200"/></w:pPr><w:hyperlink r:id="rId58" w:history="1"><w:r><w:rPr><w:color w:val="1e198e"/><w:b w:val="1"/><w:bCs w:val="1"/><w:u w:val="single"/></w:rPr><w:t xml:space="preserve">Ent-und wiederverzauberte Welt(en) Die westslawischen Literaturen in der Habsburgermonarchie</w:t></w:r></w:hyperlink></w:p><w:p><w:pPr/><w:hyperlink r:id="rId49" w:history="1"><w:r><w:rPr><w:color w:val="#410a8c"/><w:u w:val="single"/></w:rPr><w:t xml:space="preserve">Mateusz Chmurski</w:t></w:r></w:hyperlink><w:r><w:rPr/><w:t xml:space="preserve">,</w:t></w:r><w:hyperlink r:id="rId14" w:history="1"><w:r><w:rPr><w:color w:val="#410a8c"/><w:u w:val="single"/></w:rPr><w:t xml:space="preserve">Xavier Galmiche</w:t></w:r></w:hyperlink></w:p><w:p><w:pPr/><w:r><w:rPr><w:i w:val="1"/><w:iCs w:val="1"/></w:rPr><w:t xml:space="preserve">Andreas GOTTSMANN, Ed. Die Habsburgmonarchie 1848-1918: Das Kulturelle Leben. Akteure - Tendenzen - Ausprägungen. Wien, ÖAW Verlag.</w:t></w:r><w:r><w:rPr/><w:t xml:space="preserve">, pp.1385-1424, 2021</w:t></w:r></w:p><w:p><w:pPr/><w:r><w:rPr/><w:t xml:space="preserve">Chapitre d'ouvrage</w:t></w:r></w:p><w:p><w:pPr/><w:hyperlink r:id="rId58" w:history="1"><w:r><w:rPr><w:color w:val="#410a8c"/><w:u w:val="single"/></w:rPr><w:t xml:space="preserve">hal-03768383v1</w:t></w:r></w:hyperlink></w:p></w:tc></w:tr><w:tr><w:trPr/><w:tc><w:tcPr><w:noWrap/></w:tcPr><w:p><w:pPr><w:spacing w:after="200"/></w:pPr><w:hyperlink r:id="rId59" w:history="1"><w:r><w:rPr><w:color w:val="1e198e"/><w:b w:val="1"/><w:bCs w:val="1"/><w:u w:val="single"/></w:rPr><w:t xml:space="preserve">« Asymmetrie in der Erinnerung des Endes des Zweiten Weltkriegs. Warum ist das Werk von R. Jirgl nicht ins Tschechische übersetzt? »,</w:t></w:r></w:hyperlink></w:p><w:p><w:pPr/><w:hyperlink r:id="rId14" w:history="1"><w:r><w:rPr><w:color w:val="#410a8c"/><w:u w:val="single"/></w:rPr><w:t xml:space="preserve">Xavier Galmiche</w:t></w:r></w:hyperlink></w:p><w:p><w:pPr/><w:r><w:rPr><w:i w:val="1"/><w:iCs w:val="1"/></w:rPr><w:t xml:space="preserve">Vorstellungen vom Anderen in der tschechisch- und deutschsprachigen Literatur. Imaginationen und Interrelationen, James Petra &amp; Mitterbauer Helga (ed.), Verlag Frank &amp;Timme, 2021, ISBN, 9783732904617, p. 211-221.</w:t></w:r><w:r><w:rPr/><w:t xml:space="preserve">, 2021</w:t></w:r></w:p><w:p><w:pPr/><w:r><w:rPr/><w:t xml:space="preserve">Chapitre d'ouvrage</w:t></w:r></w:p><w:p><w:pPr/><w:hyperlink r:id="rId59" w:history="1"><w:r><w:rPr><w:color w:val="#410a8c"/><w:u w:val="single"/></w:rPr><w:t xml:space="preserve">hal-03751997v1</w:t></w:r></w:hyperlink></w:p></w:tc></w:tr><w:tr><w:trPr/><w:tc><w:tcPr><w:noWrap/></w:tcPr><w:p><w:pPr><w:spacing w:after="200"/></w:pPr><w:hyperlink r:id="rId60" w:history="1"><w:r><w:rPr><w:color w:val="1e198e"/><w:b w:val="1"/><w:bCs w:val="1"/><w:u w:val="single"/></w:rPr><w:t xml:space="preserve">Préface</w:t></w:r></w:hyperlink></w:p><w:p><w:pPr/><w:hyperlink r:id="rId61" w:history="1"><w:r><w:rPr><w:color w:val="#410a8c"/><w:u w:val="single"/></w:rPr><w:t xml:space="preserve">Clara Royer</w:t></w:r></w:hyperlink><w:r><w:rPr/><w:t xml:space="preserve">,</w:t></w:r><w:hyperlink r:id="rId49" w:history="1"><w:r><w:rPr><w:color w:val="#410a8c"/><w:u w:val="single"/></w:rPr><w:t xml:space="preserve">Mateusz Chmurski</w:t></w:r></w:hyperlink><w:r><w:rPr/><w:t xml:space="preserve">,</w:t></w:r><w:hyperlink r:id="rId14" w:history="1"><w:r><w:rPr><w:color w:val="#410a8c"/><w:u w:val="single"/></w:rPr><w:t xml:space="preserve">Xavier Galmiche</w:t></w:r></w:hyperlink></w:p><w:p><w:pPr/><w:r><w:rPr/><w:t xml:space="preserve">Mateusz Chmurski, Philippe Gelez et Clara Royer (dir.). </w:t></w:r><w:r><w:rPr><w:i w:val="1"/><w:iCs w:val="1"/></w:rPr><w:t xml:space="preserve">La Voïvodine, une région centre-européenne et ses littératures</w:t></w:r><w:r><w:rPr/><w:t xml:space="preserve">, </w:t></w:r><w:hyperlink r:id="rId62" w:history="1"><w:r><w:rPr><w:color w:val="#410a8c"/><w:u w:val="single"/></w:rPr><w:t xml:space="preserve">Institut d'études slaves</w:t></w:r></w:hyperlink><w:r><w:rPr/><w:t xml:space="preserve">, p. 5-14, 2021, Collection Cultures et sociétés d'EurOrbem, 979-10-96982-18-9</w:t></w:r></w:p><w:p><w:pPr/><w:r><w:rPr/><w:t xml:space="preserve">Chapitre d'ouvrage</w:t></w:r></w:p><w:p><w:pPr/><w:hyperlink r:id="rId60" w:history="1"><w:r><w:rPr><w:color w:val="#410a8c"/><w:u w:val="single"/></w:rPr><w:t xml:space="preserve">hal-04003055v1</w:t></w:r></w:hyperlink></w:p></w:tc></w:tr><w:tr><w:trPr/><w:tc><w:tcPr><w:noWrap/></w:tcPr><w:p><w:pPr><w:spacing w:after="200"/></w:pPr><w:hyperlink r:id="rId63" w:history="1"><w:r><w:rPr><w:color w:val="1e198e"/><w:b w:val="1"/><w:bCs w:val="1"/><w:u w:val="single"/></w:rPr><w:t xml:space="preserve">« Čeští spisovatelé ve francouzských překladech z let 1989–2020: zvadlá mučenka?&amp;quot; &amp;quot;Les écrivains tchèques traduits en français de 1989 à 2020 : la passiflore fanée ? »</w:t></w:r></w:hyperlink></w:p><w:p><w:pPr/><w:hyperlink r:id="rId14" w:history="1"><w:r><w:rPr><w:color w:val="#410a8c"/><w:u w:val="single"/></w:rPr><w:t xml:space="preserve">Xavier Galmiche</w:t></w:r></w:hyperlink></w:p><w:p><w:pPr/><w:r><w:rPr><w:i w:val="1"/><w:iCs w:val="1"/></w:rPr><w:t xml:space="preserve">Česká literatura ve francouzských překladech (1989–2020) / La littérature tchèque et ses traductions en français (1989–2020)</w:t></w:r><w:r><w:rPr/><w:t xml:space="preserve">, </w:t></w:r><w:hyperlink r:id="rId64" w:history="1"><w:r><w:rPr><w:color w:val="#410a8c"/><w:u w:val="single"/></w:rPr><w:t xml:space="preserve">Moravská zemská knihovna</w:t></w:r></w:hyperlink><w:r><w:rPr/><w:t xml:space="preserve">, 2021, 978-80-7051-307-1</w:t></w:r></w:p><w:p><w:pPr/><w:r><w:rPr/><w:t xml:space="preserve">Chapitre d'ouvrage</w:t></w:r></w:p><w:p><w:pPr/><w:hyperlink r:id="rId63" w:history="1"><w:r><w:rPr><w:color w:val="#410a8c"/><w:u w:val="single"/></w:rPr><w:t xml:space="preserve">hal-03767572v1</w:t></w:r></w:hyperlink></w:p></w:tc></w:tr><w:tr><w:trPr/><w:tc><w:tcPr><w:noWrap/></w:tcPr><w:p><w:pPr><w:spacing w:after="200"/></w:pPr><w:hyperlink r:id="rId65" w:history="1"><w:r><w:rPr><w:color w:val="1e198e"/><w:b w:val="1"/><w:bCs w:val="1"/><w:u w:val="single"/></w:rPr><w:t xml:space="preserve">« Apostrophes de Cyprian Norwid : un poète ‘hausse le ton’ »</w:t></w:r></w:hyperlink></w:p><w:p><w:pPr/><w:hyperlink r:id="rId14" w:history="1"><w:r><w:rPr><w:color w:val="#410a8c"/><w:u w:val="single"/></w:rPr><w:t xml:space="preserve">Xavier Galmiche</w:t></w:r></w:hyperlink><w:r><w:rPr/><w:t xml:space="preserve">,</w:t></w:r><w:hyperlink r:id="rId66" w:history="1"><w:r><w:rPr><w:color w:val="#410a8c"/><w:u w:val="single"/></w:rPr><w:t xml:space="preserve">Michel Maslowski</w:t></w:r></w:hyperlink></w:p><w:p><w:pPr/><w:r><w:rPr/><w:t xml:space="preserve">Michel Maslowski. </w:t></w:r><w:r><w:rPr><w:i w:val="1"/><w:iCs w:val="1"/></w:rPr><w:t xml:space="preserve">Cyprian Norwid, Le Prométhidion et Le piano de Chopin. Etude de l'œuvre poétique</w:t></w:r><w:r><w:rPr/><w:t xml:space="preserve">, </w:t></w:r><w:hyperlink r:id="rId67" w:history="1"><w:r><w:rPr><w:color w:val="#410a8c"/><w:u w:val="single"/></w:rPr><w:t xml:space="preserve">Le Cerf, collection Patrimoines</w:t></w:r></w:hyperlink><w:r><w:rPr/><w:t xml:space="preserve">, 2020</w:t></w:r></w:p><w:p><w:pPr/><w:r><w:rPr/><w:t xml:space="preserve">Chapitre d'ouvrage</w:t></w:r></w:p><w:p><w:pPr/><w:hyperlink r:id="rId65" w:history="1"><w:r><w:rPr><w:color w:val="#410a8c"/><w:u w:val="single"/></w:rPr><w:t xml:space="preserve">hal-03765133v1</w:t></w:r></w:hyperlink></w:p></w:tc></w:tr><w:tr><w:trPr/><w:tc><w:tcPr><w:noWrap/></w:tcPr><w:p><w:pPr><w:spacing w:after="200"/></w:pPr><w:hyperlink r:id="rId68" w:history="1"><w:r><w:rPr><w:color w:val="1e198e"/><w:b w:val="1"/><w:bCs w:val="1"/><w:u w:val="single"/></w:rPr><w:t xml:space="preserve">« Metaphysical Yearning – a Czech Tradition »</w:t></w:r></w:hyperlink></w:p><w:p><w:pPr/><w:hyperlink r:id="rId14" w:history="1"><w:r><w:rPr><w:color w:val="#410a8c"/><w:u w:val="single"/></w:rPr><w:t xml:space="preserve">Xavier Galmiche</w:t></w:r></w:hyperlink></w:p><w:p><w:pPr/><w:r><w:rPr/><w:t xml:space="preserve">Danuta Sosnowska; Ewelina Drzewiecka. </w:t></w:r><w:r><w:rPr><w:i w:val="1"/><w:iCs w:val="1"/></w:rPr><w:t xml:space="preserve">The Experience of Faith in Slavic Cultures and Literatures in the Context of Postsecular Thought, Wydawnictwa Uniwersytetu Warszawskiego, 2019-02-22</w:t></w:r><w:r><w:rPr/><w:t xml:space="preserve">, </w:t></w:r><w:hyperlink r:id="rId69" w:history="1"><w:r><w:rPr><w:color w:val="#410a8c"/><w:u w:val="single"/></w:rPr><w:t xml:space="preserve">Wydawnictwa Uniwersytetu Warszawskiego</w:t></w:r></w:hyperlink><w:r><w:rPr/><w:t xml:space="preserve">, p. 189-197., 2019, The Experience of Faith in Slavic Cultures and Literatures in the Context of Postsecular Thought, 978-83-235-3717-5</w:t></w:r></w:p><w:p><w:pPr/><w:r><w:rPr/><w:t xml:space="preserve">Chapitre d'ouvrage</w:t></w:r></w:p><w:p><w:pPr/><w:hyperlink r:id="rId68" w:history="1"><w:r><w:rPr><w:color w:val="#410a8c"/><w:u w:val="single"/></w:rPr><w:t xml:space="preserve">hal-02078060v1</w:t></w:r></w:hyperlink></w:p></w:tc></w:tr><w:tr><w:trPr/><w:tc><w:tcPr><w:noWrap/></w:tcPr><w:p><w:pPr><w:spacing w:after="200"/></w:pPr><w:hyperlink r:id="rId70" w:history="1"><w:r><w:rPr><w:color w:val="1e198e"/><w:b w:val="1"/><w:bCs w:val="1"/><w:u w:val="single"/></w:rPr><w:t xml:space="preserve">« Fabrica nationum. Rukopisy a „ líheň na národy “: francouzská recepce (komparatismy, kulturní transfery, empatie) »</w:t></w:r></w:hyperlink></w:p><w:p><w:pPr/><w:hyperlink r:id="rId14" w:history="1"><w:r><w:rPr><w:color w:val="#410a8c"/><w:u w:val="single"/></w:rPr><w:t xml:space="preserve">Xavier Galmiche</w:t></w:r></w:hyperlink></w:p><w:p><w:pPr/><w:r><w:rPr/><w:t xml:space="preserve">Dalibor Dobiáš. </w:t></w:r><w:r><w:rPr><w:i w:val="1"/><w:iCs w:val="1"/></w:rPr><w:t xml:space="preserve">Rukopisy královédvorský a zelenohorský. Studie z recepce v české a evropské kultuře.</w:t></w:r><w:r><w:rPr/><w:t xml:space="preserve">, Academia, 2019, 9788020029188</w:t></w:r></w:p><w:p><w:pPr/><w:r><w:rPr/><w:t xml:space="preserve">Chapitre d'ouvrage</w:t></w:r></w:p><w:p><w:pPr/><w:hyperlink r:id="rId70" w:history="1"><w:r><w:rPr><w:color w:val="#410a8c"/><w:u w:val="single"/></w:rPr><w:t xml:space="preserve">hal-03754875v1</w:t></w:r></w:hyperlink></w:p></w:tc></w:tr><w:tr><w:trPr/><w:tc><w:tcPr><w:noWrap/></w:tcPr><w:p><w:pPr><w:spacing w:after="200"/></w:pPr><w:hyperlink r:id="rId71" w:history="1"><w:r><w:rPr><w:color w:val="1e198e"/><w:b w:val="1"/><w:bCs w:val="1"/><w:u w:val="single"/></w:rPr><w:t xml:space="preserve">« Les Šibeničky [Petites potences] et l’internationale des revues satiriques anarchistes »</w:t></w:r></w:hyperlink></w:p><w:p><w:pPr/><w:hyperlink r:id="rId14" w:history="1"><w:r><w:rPr><w:color w:val="#410a8c"/><w:u w:val="single"/></w:rPr><w:t xml:space="preserve">Xavier Galmiche</w:t></w:r></w:hyperlink></w:p><w:p><w:pPr/><w:r><w:rPr/><w:t xml:space="preserve">Evanghelia Stead; Hélène Védrine. </w:t></w:r><w:r><w:rPr><w:i w:val="1"/><w:iCs w:val="1"/></w:rPr><w:t xml:space="preserve">L'Europe des revues II (1860-1930) : réseaux et circulations des modèles.</w:t></w:r><w:r><w:rPr/><w:t xml:space="preserve">, PUPS, p. 497-503., 2018, 979-10-231-0556-8</w:t></w:r></w:p><w:p><w:pPr/><w:r><w:rPr/><w:t xml:space="preserve">Chapitre d'ouvrage</w:t></w:r></w:p><w:p><w:pPr/><w:hyperlink r:id="rId71" w:history="1"><w:r><w:rPr><w:color w:val="#410a8c"/><w:u w:val="single"/></w:rPr><w:t xml:space="preserve">hal-03760255v1</w:t></w:r></w:hyperlink></w:p></w:tc></w:tr><w:tr><w:trPr/><w:tc><w:tcPr><w:noWrap/></w:tcPr><w:p><w:pPr><w:spacing w:after="200"/></w:pPr><w:hyperlink r:id="rId72" w:history="1"><w:r><w:rPr><w:color w:val="1e198e"/><w:b w:val="1"/><w:bCs w:val="1"/><w:u w:val="single"/></w:rPr><w:t xml:space="preserve">« Dílo Jakuba Demla a hledání infrazvuku v poetikách 20. století »</w:t></w:r></w:hyperlink></w:p><w:p><w:pPr/><w:hyperlink r:id="rId14" w:history="1"><w:r><w:rPr><w:color w:val="#410a8c"/><w:u w:val="single"/></w:rPr><w:t xml:space="preserve">Xavier Galmiche</w:t></w:r></w:hyperlink></w:p><w:p><w:pPr/><w:r><w:rPr/><w:t xml:space="preserve">Iwashita Daniela. </w:t></w:r><w:r><w:rPr><w:i w:val="1"/><w:iCs w:val="1"/></w:rPr><w:t xml:space="preserve">Jakub Deml a literární tradice Cožpak to jsem chtěl, aby mne zařadili do literatury? Almanach z konference a setkání čtenářů v Tasově 2016 a Praze 2017</w:t></w:r><w:r><w:rPr/><w:t xml:space="preserve">, Ústav pro českou literaturu AV, p. 368-79., 2017</w:t></w:r></w:p><w:p><w:pPr/><w:r><w:rPr/><w:t xml:space="preserve">Chapitre d'ouvrage</w:t></w:r></w:p><w:p><w:pPr/><w:hyperlink r:id="rId72" w:history="1"><w:r><w:rPr><w:color w:val="#410a8c"/><w:u w:val="single"/></w:rPr><w:t xml:space="preserve">hal-03760004v1</w:t></w:r></w:hyperlink></w:p></w:tc></w:tr><w:tr><w:trPr/><w:tc><w:tcPr><w:noWrap/></w:tcPr><w:p><w:pPr><w:spacing w:after="200"/></w:pPr><w:hyperlink r:id="rId73" w:history="1"><w:r><w:rPr><w:color w:val="1e198e"/><w:b w:val="1"/><w:bCs w:val="1"/><w:u w:val="single"/></w:rPr><w:t xml:space="preserve">« Accointances tchèques de Victor-Lucien Tapié. Le baroque de Bohême à travers ses relations avec Zd. Kalista»</w:t></w:r></w:hyperlink></w:p><w:p><w:pPr/><w:hyperlink r:id="rId14" w:history="1"><w:r><w:rPr><w:color w:val="#410a8c"/><w:u w:val="single"/></w:rPr><w:t xml:space="preserve">Xavier Galmiche</w:t></w:r></w:hyperlink></w:p><w:p><w:pPr/><w:r><w:rPr/><w:t xml:space="preserve">Publications de l’Université de Rennes, 2015, ISBN, p. 85-94. </w:t></w:r><w:r><w:rPr><w:i w:val="1"/><w:iCs w:val="1"/></w:rPr><w:t xml:space="preserve">Accointances tchèques de Victor-Lucien Tapié. Le baroque de Bohême à travers ses relations avec Zd. Kalista </w:t></w:r><w:r><w:rPr/><w:t xml:space="preserve">, </w:t></w:r><w:hyperlink r:id="rId74" w:history="1"><w:r><w:rPr><w:color w:val="#410a8c"/><w:u w:val="single"/></w:rPr><w:t xml:space="preserve">Publications de l’Université de Rennes</w:t></w:r></w:hyperlink><w:r><w:rPr/><w:t xml:space="preserve">, pp.85-94. 2015, Victor-Lucien Tapié, relire Baroque et Classicisme, 978-2-7535-3519-0</w:t></w:r></w:p><w:p><w:pPr/><w:r><w:rPr/><w:t xml:space="preserve">Chapitre d'ouvrage</w:t></w:r></w:p><w:p><w:pPr/><w:hyperlink r:id="rId73" w:history="1"><w:r><w:rPr><w:color w:val="#410a8c"/><w:u w:val="single"/></w:rPr><w:t xml:space="preserve">hal-01309181v1</w:t></w:r></w:hyperlink></w:p></w:tc></w:tr><w:tr><w:trPr/><w:tc><w:tcPr><w:noWrap/></w:tcPr><w:p><w:pPr><w:spacing w:after="200"/></w:pPr><w:hyperlink r:id="rId75" w:history="1"><w:r><w:rPr><w:color w:val="1e198e"/><w:b w:val="1"/><w:bCs w:val="1"/><w:u w:val="single"/></w:rPr><w:t xml:space="preserve">« Paroles et parlures de soldats dans les récits de guerre (Le brave soldat Chveïk de Jaroslav Hasek, 1921-23; Un peintre s'en va-t-en guerre de Josef Váchal, 1929 ; Sur la paillasse de Jaromír John, 1930) »,</w:t></w:r></w:hyperlink></w:p><w:p><w:pPr/><w:hyperlink r:id="rId14" w:history="1"><w:r><w:rPr><w:color w:val="#410a8c"/><w:u w:val="single"/></w:rPr><w:t xml:space="preserve">Xavier Galmiche</w:t></w:r></w:hyperlink></w:p><w:p><w:pPr/><w:r><w:rPr><w:i w:val="1"/><w:iCs w:val="1"/></w:rPr><w:t xml:space="preserve">Le Rire des tranchées en Europe centrale et orientale pendant la Première Guerre mondiale, ed. Stanislaw FISZER, Antoine NIVIERE, Paris, Le Manuscrit, 2015, 157 p. </w:t></w:r><w:r><w:rPr/><w:t xml:space="preserve">, , 2015</w:t></w:r></w:p><w:p><w:pPr/><w:r><w:rPr/><w:t xml:space="preserve">Chapitre d'ouvrage</w:t></w:r></w:p><w:p><w:pPr/><w:hyperlink r:id="rId75" w:history="1"><w:r><w:rPr><w:color w:val="#410a8c"/><w:u w:val="single"/></w:rPr><w:t xml:space="preserve">hal-01316157v1</w:t></w:r></w:hyperlink></w:p></w:tc></w:tr><w:tr><w:trPr/><w:tc><w:tcPr><w:noWrap/></w:tcPr><w:p><w:pPr><w:spacing w:after="200"/></w:pPr><w:hyperlink r:id="rId76" w:history="1"><w:r><w:rPr><w:color w:val="1e198e"/><w:b w:val="1"/><w:bCs w:val="1"/><w:u w:val="single"/></w:rPr><w:t xml:space="preserve">« La mémoire des Sudètes : Die Unvollendeten de Reinhardt Jirgl, une Heimatliteratur au second degré ? »</w:t></w:r></w:hyperlink></w:p><w:p><w:pPr/><w:hyperlink r:id="rId14" w:history="1"><w:r><w:rPr><w:color w:val="#410a8c"/><w:u w:val="single"/></w:rPr><w:t xml:space="preserve">Xavier Galmiche</w:t></w:r></w:hyperlink></w:p><w:p><w:pPr/><w:r><w:rPr/><w:t xml:space="preserve">Anne Lemieux. </w:t></w:r><w:r><w:rPr><w:i w:val="1"/><w:iCs w:val="1"/></w:rPr><w:t xml:space="preserve">La littérature allemande à l’épreuve de la géopolitique depuis 1945</w:t></w:r><w:r><w:rPr/><w:t xml:space="preserve">, Presses Universitaires de Nancy, p. 117-124. 2015, Le texte et l’idée 0981-1907</w:t></w:r></w:p><w:p><w:pPr/><w:r><w:rPr/><w:t xml:space="preserve">Chapitre d'ouvrage</w:t></w:r></w:p><w:p><w:pPr/><w:hyperlink r:id="rId76" w:history="1"><w:r><w:rPr><w:color w:val="#410a8c"/><w:u w:val="single"/></w:rPr><w:t xml:space="preserve">hal-01316245v1</w:t></w:r></w:hyperlink></w:p></w:tc></w:tr><w:tr><w:trPr/><w:tc><w:tcPr><w:noWrap/></w:tcPr><w:p><w:pPr><w:spacing w:after="200"/></w:pPr><w:hyperlink r:id="rId77" w:history="1"><w:r><w:rPr><w:color w:val="1e198e"/><w:b w:val="1"/><w:bCs w:val="1"/><w:u w:val="single"/></w:rPr><w:t xml:space="preserve">L’art abstrait du point de vue de la sémiotique</w:t></w:r></w:hyperlink></w:p><w:p><w:pPr/><w:hyperlink r:id="rId78" w:history="1"><w:r><w:rPr><w:color w:val="#410a8c"/><w:u w:val="single"/></w:rPr><w:t xml:space="preserve">Jean Boutan</w:t></w:r></w:hyperlink><w:r><w:rPr/><w:t xml:space="preserve">,</w:t></w:r><w:hyperlink r:id="rId14" w:history="1"><w:r><w:rPr><w:color w:val="#410a8c"/><w:u w:val="single"/></w:rPr><w:t xml:space="preserve">Xavier Galmiche</w:t></w:r></w:hyperlink><w:r><w:rPr/><w:t xml:space="preserve">,</w:t></w:r><w:hyperlink r:id="rId79" w:history="1"><w:r><w:rPr><w:color w:val="#410a8c"/><w:u w:val="single"/></w:rPr><w:t xml:space="preserve">Grygar Mojmír</w:t></w:r></w:hyperlink></w:p><w:p><w:pPr/><w:r><w:rPr/><w:t xml:space="preserve">Xavier Galmiche. </w:t></w:r><w:r><w:rPr><w:i w:val="1"/><w:iCs w:val="1"/></w:rPr><w:t xml:space="preserve">Les Enfants de Herbart. Des formalismes aux structuralismes en Europe centrale. Filiations, reniements, héritages</w:t></w:r><w:r><w:rPr/><w:t xml:space="preserve">, pp.formesth.com, 2012</w:t></w:r></w:p><w:p><w:pPr/><w:r><w:rPr/><w:t xml:space="preserve">Chapitre d'ouvrage</w:t></w:r></w:p><w:p><w:pPr/><w:hyperlink r:id="rId77" w:history="1"><w:r><w:rPr><w:color w:val="#410a8c"/><w:u w:val="single"/></w:rPr><w:t xml:space="preserve">hal-01507527v1</w:t></w:r></w:hyperlink></w:p></w:tc></w:tr><w:tr><w:trPr/><w:tc><w:tcPr><w:noWrap/></w:tcPr><w:p><w:pPr><w:spacing w:after="200"/></w:pPr><w:hyperlink r:id="rId80" w:history="1"><w:r><w:rPr><w:color w:val="1e198e"/><w:b w:val="1"/><w:bCs w:val="1"/><w:u w:val="single"/></w:rPr><w:t xml:space="preserve">Un exemple de diachronicité du grotesque centre-européen</w:t></w:r></w:hyperlink></w:p><w:p><w:pPr/><w:hyperlink r:id="rId14" w:history="1"><w:r><w:rPr><w:color w:val="#410a8c"/><w:u w:val="single"/></w:rPr><w:t xml:space="preserve">Xavier Galmiche</w:t></w:r></w:hyperlink></w:p><w:p><w:pPr/><w:r><w:rPr/><w:t xml:space="preserve">ed. Stanisław Fiszer. </w:t></w:r><w:r><w:rPr><w:i w:val="1"/><w:iCs w:val="1"/></w:rPr><w:t xml:space="preserve">Le Grotesque de l’Histoire</w:t></w:r><w:r><w:rPr/><w:t xml:space="preserve">, </w:t></w:r><w:hyperlink r:id="rId81" w:history="1"><w:r><w:rPr><w:color w:val="#410a8c"/><w:u w:val="single"/></w:rPr><w:t xml:space="preserve">Le Manuscrit</w:t></w:r></w:hyperlink><w:r><w:rPr/><w:t xml:space="preserve">, p. 35-48., 2005, 2-7481-5850-4</w:t></w:r></w:p><w:p><w:pPr/><w:r><w:rPr/><w:t xml:space="preserve">Chapitre d'ouvrage</w:t></w:r></w:p><w:p><w:pPr/><w:hyperlink r:id="rId80" w:history="1"><w:r><w:rPr><w:color w:val="#410a8c"/><w:u w:val="single"/></w:rPr><w:t xml:space="preserve">hal-02573174v1</w:t></w:r></w:hyperlink></w:p></w:tc></w:tr><w:tr><w:trPr/><w:tc><w:tcPr><w:noWrap/></w:tcPr><w:p><w:pPr><w:spacing w:after="200"/></w:pPr><w:hyperlink r:id="rId82" w:history="1"><w:r><w:rPr><w:color w:val="1e198e"/><w:b w:val="1"/><w:bCs w:val="1"/><w:u w:val="single"/></w:rPr><w:t xml:space="preserve">« ‘Les dissidents, ça tient dans la main’. A propos de Dominik Tatarka. (1913 - 1989, Bratislava) »</w:t></w:r></w:hyperlink></w:p><w:p><w:pPr/><w:hyperlink r:id="rId14" w:history="1"><w:r><w:rPr><w:color w:val="#410a8c"/><w:u w:val="single"/></w:rPr><w:t xml:space="preserve">Xavier Galmiche</w:t></w:r></w:hyperlink></w:p><w:p><w:pPr/><w:r><w:rPr/><w:t xml:space="preserve">Chantal Delsol, Michel Maslowski, Joanna Nowicki,. </w:t></w:r><w:r><w:rPr><w:i w:val="1"/><w:iCs w:val="1"/></w:rPr><w:t xml:space="preserve">Dissidences</w:t></w:r><w:r><w:rPr/><w:t xml:space="preserve">, </w:t></w:r><w:hyperlink r:id="rId83" w:history="1"><w:r><w:rPr><w:color w:val="#410a8c"/><w:u w:val="single"/></w:rPr><w:t xml:space="preserve">PUF</w:t></w:r></w:hyperlink><w:r><w:rPr/><w:t xml:space="preserve">, p. 155-168., 2005</w:t></w:r></w:p><w:p><w:pPr/><w:r><w:rPr/><w:t xml:space="preserve">Chapitre d'ouvrage</w:t></w:r></w:p><w:p><w:pPr/><w:hyperlink r:id="rId82" w:history="1"><w:r><w:rPr><w:color w:val="#410a8c"/><w:u w:val="single"/></w:rPr><w:t xml:space="preserve">hal-02588335v1</w:t></w:r></w:hyperlink></w:p></w:tc></w:tr><w:tr><w:trPr/><w:tc><w:tcPr><w:noWrap/></w:tcPr><w:p><w:pPr><w:spacing w:after="200"/></w:pPr><w:hyperlink r:id="rId84" w:history="1"><w:r><w:rPr><w:color w:val="1e198e"/><w:b w:val="1"/><w:bCs w:val="1"/><w:u w:val="single"/></w:rPr><w:t xml:space="preserve">« Domaine tchèque et slovaque » in « Histoire de la slavistique française, 1980-2000 »</w:t></w:r></w:hyperlink></w:p><w:p><w:pPr/><w:hyperlink r:id="rId14" w:history="1"><w:r><w:rPr><w:color w:val="#410a8c"/><w:u w:val="single"/></w:rPr><w:t xml:space="preserve">Xavier Galmiche</w:t></w:r></w:hyperlink><w:r><w:rPr/><w:t xml:space="preserve">,</w:t></w:r><w:hyperlink r:id="rId85" w:history="1"><w:r><w:rPr><w:color w:val="#410a8c"/><w:u w:val="single"/></w:rPr><w:t xml:space="preserve">Pierre Gonneau</w:t></w:r></w:hyperlink></w:p><w:p><w:pPr/><w:r><w:rPr/><w:t xml:space="preserve">Giovanna Brogi Bercoff, Pierre Gonneau, Heinz Miklas. </w:t></w:r><w:r><w:rPr><w:i w:val="1"/><w:iCs w:val="1"/></w:rPr><w:t xml:space="preserve">Contribution à l’histoire de la slavistique dans les pays non slaves / Beiträge zur Geschichte der Slawistik in nichtslawischen Ländern / К истории славистики в неславянских странах</w:t></w:r><w:r><w:rPr/><w:t xml:space="preserve">, t. 46 / t. XLVI,, Verlag der Österreichischen Akademie der Wissenschaften; Institut d’études slaves, p. 352-356., 2005, Contribution à l’histoire de la slavistique dans les pays non slaves / Beiträge zur Geschichte der Slawistik in nichtslawischen Ländern / К истории славистики в неславянских странах, 3-7001-3506-8</w:t></w:r></w:p><w:p><w:pPr/><w:r><w:rPr/><w:t xml:space="preserve">Chapitre d'ouvrage</w:t></w:r></w:p><w:p><w:pPr/><w:hyperlink r:id="rId84" w:history="1"><w:r><w:rPr><w:color w:val="#410a8c"/><w:u w:val="single"/></w:rPr><w:t xml:space="preserve">hal-02568416v1</w:t></w:r></w:hyperlink></w:p></w:tc></w:tr><w:tr><w:trPr/><w:tc><w:tcPr><w:noWrap/></w:tcPr><w:p><w:pPr><w:spacing w:after="200"/></w:pPr><w:hyperlink r:id="rId86" w:history="1"><w:r><w:rPr><w:color w:val="1e198e"/><w:b w:val="1"/><w:bCs w:val="1"/><w:u w:val="single"/></w:rPr><w:t xml:space="preserve">« ‘L’autre défamiliarisation’ de la littérature expressionniste tchèque »</w:t></w:r></w:hyperlink></w:p><w:p><w:pPr/><w:hyperlink r:id="rId14" w:history="1"><w:r><w:rPr><w:color w:val="#410a8c"/><w:u w:val="single"/></w:rPr><w:t xml:space="preserve">Xavier Galmiche</w:t></w:r></w:hyperlink></w:p><w:p><w:pPr/><w:r><w:rPr><w:i w:val="1"/><w:iCs w:val="1"/></w:rPr><w:t xml:space="preserve">De la littérature russe, Mélanges offerts à Michel Aucouturier, dir. Catherine Depretto</w:t></w:r><w:r><w:rPr/><w:t xml:space="preserve">, Institut d’Etudes slaves, p. 193-200, 2005</w:t></w:r></w:p><w:p><w:pPr/><w:r><w:rPr/><w:t xml:space="preserve">Chapitre d'ouvrage</w:t></w:r></w:p><w:p><w:pPr/><w:hyperlink r:id="rId86" w:history="1"><w:r><w:rPr><w:color w:val="#410a8c"/><w:u w:val="single"/></w:rPr><w:t xml:space="preserve">hal-02610506v1</w:t></w:r></w:hyperlink></w:p></w:tc></w:tr><w:tr><w:trPr/><w:tc><w:tcPr><w:noWrap/></w:tcPr><w:p><w:pPr><w:spacing w:after="200"/></w:pPr><w:hyperlink r:id="rId87" w:history="1"><w:r><w:rPr><w:color w:val="1e198e"/><w:b w:val="1"/><w:bCs w:val="1"/><w:u w:val="single"/></w:rPr><w:t xml:space="preserve">Musiciens tchèques, musiciens centre-européens. Création musicale et caractère national selon William Ritter (1867-1955)</w:t></w:r></w:hyperlink></w:p><w:p><w:pPr/><w:hyperlink r:id="rId14" w:history="1"><w:r><w:rPr><w:color w:val="#410a8c"/><w:u w:val="single"/></w:rPr><w:t xml:space="preserve">Xavier Galmiche</w:t></w:r></w:hyperlink></w:p><w:p><w:pPr/><w:r><w:rPr/><w:t xml:space="preserve">Xavier Galmiche et Lenka Stránská. </w:t></w:r><w:r><w:rPr><w:i w:val="1"/><w:iCs w:val="1"/></w:rPr><w:t xml:space="preserve">L’Attraction et la nécessité. Musique tchèque et culture française au XXe siècle</w:t></w:r><w:r><w:rPr/><w:t xml:space="preserve">, Bärenreiter &amp; Centre Interdisciplinaire d’Etudes Centre-européennes, p. 145-151, 2004</w:t></w:r></w:p><w:p><w:pPr/><w:r><w:rPr/><w:t xml:space="preserve">Chapitre d'ouvrage</w:t></w:r></w:p><w:p><w:pPr/><w:hyperlink r:id="rId87" w:history="1"><w:r><w:rPr><w:color w:val="#410a8c"/><w:u w:val="single"/></w:rPr><w:t xml:space="preserve">hal-02611251v1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Le « pammrovien » : le parler cru d’Anna Pammrová, correspondante du poète symboliste Otokar Březina</w:t></w:r></w:hyperlink></w:p><w:p><w:pPr/><w:hyperlink r:id="rId14" w:history="1"><w:r><w:rPr><w:color w:val="#410a8c"/><w:u w:val="single"/></w:rPr><w:t xml:space="preserve">Xavier Galmiche</w:t></w:r></w:hyperlink></w:p><w:p><w:pPr/><w:r><w:rPr/><w:t xml:space="preserve">2025</w:t></w:r></w:p><w:p><w:pPr/><w:r><w:rPr/><w:t xml:space="preserve">Pré-publication, Document de travail</w:t></w:r></w:p><w:p><w:pPr/><w:hyperlink r:id="rId88" w:history="1"><w:r><w:rPr><w:color w:val="#410a8c"/><w:u w:val="single"/></w:rPr><w:t xml:space="preserve">hal-05318633v1</w:t></w:r></w:hyperlink></w:p></w:tc></w:tr><w:tr><w:trPr/><w:tc><w:tcPr><w:noWrap/></w:tcPr><w:p><w:pPr><w:spacing w:after="200"/></w:pPr><w:hyperlink r:id="rId89" w:history="1"><w:r><w:rPr><w:color w:val="1e198e"/><w:b w:val="1"/><w:bCs w:val="1"/><w:u w:val="single"/></w:rPr><w:t xml:space="preserve">«Les livres du “samizdat” (éditions clandestines et parallèles) : objets publics / objets privés – &amp;quot;Pro captu lectoris habent sua fata libelli&amp;quot;»</w:t></w:r></w:hyperlink></w:p><w:p><w:pPr/><w:hyperlink r:id="rId14" w:history="1"><w:r><w:rPr><w:color w:val="#410a8c"/><w:u w:val="single"/></w:rPr><w:t xml:space="preserve">Xavier Galmiche</w:t></w:r></w:hyperlink><w:r><w:rPr/><w:t xml:space="preserve">,</w:t></w:r><w:hyperlink r:id="rId90" w:history="1"><w:r><w:rPr><w:color w:val="#410a8c"/><w:u w:val="single"/></w:rPr><w:t xml:space="preserve">Agnieszka Grudzinska</w:t></w:r></w:hyperlink></w:p><w:p><w:pPr/><w:r><w:rPr/><w:t xml:space="preserve">2016</w:t></w:r></w:p><w:p><w:pPr/><w:r><w:rPr/><w:t xml:space="preserve">Pré-publication, Document de travail</w:t></w:r></w:p><w:p><w:pPr/><w:hyperlink r:id="rId89" w:history="1"><w:r><w:rPr><w:color w:val="#410a8c"/><w:u w:val="single"/></w:rPr><w:t xml:space="preserve">hal-01324906v1</w:t></w:r></w:hyperlink></w:p></w:tc></w:tr><w:tr><w:trPr/><w:tc><w:tcPr><w:noWrap/></w:tcPr><w:p><w:pPr><w:spacing w:after="200"/></w:pPr><w:hyperlink r:id="rId91" w:history="1"><w:r><w:rPr><w:color w:val="1e198e"/><w:b w:val="1"/><w:bCs w:val="1"/><w:u w:val="single"/></w:rPr><w:t xml:space="preserve">Morts de rire !</w:t></w:r></w:hyperlink></w:p><w:p><w:pPr/><w:hyperlink r:id="rId14" w:history="1"><w:r><w:rPr><w:color w:val="#410a8c"/><w:u w:val="single"/></w:rPr><w:t xml:space="preserve">Xavier Galmiche</w:t></w:r></w:hyperlink></w:p><w:p><w:pPr/><w:r><w:rPr/><w:t xml:space="preserve">2014</w:t></w:r></w:p><w:p><w:pPr/><w:r><w:rPr/><w:t xml:space="preserve">Pré-publication, Document de travail</w:t></w:r></w:p><w:p><w:pPr/><w:hyperlink r:id="rId91" w:history="1"><w:r><w:rPr><w:color w:val="#410a8c"/><w:u w:val="single"/></w:rPr><w:t xml:space="preserve">hal-01010550v1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aris-sorbonne.fr/nos-formations/la-formation-initiale/choisir-par-discipline/langues/etudes-slaves/presentation-3067/" TargetMode="External"/><Relationship Id="rId9" Type="http://schemas.openxmlformats.org/officeDocument/2006/relationships/hyperlink" Target="mailto:Xavier.galmiche@paris-sorbonne.fr" TargetMode="External"/><Relationship Id="rId10" Type="http://schemas.openxmlformats.org/officeDocument/2006/relationships/hyperlink" Target="mailto:galmiche.xavier@orange.fr" TargetMode="External"/><Relationship Id="rId11" Type="http://schemas.openxmlformats.org/officeDocument/2006/relationships/hyperlink" Target="http://eurorbem.paris-sorbonne.fr" TargetMode="External"/><Relationship Id="rId12" Type="http://schemas.openxmlformats.org/officeDocument/2006/relationships/hyperlink" Target="https://hal.science/hal-04497524v1" TargetMode="External"/><Relationship Id="rId13" Type="http://schemas.openxmlformats.org/officeDocument/2006/relationships/hyperlink" Target="https://hal.science/search/index/?q=*&amp;authFullName_s=Marie-Pierre Rey" TargetMode="External"/><Relationship Id="rId14" Type="http://schemas.openxmlformats.org/officeDocument/2006/relationships/hyperlink" Target="https://hal.science/search/index/?q=*&amp;authFullName_s=Xavier Galmiche" TargetMode="External"/><Relationship Id="rId15" Type="http://schemas.openxmlformats.org/officeDocument/2006/relationships/hyperlink" Target="https://hal.science/search/index/?q=*&amp;authFullName_s=Pawe&#322; Rodak" TargetMode="External"/><Relationship Id="rId16" Type="http://schemas.openxmlformats.org/officeDocument/2006/relationships/hyperlink" Target="https://dx.doi.org/10.4000/res.6572" TargetMode="External"/><Relationship Id="rId17" Type="http://schemas.openxmlformats.org/officeDocument/2006/relationships/hyperlink" Target="https://hal.science/hal-03751436v1" TargetMode="External"/><Relationship Id="rId18" Type="http://schemas.openxmlformats.org/officeDocument/2006/relationships/hyperlink" Target="https://hal.science/hal-03754370v1" TargetMode="External"/><Relationship Id="rId19" Type="http://schemas.openxmlformats.org/officeDocument/2006/relationships/hyperlink" Target="https://dx.doi.org/10.4000/res.3557" TargetMode="External"/><Relationship Id="rId20" Type="http://schemas.openxmlformats.org/officeDocument/2006/relationships/hyperlink" Target="https://hal.science/hal-01965500v1" TargetMode="External"/><Relationship Id="rId21" Type="http://schemas.openxmlformats.org/officeDocument/2006/relationships/hyperlink" Target="https://hal.science/hal-01417443v1" TargetMode="External"/><Relationship Id="rId22" Type="http://schemas.openxmlformats.org/officeDocument/2006/relationships/hyperlink" Target="https://hal.science/hal-01322885v1" TargetMode="External"/><Relationship Id="rId23" Type="http://schemas.openxmlformats.org/officeDocument/2006/relationships/hyperlink" Target="https://hal.science/hal-01314267v1" TargetMode="External"/><Relationship Id="rId24" Type="http://schemas.openxmlformats.org/officeDocument/2006/relationships/hyperlink" Target="https://hal.science/hal-02100303v1" TargetMode="External"/><Relationship Id="rId25" Type="http://schemas.openxmlformats.org/officeDocument/2006/relationships/hyperlink" Target="https://hal.science/hal-01372036v1" TargetMode="External"/><Relationship Id="rId26" Type="http://schemas.openxmlformats.org/officeDocument/2006/relationships/hyperlink" Target="https://hal.sorbonne-universite.fr/hal-02175314v1" TargetMode="External"/><Relationship Id="rId27" Type="http://schemas.openxmlformats.org/officeDocument/2006/relationships/hyperlink" Target="https://hal.science/hal-02572038v1" TargetMode="External"/><Relationship Id="rId28" Type="http://schemas.openxmlformats.org/officeDocument/2006/relationships/hyperlink" Target="https://hal.science/hal-02571481v1" TargetMode="External"/><Relationship Id="rId29" Type="http://schemas.openxmlformats.org/officeDocument/2006/relationships/hyperlink" Target="https://hal.science/hal-02569027v1" TargetMode="External"/><Relationship Id="rId30" Type="http://schemas.openxmlformats.org/officeDocument/2006/relationships/hyperlink" Target="https://hal.science/hal-01369760v1" TargetMode="External"/><Relationship Id="rId31" Type="http://schemas.openxmlformats.org/officeDocument/2006/relationships/hyperlink" Target="https://hal.science/hal-02089142v1" TargetMode="External"/><Relationship Id="rId32" Type="http://schemas.openxmlformats.org/officeDocument/2006/relationships/hyperlink" Target="https://hal.science/hal-01925919v1" TargetMode="External"/><Relationship Id="rId33" Type="http://schemas.openxmlformats.org/officeDocument/2006/relationships/hyperlink" Target="https://hal.science/hal-01442919v1" TargetMode="External"/><Relationship Id="rId34" Type="http://schemas.openxmlformats.org/officeDocument/2006/relationships/hyperlink" Target="https://hal.science/hal-02570005v1" TargetMode="External"/><Relationship Id="rId35" Type="http://schemas.openxmlformats.org/officeDocument/2006/relationships/hyperlink" Target="https://hal.science/hal-02122239v1" TargetMode="External"/><Relationship Id="rId36" Type="http://schemas.openxmlformats.org/officeDocument/2006/relationships/hyperlink" Target="https://hal.science/hal-01925921v1" TargetMode="External"/><Relationship Id="rId37" Type="http://schemas.openxmlformats.org/officeDocument/2006/relationships/hyperlink" Target="https://hal.science/hal-03761469v1" TargetMode="External"/><Relationship Id="rId38" Type="http://schemas.openxmlformats.org/officeDocument/2006/relationships/hyperlink" Target="https://hal.science/search/index/?q=*&amp;authFullName_s=Marketa Theinhardt" TargetMode="External"/><Relationship Id="rId39" Type="http://schemas.openxmlformats.org/officeDocument/2006/relationships/hyperlink" Target="https://hal.science/search/index/?q=*&amp;authFullName_s=Marie-Jeanne Dumont" TargetMode="External"/><Relationship Id="rId40" Type="http://schemas.openxmlformats.org/officeDocument/2006/relationships/hyperlink" Target="https://hal.science/search/index/?q=*&amp;authFullName_s=Petra Ko&#269;ov&#225;" TargetMode="External"/><Relationship Id="rId41" Type="http://schemas.openxmlformats.org/officeDocument/2006/relationships/hyperlink" Target="https://www.bookspipes.cz/krajiny-umeni" TargetMode="External"/><Relationship Id="rId42" Type="http://schemas.openxmlformats.org/officeDocument/2006/relationships/hyperlink" Target="https://hal.science/hal-02119002v1" TargetMode="External"/><Relationship Id="rId43" Type="http://schemas.openxmlformats.org/officeDocument/2006/relationships/hyperlink" Target="https://hal.science/search/index/?q=*&amp;authFullName_s=Ritter William" TargetMode="External"/><Relationship Id="rId44" Type="http://schemas.openxmlformats.org/officeDocument/2006/relationships/hyperlink" Target="https://hal.science/search/index/?q=*&amp;authFullName_s=Jir&#225;nek Milo&#353;" TargetMode="External"/><Relationship Id="rId45" Type="http://schemas.openxmlformats.org/officeDocument/2006/relationships/hyperlink" Target="http://eurorbem.paris-sorbonne.fr/spip.php?article891" TargetMode="External"/><Relationship Id="rId46" Type="http://schemas.openxmlformats.org/officeDocument/2006/relationships/hyperlink" Target="https://hal.science/hal-05366929v1" TargetMode="External"/><Relationship Id="rId47" Type="http://schemas.openxmlformats.org/officeDocument/2006/relationships/hyperlink" Target="https://hal.science/search/index/?q=*&amp;authFullName_s=Dominik Tatarka" TargetMode="External"/><Relationship Id="rId48" Type="http://schemas.openxmlformats.org/officeDocument/2006/relationships/hyperlink" Target="https://hal.science/search/index/?q=*&amp;authFullName_s=Bernard No&#235;l" TargetMode="External"/><Relationship Id="rId49" Type="http://schemas.openxmlformats.org/officeDocument/2006/relationships/hyperlink" Target="https://hal.science/search/index/?q=*&amp;authFullName_s=Mateusz Chmurski" TargetMode="External"/><Relationship Id="rId50" Type="http://schemas.openxmlformats.org/officeDocument/2006/relationships/hyperlink" Target="https://hal.science/search/index/?q=*&amp;authFullName_s=Mythia Kolesar" TargetMode="External"/><Relationship Id="rId51" Type="http://schemas.openxmlformats.org/officeDocument/2006/relationships/hyperlink" Target="https://hal.science/hal-03762295v1" TargetMode="External"/><Relationship Id="rId52" Type="http://schemas.openxmlformats.org/officeDocument/2006/relationships/hyperlink" Target="https://hal.science/search/index/?q=*&amp;authFullName_s=Didier Alexandre" TargetMode="External"/><Relationship Id="rId53" Type="http://schemas.openxmlformats.org/officeDocument/2006/relationships/hyperlink" Target="https://classiques-garnier.com/paul-claudel-et-la-boheme-dissonances-et-accord.html" TargetMode="External"/><Relationship Id="rId54" Type="http://schemas.openxmlformats.org/officeDocument/2006/relationships/hyperlink" Target="https://dx.doi.org/10.15122/isbn.978-2-8124-3073-2" TargetMode="External"/><Relationship Id="rId55" Type="http://schemas.openxmlformats.org/officeDocument/2006/relationships/hyperlink" Target="https://hal.science/hal-01307990v1" TargetMode="External"/><Relationship Id="rId56" Type="http://schemas.openxmlformats.org/officeDocument/2006/relationships/hyperlink" Target="https://hal.science/hal-01306919v1" TargetMode="External"/><Relationship Id="rId57" Type="http://schemas.openxmlformats.org/officeDocument/2006/relationships/hyperlink" Target="https://hal.science/hal-03753783v1" TargetMode="External"/><Relationship Id="rId58" Type="http://schemas.openxmlformats.org/officeDocument/2006/relationships/hyperlink" Target="https://hal.science/hal-03768383v1" TargetMode="External"/><Relationship Id="rId59" Type="http://schemas.openxmlformats.org/officeDocument/2006/relationships/hyperlink" Target="https://hal.science/hal-03751997v1" TargetMode="External"/><Relationship Id="rId60" Type="http://schemas.openxmlformats.org/officeDocument/2006/relationships/hyperlink" Target="https://hal.science/hal-04003055v1" TargetMode="External"/><Relationship Id="rId61" Type="http://schemas.openxmlformats.org/officeDocument/2006/relationships/hyperlink" Target="https://hal.science/search/index/?q=*&amp;authFullName_s=Clara Royer" TargetMode="External"/><Relationship Id="rId62" Type="http://schemas.openxmlformats.org/officeDocument/2006/relationships/hyperlink" Target="https://institut-etudes-slaves.fr/products-page/ex-yougoslavie/la-voivodine-une-region-centre-europeenne-et-ses-litteratures/" TargetMode="External"/><Relationship Id="rId63" Type="http://schemas.openxmlformats.org/officeDocument/2006/relationships/hyperlink" Target="https://hal.science/hal-03767572v1" TargetMode="External"/><Relationship Id="rId64" Type="http://schemas.openxmlformats.org/officeDocument/2006/relationships/hyperlink" Target="https://www.mzk.cz/ceska-literatura-ve-francouzskych-prekladech-1989-2020" TargetMode="External"/><Relationship Id="rId65" Type="http://schemas.openxmlformats.org/officeDocument/2006/relationships/hyperlink" Target="https://hal.science/hal-03765133v1" TargetMode="External"/><Relationship Id="rId66" Type="http://schemas.openxmlformats.org/officeDocument/2006/relationships/hyperlink" Target="https://hal.science/search/index/?q=*&amp;authFullName_s=Michel Maslowski" TargetMode="External"/><Relationship Id="rId67" Type="http://schemas.openxmlformats.org/officeDocument/2006/relationships/hyperlink" Target="https://www.editionsducerf.fr/librairie/livre/19067/le-promethidion-et-le-piano-de-chopin-etude-de-l-oeuvre-poetique-par-michel-maslowki" TargetMode="External"/><Relationship Id="rId68" Type="http://schemas.openxmlformats.org/officeDocument/2006/relationships/hyperlink" Target="https://hal.science/hal-02078060v1" TargetMode="External"/><Relationship Id="rId69" Type="http://schemas.openxmlformats.org/officeDocument/2006/relationships/hyperlink" Target="https://www.wuw.pl/product-pol-9039-The-Experience-of-Faith-in-Slavic-Cultures-and-Literatures-in-the-Context-of-Postsecular-Thought-PDF.html" TargetMode="External"/><Relationship Id="rId70" Type="http://schemas.openxmlformats.org/officeDocument/2006/relationships/hyperlink" Target="https://hal.science/hal-03754875v1" TargetMode="External"/><Relationship Id="rId71" Type="http://schemas.openxmlformats.org/officeDocument/2006/relationships/hyperlink" Target="https://hal.science/hal-03760255v1" TargetMode="External"/><Relationship Id="rId72" Type="http://schemas.openxmlformats.org/officeDocument/2006/relationships/hyperlink" Target="https://hal.science/hal-03760004v1" TargetMode="External"/><Relationship Id="rId73" Type="http://schemas.openxmlformats.org/officeDocument/2006/relationships/hyperlink" Target="https://hal.science/hal-01309181v1" TargetMode="External"/><Relationship Id="rId74" Type="http://schemas.openxmlformats.org/officeDocument/2006/relationships/hyperlink" Target="http://www.pur-editions.fr/detail.php?idOuv=3697" TargetMode="External"/><Relationship Id="rId75" Type="http://schemas.openxmlformats.org/officeDocument/2006/relationships/hyperlink" Target="https://hal.science/hal-01316157v1" TargetMode="External"/><Relationship Id="rId76" Type="http://schemas.openxmlformats.org/officeDocument/2006/relationships/hyperlink" Target="https://hal.science/hal-01316245v1" TargetMode="External"/><Relationship Id="rId77" Type="http://schemas.openxmlformats.org/officeDocument/2006/relationships/hyperlink" Target="https://hal.science/hal-01507527v1" TargetMode="External"/><Relationship Id="rId78" Type="http://schemas.openxmlformats.org/officeDocument/2006/relationships/hyperlink" Target="https://hal.science/search/index/?q=*&amp;authFullName_s=Jean Boutan" TargetMode="External"/><Relationship Id="rId79" Type="http://schemas.openxmlformats.org/officeDocument/2006/relationships/hyperlink" Target="https://hal.science/search/index/?q=*&amp;authFullName_s=Grygar Mojm&#237;r" TargetMode="External"/><Relationship Id="rId80" Type="http://schemas.openxmlformats.org/officeDocument/2006/relationships/hyperlink" Target="https://hal.science/hal-02573174v1" TargetMode="External"/><Relationship Id="rId81" Type="http://schemas.openxmlformats.org/officeDocument/2006/relationships/hyperlink" Target="http://www.manuscrit.com/book.aspx?id=613" TargetMode="External"/><Relationship Id="rId82" Type="http://schemas.openxmlformats.org/officeDocument/2006/relationships/hyperlink" Target="https://hal.science/hal-02588335v1" TargetMode="External"/><Relationship Id="rId83" Type="http://schemas.openxmlformats.org/officeDocument/2006/relationships/hyperlink" Target="http://URL d&#8217;&#233;diteur : https://www.puf.com/content/Dissidences. Texte repris et augment&#233; in Dominik Tatarka (1913-1989), Le D&#233;mon du consentement, traduit du slovaque par Sabine Bollack, r&#233;&#233;dition coordonn&#233;e par Mateusz Chmurski, avant-propos de V&#225;clav Havel, analyse politique de Tibor Pichler, analyse culturelle de Xavier Galmiche, Eur&#8217;ORBEM Editions, 2019," TargetMode="External"/><Relationship Id="rId84" Type="http://schemas.openxmlformats.org/officeDocument/2006/relationships/hyperlink" Target="https://hal.science/hal-02568416v1" TargetMode="External"/><Relationship Id="rId85" Type="http://schemas.openxmlformats.org/officeDocument/2006/relationships/hyperlink" Target="https://hal.science/search/index/?q=*&amp;authFullName_s=Pierre Gonneau" TargetMode="External"/><Relationship Id="rId86" Type="http://schemas.openxmlformats.org/officeDocument/2006/relationships/hyperlink" Target="https://hal.science/hal-02610506v1" TargetMode="External"/><Relationship Id="rId87" Type="http://schemas.openxmlformats.org/officeDocument/2006/relationships/hyperlink" Target="https://hal.science/hal-02611251v1" TargetMode="External"/><Relationship Id="rId88" Type="http://schemas.openxmlformats.org/officeDocument/2006/relationships/hyperlink" Target="https://hal.science/hal-05318633v1" TargetMode="External"/><Relationship Id="rId89" Type="http://schemas.openxmlformats.org/officeDocument/2006/relationships/hyperlink" Target="https://hal.science/hal-01324906v1" TargetMode="External"/><Relationship Id="rId90" Type="http://schemas.openxmlformats.org/officeDocument/2006/relationships/hyperlink" Target="https://hal.science/search/index/?q=*&amp;authFullName_s=Agnieszka Grudzinska" TargetMode="External"/><Relationship Id="rId91" Type="http://schemas.openxmlformats.org/officeDocument/2006/relationships/hyperlink" Target="https://hal.science/hal-01010550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Galmiche</dc:title>
  <dc:description>CV</dc:description>
  <dc:subject/>
  <cp:keywords/>
  <cp:category/>
  <cp:lastModifiedBy/>
  <dcterms:created xsi:type="dcterms:W3CDTF">2026-03-30T11:08:25+02:00</dcterms:created>
  <dcterms:modified xsi:type="dcterms:W3CDTF">2026-03-30T11:08:25+02:00</dcterms:modified>
</cp:coreProperties>
</file>

<file path=docProps/custom.xml><?xml version="1.0" encoding="utf-8"?>
<Properties xmlns="http://schemas.openxmlformats.org/officeDocument/2006/custom-properties" xmlns:vt="http://schemas.openxmlformats.org/officeDocument/2006/docPropsVTypes"/>
</file>