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Xiaoyao CHI </w:t></w:r><w:r><w:rPr><w:color w:val="641e6e"/></w:rPr><w:t xml:space="preserve">Doctorante en traductologie (2022-2026), CLESTHIA & Université Sorbonne Nouvelle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 en cours</w:t></w:r><w:r><w:rPr/><w:t xml:space="preserve">: Élaboration d’un modèle de dictionnaire bilingue des expressions figées : enjeux, défis et méthodes, sous la direction de Antonia Cristinoi-Bursuc</w:t></w:r><w:r><w:rPr><w:b w:val="1"/><w:bCs w:val="1"/></w:rPr><w:t xml:space="preserve">Axes de recherche</w:t></w:r><w:r><w:rPr/><w:t xml:space="preserve">: Traduction spécialisée, Phraséologie, théorie et didactique de la traduction, lexicographie et constitution de bases de données lexicales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L’IA dispose-t-elle d’une compétence idiomatique ? Étude de cas de la traduction automatique des expressions figées françaises en anglais et en chinois</w:t></w:r></w:hyperlink></w:p><w:p><w:pPr/><w:hyperlink r:id="rId8" w:history="1"><w:r><w:rPr><w:color w:val="#410a8c"/><w:u w:val="single"/></w:rPr><w:t xml:space="preserve">Xiaoyao Chi</w:t></w:r></w:hyperlink></w:p><w:p><w:pPr/><w:r><w:rPr><w:i w:val="1"/><w:iCs w:val="1"/></w:rPr><w:t xml:space="preserve">Langages</w:t></w:r><w:r><w:rPr/><w:t xml:space="preserve">, 2024, 236, pp.79-94. </w:t></w:r><w:hyperlink r:id="rId9" w:history="1"><w:r><w:rPr><w:color w:val="#410a8c"/><w:u w:val="single"/></w:rPr><w:t xml:space="preserve">⟨10.3917/lang.236.0079⟩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hal-04860769v1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images de l’eau dans les discours économiques</w:t></w:r></w:hyperlink></w:p><w:p><w:pPr/><w:hyperlink r:id="rId8" w:history="1"><w:r><w:rPr><w:color w:val="#410a8c"/><w:u w:val="single"/></w:rPr><w:t xml:space="preserve">Xiaoyao Chi</w:t></w:r></w:hyperlink></w:p><w:p><w:pPr/><w:r><w:rPr><w:i w:val="1"/><w:iCs w:val="1"/></w:rPr><w:t xml:space="preserve">PHRASEOPRAG - The pragmatic phraseology of oral and mediated intersections : cross-views and interdisciplinary perspectives</w:t></w:r><w:r><w:rPr/><w:t xml:space="preserve">, Hokkaido University, Aug 2025, Sapporo, Japan</w:t></w:r></w:p><w:p><w:pPr/><w:r><w:rPr/><w:t xml:space="preserve">Communication dans un congrès</w:t></w:r></w:p><w:p><w:pPr/><w:hyperlink r:id="rId10" w:history="1"><w:r><w:rPr><w:color w:val="#410a8c"/><w:u w:val="single"/></w:rPr><w:t xml:space="preserve">hal-05430348v1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Outil de textométrie dans la préparation lexicographique bilingue : élaboration d’un dictionnaire français-chinois prototypique des expressions figées utilisées dans des situations de communication économiques</w:t></w:r></w:hyperlink></w:p><w:p><w:pPr/><w:hyperlink r:id="rId8" w:history="1"><w:r><w:rPr><w:color w:val="#410a8c"/><w:u w:val="single"/></w:rPr><w:t xml:space="preserve">Xiaoyao Chi</w:t></w:r></w:hyperlink></w:p><w:p><w:pPr/><w:r><w:rPr><w:i w:val="1"/><w:iCs w:val="1"/></w:rPr><w:t xml:space="preserve">Lsp-Num : langues de spécialité et numérique</w:t></w:r><w:r><w:rPr/><w:t xml:space="preserve">, ILCEA4 (Université Grenoble Alpes); UR 1162 - CRINI (Nantes Université); FoAP (CNAM Paris), Oct 2024,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hal-04860793v1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Putting AI to the idiomatic test : AI’s performance in fixed expressions translation</w:t></w:r></w:hyperlink></w:p><w:p><w:pPr/><w:hyperlink r:id="rId8" w:history="1"><w:r><w:rPr><w:color w:val="#410a8c"/><w:u w:val="single"/></w:rPr><w:t xml:space="preserve">Xiaoyao Chi</w:t></w:r></w:hyperlink></w:p><w:p><w:pPr/><w:r><w:rPr><w:i w:val="1"/><w:iCs w:val="1"/></w:rPr><w:t xml:space="preserve">2024 International Conference on Translation Education (ICTE 2024)</w:t></w:r><w:r><w:rPr/><w:t xml:space="preserve">, The Chinese University of Hong Kong, Apr 2024, Shenzhen, China</w:t></w:r></w:p><w:p><w:pPr/><w:r><w:rPr/><w:t xml:space="preserve">Communication dans un congrès</w:t></w:r></w:p><w:p><w:pPr/><w:hyperlink r:id="rId12" w:history="1"><w:r><w:rPr><w:color w:val="#410a8c"/><w:u w:val="single"/></w:rPr><w:t xml:space="preserve">hal-04860804v1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Typologie des stratégies de traduction des expressions figées dans un contexte lexicographie</w:t></w:r></w:hyperlink></w:p><w:p><w:pPr/><w:hyperlink r:id="rId8" w:history="1"><w:r><w:rPr><w:color w:val="#410a8c"/><w:u w:val="single"/></w:rPr><w:t xml:space="preserve">Xiaoyao Chi</w:t></w:r></w:hyperlink></w:p><w:p><w:pPr/><w:r><w:rPr><w:i w:val="1"/><w:iCs w:val="1"/></w:rPr><w:t xml:space="preserve">Colloque francophone international Francontraste</w:t></w:r><w:r><w:rPr/><w:t xml:space="preserve">, Université de Zagrab, Oct 2023, Zagreb, Croatia</w:t></w:r></w:p><w:p><w:pPr/><w:r><w:rPr/><w:t xml:space="preserve">Communication dans un congrès</w:t></w:r></w:p><w:p><w:pPr/><w:hyperlink r:id="rId13" w:history="1"><w:r><w:rPr><w:color w:val="#410a8c"/><w:u w:val="single"/></w:rPr><w:t xml:space="preserve">hal-04860827v1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traduction des expressions figées dans un contexte lexicographique bilingue : étude de cas de trois dictionnaires généraux français-chinois</w:t></w:r></w:hyperlink></w:p><w:p><w:pPr/><w:hyperlink r:id="rId8" w:history="1"><w:r><w:rPr><w:color w:val="#410a8c"/><w:u w:val="single"/></w:rPr><w:t xml:space="preserve">Xiaoyao Chi</w:t></w:r></w:hyperlink></w:p><w:p><w:pPr/><w:r><w:rPr><w:i w:val="1"/><w:iCs w:val="1"/></w:rPr><w:t xml:space="preserve">Francontraste 4 : Conceptualisation, contextualisation, discours.</w:t></w:r><w:r><w:rPr/><w:t xml:space="preserve">, Oct 2023, Zagreb, Croatie. Tome 2 : Activité Traduisante, Enseignement du FLE, Etudes littéraires, CIPA, pp.45 - 56, 2025, 978-2-9603399-7-0</w:t></w:r></w:p><w:p><w:pPr/><w:r><w:rPr/><w:t xml:space="preserve">Proceedings/Recueil des communications</w:t></w:r></w:p><w:p><w:pPr/><w:hyperlink r:id="rId14" w:history="1"><w:r><w:rPr><w:color w:val="#410a8c"/><w:u w:val="single"/></w:rPr><w:t xml:space="preserve">hal-05430316v1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769v1" TargetMode="External"/><Relationship Id="rId8" Type="http://schemas.openxmlformats.org/officeDocument/2006/relationships/hyperlink" Target="https://hal.science/search/index/?q=*&amp;authFullName_s=Xiaoyao Chi" TargetMode="External"/><Relationship Id="rId9" Type="http://schemas.openxmlformats.org/officeDocument/2006/relationships/hyperlink" Target="https://dx.doi.org/10.3917/lang.236.0079" TargetMode="External"/><Relationship Id="rId10" Type="http://schemas.openxmlformats.org/officeDocument/2006/relationships/hyperlink" Target="https://hal.science/hal-05430348v1" TargetMode="External"/><Relationship Id="rId11" Type="http://schemas.openxmlformats.org/officeDocument/2006/relationships/hyperlink" Target="https://hal.science/hal-04860793v1" TargetMode="External"/><Relationship Id="rId12" Type="http://schemas.openxmlformats.org/officeDocument/2006/relationships/hyperlink" Target="https://hal.science/hal-04860804v1" TargetMode="External"/><Relationship Id="rId13" Type="http://schemas.openxmlformats.org/officeDocument/2006/relationships/hyperlink" Target="https://hal.science/hal-04860827v1" TargetMode="External"/><Relationship Id="rId14" Type="http://schemas.openxmlformats.org/officeDocument/2006/relationships/hyperlink" Target="https://hal.science/hal-054303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Xiaoyao CHI</dc:title>
  <dc:description>CV</dc:description>
  <dc:subject/>
  <cp:keywords/>
  <cp:category/>
  <cp:lastModifiedBy/>
  <dcterms:created xsi:type="dcterms:W3CDTF">2026-03-16T10:20:34+01:00</dcterms:created>
  <dcterms:modified xsi:type="dcterms:W3CDTF">2026-03-16T10:20:34+01:00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