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Dahetze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métaux sur la méthylation du mercure chez les bactéries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Dahetze</w:t>
              </w:r>
            </w:hyperlink>
          </w:p>
          <w:p>
            <w:pPr/>
            <w:r>
              <w:rPr/>
              <w:t xml:space="preserve">[Travaux universitaires] Pau. Université de Pau et des Pays de l'Adour (UPPA), FRA.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hal-03454795v1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454795v1" TargetMode="External"/><Relationship Id="rId8" Type="http://schemas.openxmlformats.org/officeDocument/2006/relationships/hyperlink" Target="https://hal.science/search/index/?q=*&amp;authFullName_s=Yannick Dahetz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Dahetze</dc:title>
  <dc:description>CV</dc:description>
  <dc:subject/>
  <cp:keywords/>
  <cp:category/>
  <cp:lastModifiedBy/>
  <dcterms:created xsi:type="dcterms:W3CDTF">2026-03-26T02:34:55+01:00</dcterms:created>
  <dcterms:modified xsi:type="dcterms:W3CDTF">2026-03-26T02:34:55+01:00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