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Yannick MENECEUR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yannickmeneceur</w:t>
        </w:r>
      </w:hyperlink>
    </w:p>
    <w:p>
      <w:pPr>
        <w:numPr>
          <w:ilvl w:val="0"/>
          <w:numId w:val="1"/>
        </w:numPr>
      </w:pPr>
      <w:r>
        <w:rPr/>
        <w:t xml:space="preserve"> ORCID : </w:t>
      </w:r>
      <w:hyperlink r:id="rId9" w:history="1">
        <w:r>
          <w:rPr>
            <w:color w:val="#410a8c"/>
            <w:u w:val="single"/>
          </w:rPr>
          <w:t xml:space="preserve">0000-0002-5414-9703</w:t>
        </w:r>
      </w:hyperlink>
    </w:p>
    <w:p>
      <w:pPr>
        <w:numPr>
          <w:ilvl w:val="0"/>
          <w:numId w:val="1"/>
        </w:numPr>
      </w:pPr>
      <w:r>
        <w:rPr/>
        <w:t xml:space="preserve"> IdRef : </w:t>
      </w:r>
      <w:hyperlink r:id="rId10" w:history="1">
        <w:r>
          <w:rPr>
            <w:color w:val="#410a8c"/>
            <w:u w:val="single"/>
          </w:rPr>
          <w:t xml:space="preserve">248224166</w:t>
        </w:r>
      </w:hyperlink>
    </w:p>
    <w:p>
      <w:pPr>
        <w:numPr>
          <w:ilvl w:val="0"/>
          <w:numId w:val="1"/>
        </w:numPr>
      </w:pPr>
      <w:r>
        <w:rPr/>
        <w:t xml:space="preserve"> VIAF : </w:t>
      </w:r>
      <w:hyperlink r:id="rId11" w:history="1">
        <w:r>
          <w:rPr>
            <w:color w:val="#410a8c"/>
            <w:u w:val="single"/>
          </w:rPr>
          <w:t xml:space="preserve">75159697557603310327</w:t>
        </w:r>
      </w:hyperlink>
    </w:p>
    <w:p>
      <w:pPr>
        <w:spacing w:before="600"/>
      </w:pPr>
    </w:p>
    <w:p>
      <w:pPr>
        <w:pStyle w:val="Heading2"/>
      </w:pPr>
      <w:r>
        <w:rPr>
          <w:color w:val="1e198e"/>
          <w:b w:val="1"/>
          <w:bCs w:val="1"/>
        </w:rPr>
        <w:t xml:space="preserve">Présentation</w:t>
      </w:r>
    </w:p>
    <w:p>
      <w:pPr>
        <w:spacing w:after="100"/>
      </w:pPr>
    </w:p>
    <w:p>
      <w:pPr/>
      <w:r>
        <w:rPr/>
        <w:t xml:space="preserve">Investi pour accompagner la transition numérique des organisations, j’ai développé durant ma carrière une expertise juridique, informatique et de gestion administrative dans le secteur public français et international. En plus de mes fonctions à l’inspection générale de la justice, je contribue actuellement à des travaux de recherche en matière de droit du numérique et j’enseigne auprès de plusieurs masters 2 de la filière droit et AES. Mes objectifs : participer à la production de politiques publiques dans le domaine numérique au niveau national et international, produire une expertise scientifique actionnable par les organisations publiques et privées et m’engager dans l’éducation et la formation aux enjeux du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France au regard des stratégies nationales, européennes et internationales en matière d’intelligence artificielle (seconde partie)</w:t>
              </w:r>
            </w:hyperlink>
          </w:p>
          <w:p>
            <w:pPr/>
            <w:hyperlink r:id="rId13" w:history="1">
              <w:r>
                <w:rPr>
                  <w:color w:val="#410a8c"/>
                  <w:u w:val="single"/>
                </w:rPr>
                <w:t xml:space="preserve">Bertrand Cassar</w:t>
              </w:r>
            </w:hyperlink>
            <w:r>
              <w:rPr/>
              <w:t xml:space="preserve">,</w:t>
            </w:r>
            <w:hyperlink r:id="rId14" w:history="1">
              <w:r>
                <w:rPr>
                  <w:color w:val="#410a8c"/>
                  <w:u w:val="single"/>
                </w:rPr>
                <w:t xml:space="preserve">Yannick Meneceur</w:t>
              </w:r>
            </w:hyperlink>
          </w:p>
          <w:p>
            <w:pPr/>
            <w:r>
              <w:rPr>
                <w:i w:val="1"/>
                <w:iCs w:val="1"/>
              </w:rPr>
              <w:t xml:space="preserve">Dalloz IP/IT : droit de la propriété intellectuelle et du numérique</w:t>
            </w:r>
            <w:r>
              <w:rPr/>
              <w:t xml:space="preserve">, 2026, pp.177</w:t>
            </w:r>
          </w:p>
          <w:p>
            <w:pPr/>
            <w:r>
              <w:rPr/>
              <w:t xml:space="preserve">Article dans une revue</w:t>
            </w:r>
          </w:p>
          <w:p>
            <w:pPr/>
            <w:hyperlink r:id="rId12" w:history="1">
              <w:r>
                <w:rPr>
                  <w:color w:val="#410a8c"/>
                  <w:u w:val="single"/>
                </w:rPr>
                <w:t xml:space="preserve">halshs-05604271v1</w:t>
              </w:r>
            </w:hyperlink>
          </w:p>
        </w:tc>
      </w:tr>
      <w:tr>
        <w:trPr/>
        <w:tc>
          <w:tcPr>
            <w:noWrap/>
          </w:tcPr>
          <w:p>
            <w:pPr>
              <w:spacing w:after="200"/>
            </w:pPr>
            <w:hyperlink r:id="rId15" w:history="1">
              <w:r>
                <w:rPr>
                  <w:color w:val="1e198e"/>
                  <w:b w:val="1"/>
                  <w:bCs w:val="1"/>
                  <w:u w:val="single"/>
                </w:rPr>
                <w:t xml:space="preserve">La France au regard des stratégies nationales, européennes et internationales en matière d’intelligence artificielle (première partie)</w:t>
              </w:r>
            </w:hyperlink>
          </w:p>
          <w:p>
            <w:pPr/>
            <w:hyperlink r:id="rId13" w:history="1">
              <w:r>
                <w:rPr>
                  <w:color w:val="#410a8c"/>
                  <w:u w:val="single"/>
                </w:rPr>
                <w:t xml:space="preserve">Bertrand Cassar</w:t>
              </w:r>
            </w:hyperlink>
            <w:r>
              <w:rPr/>
              <w:t xml:space="preserve">,</w:t>
            </w:r>
            <w:hyperlink r:id="rId14" w:history="1">
              <w:r>
                <w:rPr>
                  <w:color w:val="#410a8c"/>
                  <w:u w:val="single"/>
                </w:rPr>
                <w:t xml:space="preserve">Yannick Meneceur</w:t>
              </w:r>
            </w:hyperlink>
          </w:p>
          <w:p>
            <w:pPr/>
            <w:r>
              <w:rPr>
                <w:i w:val="1"/>
                <w:iCs w:val="1"/>
              </w:rPr>
              <w:t xml:space="preserve">Dalloz IP/IT : droit de la propriété intellectuelle et du numérique</w:t>
            </w:r>
            <w:r>
              <w:rPr/>
              <w:t xml:space="preserve">, 2026, pp.121</w:t>
            </w:r>
          </w:p>
          <w:p>
            <w:pPr/>
            <w:r>
              <w:rPr/>
              <w:t xml:space="preserve">Article dans une revue</w:t>
            </w:r>
          </w:p>
          <w:p>
            <w:pPr/>
            <w:hyperlink r:id="rId15" w:history="1">
              <w:r>
                <w:rPr>
                  <w:color w:val="#410a8c"/>
                  <w:u w:val="single"/>
                </w:rPr>
                <w:t xml:space="preserve">halshs-05572059v1</w:t>
              </w:r>
            </w:hyperlink>
          </w:p>
        </w:tc>
      </w:tr>
      <w:tr>
        <w:trPr/>
        <w:tc>
          <w:tcPr>
            <w:noWrap/>
          </w:tcPr>
          <w:p>
            <w:pPr>
              <w:spacing w:after="200"/>
            </w:pPr>
            <w:hyperlink r:id="rId16" w:history="1">
              <w:r>
                <w:rPr>
                  <w:color w:val="1e198e"/>
                  <w:b w:val="1"/>
                  <w:bCs w:val="1"/>
                  <w:u w:val="single"/>
                </w:rPr>
                <w:t xml:space="preserve">Quatre nuances de régulation de l’intelligence artificielle</w:t>
              </w:r>
            </w:hyperlink>
          </w:p>
          <w:p>
            <w:pPr/>
            <w:hyperlink r:id="rId17" w:history="1">
              <w:r>
                <w:rPr>
                  <w:color w:val="#410a8c"/>
                  <w:u w:val="single"/>
                </w:rPr>
                <w:t xml:space="preserve">Bilel Benbouzid</w:t>
              </w:r>
            </w:hyperlink>
            <w:r>
              <w:rPr/>
              <w:t xml:space="preserve">,</w:t>
            </w:r>
            <w:hyperlink r:id="rId14" w:history="1">
              <w:r>
                <w:rPr>
                  <w:color w:val="#410a8c"/>
                  <w:u w:val="single"/>
                </w:rPr>
                <w:t xml:space="preserve">Yannick Meneceur</w:t>
              </w:r>
            </w:hyperlink>
            <w:r>
              <w:rPr/>
              <w:t xml:space="preserve">,</w:t>
            </w:r>
            <w:hyperlink r:id="rId18" w:history="1">
              <w:r>
                <w:rPr>
                  <w:color w:val="#410a8c"/>
                  <w:u w:val="single"/>
                </w:rPr>
                <w:t xml:space="preserve">Nathalie Alisa Smuha</w:t>
              </w:r>
            </w:hyperlink>
          </w:p>
          <w:p>
            <w:pPr/>
            <w:r>
              <w:rPr>
                <w:i w:val="1"/>
                <w:iCs w:val="1"/>
              </w:rPr>
              <w:t xml:space="preserve">Réseaux : communication, technologie, société</w:t>
            </w:r>
            <w:r>
              <w:rPr/>
              <w:t xml:space="preserve">, 2022, 2022/2-3 (232-233), pp.29-64. </w:t>
            </w:r>
            <w:hyperlink r:id="rId19" w:history="1">
              <w:r>
                <w:rPr>
                  <w:color w:val="#410a8c"/>
                  <w:u w:val="single"/>
                </w:rPr>
                <w:t xml:space="preserve">⟨10.3917/res.232.0029⟩</w:t>
              </w:r>
            </w:hyperlink>
          </w:p>
          <w:p>
            <w:pPr/>
            <w:r>
              <w:rPr/>
              <w:t xml:space="preserve">Article dans une revue</w:t>
            </w:r>
          </w:p>
          <w:p>
            <w:pPr/>
            <w:hyperlink r:id="rId16" w:history="1">
              <w:r>
                <w:rPr>
                  <w:color w:val="#410a8c"/>
                  <w:u w:val="single"/>
                </w:rPr>
                <w:t xml:space="preserve">hal-04567374v1</w:t>
              </w:r>
            </w:hyperlink>
          </w:p>
        </w:tc>
      </w:tr>
      <w:tr>
        <w:trPr/>
        <w:tc>
          <w:tcPr>
            <w:noWrap/>
          </w:tcPr>
          <w:p>
            <w:pPr>
              <w:spacing w:after="200"/>
            </w:pPr>
            <w:hyperlink r:id="rId20" w:history="1">
              <w:r>
                <w:rPr>
                  <w:color w:val="1e198e"/>
                  <w:b w:val="1"/>
                  <w:bCs w:val="1"/>
                  <w:u w:val="single"/>
                </w:rPr>
                <w:t xml:space="preserve">Quel avenir pour &amp;quot;la justice prédictive&amp;quot; ?</w:t>
              </w:r>
            </w:hyperlink>
          </w:p>
          <w:p>
            <w:pPr/>
            <w:hyperlink r:id="rId14" w:history="1">
              <w:r>
                <w:rPr>
                  <w:color w:val="#410a8c"/>
                  <w:u w:val="single"/>
                </w:rPr>
                <w:t xml:space="preserve">Yannick Meneceur</w:t>
              </w:r>
            </w:hyperlink>
          </w:p>
          <w:p>
            <w:pPr/>
            <w:r>
              <w:rPr>
                <w:i w:val="1"/>
                <w:iCs w:val="1"/>
              </w:rPr>
              <w:t xml:space="preserve">La Semaine juridique. Édition générale</w:t>
            </w:r>
            <w:r>
              <w:rPr/>
              <w:t xml:space="preserve">, 2018, 7, pp.316-322</w:t>
            </w:r>
          </w:p>
          <w:p>
            <w:pPr/>
            <w:r>
              <w:rPr/>
              <w:t xml:space="preserve">Article dans une revue</w:t>
            </w:r>
          </w:p>
          <w:p>
            <w:pPr/>
            <w:hyperlink r:id="rId20" w:history="1">
              <w:r>
                <w:rPr>
                  <w:color w:val="#410a8c"/>
                  <w:u w:val="single"/>
                </w:rPr>
                <w:t xml:space="preserve">hal-05042978v1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L'intelligence artificielle en procès</w:t>
              </w:r>
            </w:hyperlink>
          </w:p>
          <w:p>
            <w:pPr/>
            <w:hyperlink r:id="rId14" w:history="1">
              <w:r>
                <w:rPr>
                  <w:color w:val="#410a8c"/>
                  <w:u w:val="single"/>
                </w:rPr>
                <w:t xml:space="preserve">Yannick Meneceur</w:t>
              </w:r>
            </w:hyperlink>
          </w:p>
          <w:p>
            <w:pPr/>
            <w:hyperlink r:id="rId22" w:history="1">
              <w:r>
                <w:rPr>
                  <w:color w:val="#410a8c"/>
                  <w:u w:val="single"/>
                </w:rPr>
                <w:t xml:space="preserve">Bruylant</w:t>
              </w:r>
            </w:hyperlink>
            <w:r>
              <w:rPr/>
              <w:t xml:space="preserve">, 2020, Macro Droit Micro Droit, 2802765884</w:t>
            </w:r>
          </w:p>
          <w:p>
            <w:pPr/>
            <w:r>
              <w:rPr/>
              <w:t xml:space="preserve">Ouvrages</w:t>
            </w:r>
          </w:p>
          <w:p>
            <w:pPr/>
            <w:hyperlink r:id="rId21" w:history="1">
              <w:r>
                <w:rPr>
                  <w:color w:val="#410a8c"/>
                  <w:u w:val="single"/>
                </w:rPr>
                <w:t xml:space="preserve">hal-05042986v1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IA et justice : la voie française</w:t>
              </w:r>
            </w:hyperlink>
          </w:p>
          <w:p>
            <w:pPr/>
            <w:hyperlink r:id="rId14" w:history="1">
              <w:r>
                <w:rPr>
                  <w:color w:val="#410a8c"/>
                  <w:u w:val="single"/>
                </w:rPr>
                <w:t xml:space="preserve">Yannick Meneceur</w:t>
              </w:r>
            </w:hyperlink>
          </w:p>
          <w:p>
            <w:pPr/>
            <w:r>
              <w:rPr/>
              <w:t xml:space="preserve">2026</w:t>
            </w:r>
          </w:p>
          <w:p>
            <w:pPr/>
            <w:r>
              <w:rPr/>
              <w:t xml:space="preserve">Pré-publication, Document de travail</w:t>
            </w:r>
          </w:p>
          <w:p>
            <w:pPr/>
            <w:hyperlink r:id="rId23" w:history="1">
              <w:r>
                <w:rPr>
                  <w:color w:val="#410a8c"/>
                  <w:u w:val="single"/>
                </w:rPr>
                <w:t xml:space="preserve">hal-05192500v2</w:t>
              </w:r>
            </w:hyperlink>
          </w:p>
        </w:tc>
      </w:tr>
      <w:tr>
        <w:trPr/>
        <w:tc>
          <w:tcPr>
            <w:noWrap/>
          </w:tcPr>
          <w:p>
            <w:pPr>
              <w:spacing w:after="200"/>
            </w:pPr>
            <w:hyperlink r:id="rId24" w:history="1">
              <w:r>
                <w:rPr>
                  <w:color w:val="1e198e"/>
                  <w:b w:val="1"/>
                  <w:bCs w:val="1"/>
                  <w:u w:val="single"/>
                </w:rPr>
                <w:t xml:space="preserve">La transformation numérique de la justice : ambitions, réalités et perspectives</w:t>
              </w:r>
            </w:hyperlink>
          </w:p>
          <w:p>
            <w:pPr/>
            <w:hyperlink r:id="rId14" w:history="1">
              <w:r>
                <w:rPr>
                  <w:color w:val="#410a8c"/>
                  <w:u w:val="single"/>
                </w:rPr>
                <w:t xml:space="preserve">Yannick Meneceur</w:t>
              </w:r>
            </w:hyperlink>
          </w:p>
          <w:p>
            <w:pPr/>
            <w:r>
              <w:rPr/>
              <w:t xml:space="preserve">2025</w:t>
            </w:r>
          </w:p>
          <w:p>
            <w:pPr/>
            <w:r>
              <w:rPr/>
              <w:t xml:space="preserve">Pré-publication, Document de travail</w:t>
            </w:r>
          </w:p>
          <w:p>
            <w:pPr/>
            <w:hyperlink r:id="rId24" w:history="1">
              <w:r>
                <w:rPr>
                  <w:color w:val="#410a8c"/>
                  <w:u w:val="single"/>
                </w:rPr>
                <w:t xml:space="preserve">hal-05389631v1</w:t>
              </w:r>
            </w:hyperlink>
          </w:p>
        </w:tc>
      </w:tr>
      <w:tr>
        <w:trPr/>
        <w:tc>
          <w:tcPr>
            <w:noWrap/>
          </w:tcPr>
          <w:p>
            <w:pPr>
              <w:spacing w:after="200"/>
            </w:pPr>
            <w:hyperlink r:id="rId25" w:history="1">
              <w:r>
                <w:rPr>
                  <w:color w:val="1e198e"/>
                  <w:b w:val="1"/>
                  <w:bCs w:val="1"/>
                  <w:u w:val="single"/>
                </w:rPr>
                <w:t xml:space="preserve">Chronologie et analyse mondiale des stratégies nationales en intelligence artificielle en fonction des pays et de leur continent</w:t>
              </w:r>
            </w:hyperlink>
          </w:p>
          <w:p>
            <w:pPr/>
            <w:hyperlink r:id="rId13" w:history="1">
              <w:r>
                <w:rPr>
                  <w:color w:val="#410a8c"/>
                  <w:u w:val="single"/>
                </w:rPr>
                <w:t xml:space="preserve">Bertrand Cassar</w:t>
              </w:r>
            </w:hyperlink>
            <w:r>
              <w:rPr/>
              <w:t xml:space="preserve">,</w:t>
            </w:r>
            <w:hyperlink r:id="rId14" w:history="1">
              <w:r>
                <w:rPr>
                  <w:color w:val="#410a8c"/>
                  <w:u w:val="single"/>
                </w:rPr>
                <w:t xml:space="preserve">Yannick Meneceur</w:t>
              </w:r>
            </w:hyperlink>
          </w:p>
          <w:p>
            <w:pPr/>
            <w:r>
              <w:rPr/>
              <w:t xml:space="preserve">2025</w:t>
            </w:r>
          </w:p>
          <w:p>
            <w:pPr/>
            <w:r>
              <w:rPr/>
              <w:t xml:space="preserve">Pré-publication, Document de travail</w:t>
            </w:r>
          </w:p>
          <w:p>
            <w:pPr/>
            <w:hyperlink r:id="rId25" w:history="1">
              <w:r>
                <w:rPr>
                  <w:color w:val="#410a8c"/>
                  <w:u w:val="single"/>
                </w:rPr>
                <w:t xml:space="preserve">halshs-05121326v1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EB8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nnickmeneceur" TargetMode="External"/><Relationship Id="rId9" Type="http://schemas.openxmlformats.org/officeDocument/2006/relationships/hyperlink" Target="https://orcid.org/0000-0002-5414-9703" TargetMode="External"/><Relationship Id="rId10" Type="http://schemas.openxmlformats.org/officeDocument/2006/relationships/hyperlink" Target="https://www.idref.fr/248224166" TargetMode="External"/><Relationship Id="rId11" Type="http://schemas.openxmlformats.org/officeDocument/2006/relationships/hyperlink" Target="https://viaf.org/viaf/75159697557603310327" TargetMode="External"/><Relationship Id="rId12" Type="http://schemas.openxmlformats.org/officeDocument/2006/relationships/hyperlink" Target="https://shs.hal.science/halshs-05604271v1" TargetMode="External"/><Relationship Id="rId13" Type="http://schemas.openxmlformats.org/officeDocument/2006/relationships/hyperlink" Target="https://hal.science/search/index/?q=*&amp;authFullName_s=Bertrand Cassar" TargetMode="External"/><Relationship Id="rId14" Type="http://schemas.openxmlformats.org/officeDocument/2006/relationships/hyperlink" Target="https://hal.science/search/index/?q=*&amp;authFullName_s=Yannick Meneceur" TargetMode="External"/><Relationship Id="rId15" Type="http://schemas.openxmlformats.org/officeDocument/2006/relationships/hyperlink" Target="https://shs.hal.science/halshs-05572059v1" TargetMode="External"/><Relationship Id="rId16" Type="http://schemas.openxmlformats.org/officeDocument/2006/relationships/hyperlink" Target="https://hal.science/hal-04567374v1" TargetMode="External"/><Relationship Id="rId17" Type="http://schemas.openxmlformats.org/officeDocument/2006/relationships/hyperlink" Target="https://hal.science/search/index/?q=*&amp;authFullName_s=Bilel Benbouzid" TargetMode="External"/><Relationship Id="rId18" Type="http://schemas.openxmlformats.org/officeDocument/2006/relationships/hyperlink" Target="https://hal.science/search/index/?q=*&amp;authFullName_s=Nathalie Alisa Smuha" TargetMode="External"/><Relationship Id="rId19" Type="http://schemas.openxmlformats.org/officeDocument/2006/relationships/hyperlink" Target="https://dx.doi.org/10.3917/res.232.0029" TargetMode="External"/><Relationship Id="rId20" Type="http://schemas.openxmlformats.org/officeDocument/2006/relationships/hyperlink" Target="https://hal.science/hal-05042978v1" TargetMode="External"/><Relationship Id="rId21" Type="http://schemas.openxmlformats.org/officeDocument/2006/relationships/hyperlink" Target="https://hal.science/hal-05042986v1" TargetMode="External"/><Relationship Id="rId22" Type="http://schemas.openxmlformats.org/officeDocument/2006/relationships/hyperlink" Target="https://www.larcier-intersentia.com/fr/l-intelligence-artificielle-proces-9782802765882.html" TargetMode="External"/><Relationship Id="rId23" Type="http://schemas.openxmlformats.org/officeDocument/2006/relationships/hyperlink" Target="https://hal.science/hal-05192500v2" TargetMode="External"/><Relationship Id="rId24" Type="http://schemas.openxmlformats.org/officeDocument/2006/relationships/hyperlink" Target="https://hal.science/hal-05389631v1" TargetMode="External"/><Relationship Id="rId25" Type="http://schemas.openxmlformats.org/officeDocument/2006/relationships/hyperlink" Target="https://shs.hal.science/halshs-05121326v1"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Yannick MENECEUR</dc:title>
  <dc:description>CV</dc:description>
  <dc:subject/>
  <cp:keywords/>
  <cp:category/>
  <cp:lastModifiedBy/>
  <dcterms:created xsi:type="dcterms:W3CDTF">2026-04-30T07:42:43+02:00</dcterms:created>
  <dcterms:modified xsi:type="dcterms:W3CDTF">2026-04-30T07:42:43+02:00</dcterms:modified>
</cp:coreProperties>
</file>

<file path=docProps/custom.xml><?xml version="1.0" encoding="utf-8"?>
<Properties xmlns="http://schemas.openxmlformats.org/officeDocument/2006/custom-properties" xmlns:vt="http://schemas.openxmlformats.org/officeDocument/2006/docPropsVTypes"/>
</file>