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Yannis Tournikiotis </w:t></w:r><w:r><w:rPr><w:color w:val="641e6e"/></w:rPr><w:t xml:space="preserve">Doctorant en théorie et pratique de l'archéologie. Sorbonne Université. ED124 Histoire de l'art et archéologie. UMR8167 Orient et Méditerranée 'Antiquité classique et tardive'. Boursier de la Fondation Onassis.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yannis-tournikiotis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0009-0004-2737-7032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Yannis Tournikiotis</w:t></w:r><w:r><w:rPr/><w:t xml:space="preserve"> est </w:t></w:r><w:r><w:rPr><w:b w:val="1"/><w:bCs w:val="1"/></w:rPr><w:t xml:space="preserve">doctorant</w:t></w:r><w:r><w:rPr/><w:t xml:space="preserve"> en théorie et pratique de l’archéologie à l’école doctorale VI ‘histoire de l’art et archéologie’ de Sorbonne Université, rattaché à l’UMR8167 Orient et méditerranée : antiquité classique et tardive, et </w:t></w:r><w:r><w:rPr><w:b w:val="1"/><w:bCs w:val="1"/></w:rPr><w:t xml:space="preserve">boursier</w:t></w:r><w:r><w:rPr/><w:t xml:space="preserve"> de la Fondation Onassis.</w:t></w:r></w:p><w:p><w:pPr/><w:r><w:rPr/><w:t xml:space="preserve">Il est </w:t></w:r><w:r><w:rPr><w:b w:val="1"/><w:bCs w:val="1"/></w:rPr><w:t xml:space="preserve">titulaire</w:t></w:r><w:r><w:rPr/><w:t xml:space="preserve"> d'un Master 2 en Histoire et philosophie de la science (NKUA & NTUA), un Master 2 en Recherche en architecture (NTUA), d'un Licence et Master 1 en Histoire et philosophie de la science (NKUA).</w:t></w:r></w:p><w:p><w:pPr/><w:r><w:rPr/><w:t xml:space="preserve">Ses </w:t></w:r><w:r><w:rPr><w:b w:val="1"/><w:bCs w:val="1"/></w:rPr><w:t xml:space="preserve">intérêts scientifiques</w:t></w:r><w:r><w:rPr/><w:t xml:space="preserve"> portent sur l’historiographie du patrimoine, l’histoire et théorie de l’archéologie, l’histoire de l’art, l’histoire des villes, l'histoire des civilisations, la philosophie de l’histoire, l'historiographie, le patrimoine, l’utopie.</w:t></w:r></w:p><w:p><w:pPr/><w:r><w:rPr/><w:t xml:space="preserve">Depuis 2015, il a focalisé sa </w:t></w:r><w:r><w:rPr><w:b w:val="1"/><w:bCs w:val="1"/></w:rPr><w:t xml:space="preserve">recherche</w:t></w:r><w:r><w:rPr/><w:t xml:space="preserve"> sur la patrimonialisation des sites antiques de Délos et Eleusis en Grèce.</w:t></w:r></w:p><w:p><w:pPr/><w:r><w:rPr/><w:t xml:space="preserve">Il a publié des </w:t></w:r><w:r><w:rPr><w:b w:val="1"/><w:bCs w:val="1"/></w:rPr><w:t xml:space="preserve">articles</w:t></w:r><w:r><w:rPr/><w:t xml:space="preserve"> et traduit deux </w:t></w:r><w:r><w:rPr><w:b w:val="1"/><w:bCs w:val="1"/></w:rPr><w:t xml:space="preserve">livres</w:t></w:r><w:r><w:rPr/><w:t xml:space="preserve">.</w:t></w:r></w:p><w:p><w:pPr/><w:r><w:rPr><w:b w:val="1"/><w:bCs w:val="1"/></w:rPr><w:t xml:space="preserve">Études et acquis universitaires</w:t></w:r></w:p><w:p><w:pPr><w:numPr><w:ilvl w:val="0"/><w:numId w:val="2"/></w:numPr></w:pPr><w:r><w:rPr><w:b w:val="1"/><w:bCs w:val="1"/></w:rPr><w:t xml:space="preserve">Doctorat en théorie et pratique de l’archéologie (2026).</w:t></w:r><w:r><w:rPr/><w:t xml:space="preserve"> Sorbonne Université (Faculté des lettres). École doctorale 0124 'Histoire de l’art et archéologie'. Rattaché à l'UMR 8167 ‘Orient et Méditerranée ; antiquité classique et tardive’. Thèse : ' Archéologie – Patrimoine – Utopie : les cas de Délos et d’Éleusis '. Direction : professeur Alexandre Farnoux. Bourse : fondation Onassis.</w:t></w:r></w:p><w:p><w:pPr><w:numPr><w:ilvl w:val="0"/><w:numId w:val="2"/></w:numPr></w:pPr><w:r><w:rPr><w:b w:val="1"/><w:bCs w:val="1"/></w:rPr><w:t xml:space="preserve">Master 2 en Histoire et philosophie de la science (2018).</w:t></w:r><w:r><w:rPr/><w:t xml:space="preserve"> Université nationale et kapodistrienne d’Athènes (Faculté d’histoire et philosophie de la science) ; Université nationale technique d’Athènes (École de mathématiques et physiques appliqués). Thèse : ' Le mécanisme de l’utopie '. Direction : professeure Vasso Kindi.</w:t></w:r></w:p><w:p><w:pPr><w:numPr><w:ilvl w:val="0"/><w:numId w:val="2"/></w:numPr></w:pPr><w:r><w:rPr><w:b w:val="1"/><w:bCs w:val="1"/></w:rPr><w:t xml:space="preserve">Master 2 en Recherche en architecture (2017).</w:t></w:r><w:r><w:rPr/><w:t xml:space="preserve"> Université nationale technique d’Athènes (École d’architecture). Thèse : ' L’utopie de Délos '. Direction : professeur Georges Parmenidis. Distinction : Premier de classe.</w:t></w:r></w:p><w:p><w:pPr><w:numPr><w:ilvl w:val="0"/><w:numId w:val="2"/></w:numPr></w:pPr><w:r><w:rPr><w:b w:val="1"/><w:bCs w:val="1"/></w:rPr><w:t xml:space="preserve">Licence ; Master 1 en Histoire et philosophie de la science (2015).</w:t></w:r><w:r><w:rPr/><w:t xml:space="preserve"> Université nationale et kapodistrienne d’Athènes (Faculté d’histoire et philosophie de la science). Thèse : ' Comment lier l’archéologie de Michel Foucault à la généalogie de Friedrich Nietzsche ? '. Direction : professeure Vasso Kindi. Concours national d’entrée aux universités : Prix d'excellence du ministère de l'éducation (4e place).</w:t></w:r></w:p><w:p><w:pPr><w:numPr><w:ilvl w:val="0"/><w:numId w:val="2"/></w:numPr></w:pPr><w:r><w:rPr><w:b w:val="1"/><w:bCs w:val="1"/></w:rPr><w:t xml:space="preserve">Licence (1ère année) (2009).</w:t></w:r><w:r><w:rPr/><w:t xml:space="preserve"> Université de Ioannina ( École des beaux-arts ).</w:t></w:r></w:p><w:p><w:pPr><w:numPr><w:ilvl w:val="0"/><w:numId w:val="2"/></w:numPr></w:pPr><w:r><w:rPr><w:b w:val="1"/><w:bCs w:val="1"/></w:rPr><w:t xml:space="preserve">Baccalauréat (2008).</w:t></w:r><w:r><w:rPr/><w:t xml:space="preserve"> Lycée ‘Arsakeio-Tositseio Ekali’.</w:t></w:r></w:p><w:p><w:pPr/><w:r><w:rPr><w:b w:val="1"/><w:bCs w:val="1"/></w:rPr><w:t xml:space="preserve">Affiliation</w:t></w:r></w:p><w:p><w:pPr><w:numPr><w:ilvl w:val="0"/><w:numId w:val="3"/></w:numPr></w:pPr><w:r><w:rPr><w:b w:val="1"/><w:bCs w:val="1"/></w:rPr><w:t xml:space="preserve">Membre (depuis 2022).</w:t></w:r><w:r><w:rPr/><w:t xml:space="preserve"> Conseil International des Monuments et des Sites (ICOMOS).</w:t></w:r></w:p><w:p><w:pPr/><w:r><w:rPr><w:b w:val="1"/><w:bCs w:val="1"/></w:rPr><w:t xml:space="preserve">Expérience pédagogique</w:t></w:r></w:p><w:p><w:pPr><w:numPr><w:ilvl w:val="0"/><w:numId w:val="4"/></w:numPr></w:pPr><w:r><w:rPr><w:b w:val="1"/><w:bCs w:val="1"/></w:rPr><w:t xml:space="preserve">Enseignant associé (2019 - 2026).</w:t></w:r><w:r><w:rPr/><w:t xml:space="preserve"> Université nationale technique d’Athènes (École d’architecture). Séminaire de Master 2 en Recherche en architecture : ' Le concept d'espace tel qu'il est exprimé dans les arts plastiques : Le musée imaginaire '. Équipe : professeure Vana Xenou (Direction) ; maître de conférences Manolis Stavrakakis ; professeur Tilemachos Andrianopoulos ; enseignante associée Dorette Panagiotopoulou.</w:t></w:r></w:p><w:p><w:pPr/><w:r><w:rPr><w:b w:val="1"/><w:bCs w:val="1"/></w:rPr><w:t xml:space="preserve">Expérience scientifique</w:t></w:r></w:p><w:p><w:pPr><w:numPr><w:ilvl w:val="0"/><w:numId w:val="5"/></w:numPr></w:pPr><w:r><w:rPr><w:b w:val="1"/><w:bCs w:val="1"/></w:rPr><w:t xml:space="preserve">Responsable de la recherche et du développement des archives (2025).</w:t></w:r><w:r><w:rPr/><w:t xml:space="preserve"> Capitale européenne de la culture - Éleusis 2023. Exposition  ' Mystère 15 – Éleusis : musée vivant, une intervention artistique multidimensionnelle ' . Éleusis : Site archéologique d’Éleusis ; Centre culturel Iris. 30 mars – 31 mai 2025. Direction du projet : professeure Vana Xenou.</w:t></w:r></w:p><w:p><w:pPr><w:numPr><w:ilvl w:val="0"/><w:numId w:val="5"/></w:numPr></w:pPr><w:r><w:rPr><w:b w:val="1"/><w:bCs w:val="1"/></w:rPr><w:t xml:space="preserve">Archiviste (2022)</w:t></w:r><w:r><w:rPr/><w:t xml:space="preserve">. Fondation hellénique (Cité Internationale Université de Paris). Projet : ' Fonds Yannis Tsiomis '. Direction : professeure Maria Gravari-Barbas.</w:t></w:r></w:p><w:p><w:pPr><w:numPr><w:ilvl w:val="0"/><w:numId w:val="5"/></w:numPr></w:pPr><w:r><w:rPr><w:b w:val="1"/><w:bCs w:val="1"/></w:rPr><w:t xml:space="preserve">Archiviste (2018).</w:t></w:r><w:r><w:rPr/><w:t xml:space="preserve"> Commission nationale d’histoire militaire (Armée grecque). _ Service civique</w:t></w:r></w:p><w:p><w:pPr><w:numPr><w:ilvl w:val="0"/><w:numId w:val="5"/></w:numPr></w:pPr><w:r><w:rPr><w:b w:val="1"/><w:bCs w:val="1"/></w:rPr><w:t xml:space="preserve">Archiviste (2012).</w:t></w:r><w:r><w:rPr/><w:t xml:space="preserve"> Archives historiques (Université nationale et kapodistrienne d’Athènes). Direction : professeur Kostas Gavroglou. _ Stage</w:t></w:r></w:p><w:p><w:pPr/><w:r><w:rPr><w:b w:val="1"/><w:bCs w:val="1"/></w:rPr><w:t xml:space="preserve">Contribution à la communauté scientifique</w:t></w:r></w:p><w:p><w:pPr><w:numPr><w:ilvl w:val="0"/><w:numId w:val="6"/></w:numPr></w:pPr><w:r><w:rPr><w:b w:val="1"/><w:bCs w:val="1"/></w:rPr><w:t xml:space="preserve">Membre du comité d’organisation (2017, 2018, 2019).</w:t></w:r><w:r><w:rPr><w:i w:val="1"/><w:iCs w:val="1"/></w:rPr><w:t xml:space="preserve">Nuit des idées</w:t></w:r><w:r><w:rPr/><w:t xml:space="preserve">. Institut français de Grèce.</w:t></w:r></w:p><w:p><w:pPr><w:numPr><w:ilvl w:val="0"/><w:numId w:val="6"/></w:numPr></w:pPr><w:r><w:rPr><w:b w:val="1"/><w:bCs w:val="1"/></w:rPr><w:t xml:space="preserve">Membre du comité d’organisation (2016, 2017, 2019).</w:t></w:r><w:r><w:rPr><w:i w:val="1"/><w:iCs w:val="1"/></w:rPr><w:t xml:space="preserve">Conférence grecque des étudiants en Philosophie</w:t></w:r><w:r><w:rPr/><w:t xml:space="preserve">. École des beaux-arts d’Athènes.</w:t></w:r></w:p><w:p><w:pPr><w:numPr><w:ilvl w:val="0"/><w:numId w:val="6"/></w:numPr></w:pPr><w:r><w:rPr><w:b w:val="1"/><w:bCs w:val="1"/></w:rPr><w:t xml:space="preserve">Membre du comité d’organisation (2018).</w:t></w:r><w:r><w:rPr><w:i w:val="1"/><w:iCs w:val="1"/></w:rPr><w:t xml:space="preserve">Conférence grecque de Philosophie des Sciences</w:t></w:r><w:r><w:rPr/><w:t xml:space="preserve">. Université nationale et kapodistrienne d’Athènes (Faculté d’histoire et philosophie de la science).</w:t></w:r></w:p><w:p><w:pPr><w:numPr><w:ilvl w:val="0"/><w:numId w:val="6"/></w:numPr></w:pPr><w:r><w:rPr><w:b w:val="1"/><w:bCs w:val="1"/></w:rPr><w:t xml:space="preserve">Membre du comité d’organisation (2016).</w:t></w:r><w:r><w:rPr><w:i w:val="1"/><w:iCs w:val="1"/></w:rPr><w:t xml:space="preserve">Conférence grecque en philosophie (doctorant.e.s)</w:t></w:r><w:r><w:rPr/><w:t xml:space="preserve">. Université nationale et kapodistrienne d’Athènes (Faculté d’histoire et philosophie de la science).</w:t></w:r></w:p><w:p><w:pPr><w:numPr><w:ilvl w:val="0"/><w:numId w:val="6"/></w:numPr></w:pPr><w:r><w:rPr><w:b w:val="1"/><w:bCs w:val="1"/></w:rPr><w:t xml:space="preserve">Éditeur de revue (2014 - 2020).</w:t></w:r><w:r><w:rPr/><w:t xml:space="preserve"> Revue d’histoire et de philosophie de la science</w:t></w:r><w:r><w:rPr><w:i w:val="1"/><w:iCs w:val="1"/></w:rPr><w:t xml:space="preserve">Gavagai</w:t></w:r><w:r><w:rPr/><w:t xml:space="preserve">. (Voir : </w:t></w:r><w:hyperlink r:id="rId10" w:history="1"><w:r><w:rPr><w:color w:val="#410a8c"/><w:u w:val="single"/></w:rPr><w:t xml:space="preserve">https://gavagaiphilosophy.weebly.com/</w:t></w:r></w:hyperlink><w:r><w:rPr/><w:t xml:space="preserve">)</w:t></w:r></w:p><w:p><w:pPr/><w:r><w:rPr><w:b w:val="1"/><w:bCs w:val="1"/></w:rPr><w:t xml:space="preserve">Langues</w:t></w:r></w:p><w:p><w:pPr><w:numPr><w:ilvl w:val="0"/><w:numId w:val="7"/></w:numPr></w:pPr><w:r><w:rPr><w:b w:val="1"/><w:bCs w:val="1"/></w:rPr><w:t xml:space="preserve">Anglais.</w:t></w:r><w:r><w:rPr/><w:t xml:space="preserve"> Certificate of English. Université de Cambridge.</w:t></w:r></w:p><w:p><w:pPr><w:numPr><w:ilvl w:val="0"/><w:numId w:val="7"/></w:numPr></w:pPr><w:r><w:rPr><w:b w:val="1"/><w:bCs w:val="1"/></w:rPr><w:t xml:space="preserve">Français.</w:t></w:r><w:r><w:rPr/><w:t xml:space="preserve"> Diplôme en langue et littérature françaises. Paris-Sorbonne IV.</w:t></w:r></w:p><w:p><w:pPr><w:numPr><w:ilvl w:val="0"/><w:numId w:val="7"/></w:numPr></w:pPr><w:r><w:rPr><w:b w:val="1"/><w:bCs w:val="1"/></w:rPr><w:t xml:space="preserve">Grec.</w:t></w:r><w:r><w:rPr/><w:t xml:space="preserve"> Maternelle.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5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D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E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65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D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89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AF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tournikiotis" TargetMode="External"/><Relationship Id="rId9" Type="http://schemas.openxmlformats.org/officeDocument/2006/relationships/hyperlink" Target="https://orcid.org/0009-0004-2737-7032" TargetMode="External"/><Relationship Id="rId10" Type="http://schemas.openxmlformats.org/officeDocument/2006/relationships/hyperlink" Target="https://gavagaiphilosophy.weebly.com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Tournikiotis</dc:title>
  <dc:description>CV</dc:description>
  <dc:subject/>
  <cp:keywords/>
  <cp:category/>
  <cp:lastModifiedBy/>
  <dcterms:created xsi:type="dcterms:W3CDTF">2026-03-16T05:49:20+01:00</dcterms:created>
  <dcterms:modified xsi:type="dcterms:W3CDTF">2026-03-16T05:49:20+01:00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