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Lahlou </w:t>
      </w:r>
      <w:r>
        <w:rPr>
          <w:color w:val="641e6e"/>
        </w:rPr>
        <w:t xml:space="preserve">Doctorante contractuelle en Science politique, chargée d'enseignement vacataire.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yasmine-lahlou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0009-0008-0521-5218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5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e-lahlou" TargetMode="External"/><Relationship Id="rId8" Type="http://schemas.openxmlformats.org/officeDocument/2006/relationships/hyperlink" Target="https://orcid.org/0009-0008-0521-521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Lahlou</dc:title>
  <dc:description>CV</dc:description>
  <dc:subject/>
  <cp:keywords/>
  <cp:category/>
  <cp:lastModifiedBy/>
  <dcterms:created xsi:type="dcterms:W3CDTF">2026-03-04T13:19:57+01:00</dcterms:created>
  <dcterms:modified xsi:type="dcterms:W3CDTF">2026-03-04T13:19:57+01:00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