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Yevhen Marynchak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yevhen-marynchak</w:t>
        </w:r>
      </w:hyperlink>
    </w:p>
    <w:p>
      <w:pPr>
        <w:numPr>
          <w:ilvl w:val="0"/>
          <w:numId w:val="1"/>
        </w:numPr>
      </w:pPr>
      <w:r>
        <w:rPr/>
        <w:t xml:space="preserve"> ORCID : </w:t>
      </w:r>
      <w:hyperlink r:id="rId9" w:history="1">
        <w:r>
          <w:rPr>
            <w:color w:val="#410a8c"/>
            <w:u w:val="single"/>
          </w:rPr>
          <w:t xml:space="preserve">0000-0002-5842-1823</w:t>
        </w:r>
      </w:hyperlink>
    </w:p>
    <w:p>
      <w:pPr>
        <w:numPr>
          <w:ilvl w:val="0"/>
          <w:numId w:val="1"/>
        </w:numPr>
      </w:pPr>
      <w:r>
        <w:rPr/>
        <w:t xml:space="preserve"> ResearcherID : </w:t>
      </w:r>
      <w:hyperlink r:id="rId10" w:history="1">
        <w:r>
          <w:rPr>
            <w:color w:val="#410a8c"/>
            <w:u w:val="single"/>
          </w:rPr>
          <w:t xml:space="preserve">F-7010-2017</w:t>
        </w:r>
      </w:hyperlink>
    </w:p>
    <w:p>
      <w:pPr>
        <w:spacing w:before="600"/>
      </w:pPr>
    </w:p>
    <w:p>
      <w:pPr>
        <w:pStyle w:val="Heading2"/>
      </w:pPr>
      <w:r>
        <w:rPr>
          <w:color w:val="1e198e"/>
          <w:b w:val="1"/>
          <w:bCs w:val="1"/>
        </w:rPr>
        <w:t xml:space="preserve">Présentation</w:t>
      </w:r>
    </w:p>
    <w:p>
      <w:pPr>
        <w:spacing w:after="100"/>
      </w:pPr>
    </w:p>
    <w:p>
      <w:pPr/>
      <w:r>
        <w:rPr/>
        <w:t xml:space="preserve">Intérêts: statut juridique des contribuables, personnalité juridique fiscale, agents fiscaux, principe de résidence, résidents fiscaux, résidents fiscaux, centre des intérêts vitaux, critères de statut de résident, double imposition, modèle de convention fiscale, juridiction fiscale, revenu personnel.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Фінансово-правовий зв’язок фізичної особи з державою</w:t>
              </w:r>
            </w:hyperlink>
          </w:p>
          <w:p>
            <w:pPr/>
            <w:hyperlink r:id="rId12" w:history="1">
              <w:r>
                <w:rPr>
                  <w:color w:val="#410a8c"/>
                  <w:u w:val="single"/>
                </w:rPr>
                <w:t xml:space="preserve">Yevhen Marynchak</w:t>
              </w:r>
            </w:hyperlink>
          </w:p>
          <w:p>
            <w:pPr/>
            <w:r>
              <w:rPr/>
              <w:t xml:space="preserve">pp.344, 2019, 9780463285619. </w:t>
            </w:r>
            <w:hyperlink r:id="rId13" w:history="1">
              <w:r>
                <w:rPr>
                  <w:color w:val="#410a8c"/>
                  <w:u w:val="single"/>
                </w:rPr>
                <w:t xml:space="preserve">⟨10.5281/zenodo.3358840⟩</w:t>
              </w:r>
            </w:hyperlink>
          </w:p>
          <w:p>
            <w:pPr/>
            <w:r>
              <w:rPr/>
              <w:t xml:space="preserve">Ouvrages</w:t>
            </w:r>
          </w:p>
          <w:p>
            <w:pPr/>
            <w:hyperlink r:id="rId11" w:history="1">
              <w:r>
                <w:rPr>
                  <w:color w:val="#410a8c"/>
                  <w:u w:val="single"/>
                </w:rPr>
                <w:t xml:space="preserve">hal-02262442v1</w:t>
              </w:r>
            </w:hyperlink>
          </w:p>
        </w:tc>
      </w:tr>
      <w:tr>
        <w:trPr/>
        <w:tc>
          <w:tcPr>
            <w:noWrap/>
          </w:tcPr>
          <w:p>
            <w:pPr>
              <w:spacing w:after="200"/>
            </w:pPr>
            <w:hyperlink r:id="rId14" w:history="1">
              <w:r>
                <w:rPr>
                  <w:color w:val="1e198e"/>
                  <w:b w:val="1"/>
                  <w:bCs w:val="1"/>
                  <w:u w:val="single"/>
                </w:rPr>
                <w:t xml:space="preserve">PUBLIC FINANCE: LEGAL ASPECTS</w:t>
              </w:r>
            </w:hyperlink>
          </w:p>
          <w:p>
            <w:pPr/>
            <w:hyperlink r:id="rId15" w:history="1">
              <w:r>
                <w:rPr>
                  <w:color w:val="#410a8c"/>
                  <w:u w:val="single"/>
                </w:rPr>
                <w:t xml:space="preserve">Emiliia Dmytrenko</w:t>
              </w:r>
            </w:hyperlink>
            <w:r>
              <w:rPr/>
              <w:t xml:space="preserve">,</w:t>
            </w:r>
            <w:hyperlink r:id="rId16" w:history="1">
              <w:r>
                <w:rPr>
                  <w:color w:val="#410a8c"/>
                  <w:u w:val="single"/>
                </w:rPr>
                <w:t xml:space="preserve">Yurii Pyvovar</w:t>
              </w:r>
            </w:hyperlink>
            <w:r>
              <w:rPr/>
              <w:t xml:space="preserve">,</w:t>
            </w:r>
            <w:hyperlink r:id="rId17" w:history="1">
              <w:r>
                <w:rPr>
                  <w:color w:val="#410a8c"/>
                  <w:u w:val="single"/>
                </w:rPr>
                <w:t xml:space="preserve">Danil Getmantsev</w:t>
              </w:r>
            </w:hyperlink>
            <w:r>
              <w:rPr/>
              <w:t xml:space="preserve">,</w:t>
            </w:r>
            <w:hyperlink r:id="rId18" w:history="1">
              <w:r>
                <w:rPr>
                  <w:color w:val="#410a8c"/>
                  <w:u w:val="single"/>
                </w:rPr>
                <w:t xml:space="preserve">Olena Hedziuk</w:t>
              </w:r>
            </w:hyperlink>
            <w:r>
              <w:rPr/>
              <w:t xml:space="preserve">,</w:t>
            </w:r>
            <w:hyperlink r:id="rId19" w:history="1">
              <w:r>
                <w:rPr>
                  <w:color w:val="#410a8c"/>
                  <w:u w:val="single"/>
                </w:rPr>
                <w:t xml:space="preserve">Nataliia Iakymchuk</w:t>
              </w:r>
            </w:hyperlink>
            <w:r>
              <w:rPr/>
              <w:t xml:space="preserve">et al.</w:t>
            </w:r>
          </w:p>
          <w:p>
            <w:pPr/>
            <w:r>
              <w:rPr/>
              <w:t xml:space="preserve">Nadiia Pryshva. Emiliia Dmytrenko; Yurii Pyvovar; Danil Getmantsev; Olena Hedziuk; Nataliia Iakymchuk; Liubov Kasianenko; Tamara Latkovska; Nataliia Kovalko; Yevhen Marynchak; Svitlana Nischymna; Sergii Ochkurenko; Olena Orliuk; Lesia Savchenko; Vladyslava Savenkova, 2019, 9789934571824</w:t>
            </w:r>
          </w:p>
          <w:p>
            <w:pPr/>
            <w:r>
              <w:rPr/>
              <w:t xml:space="preserve">Ouvrages</w:t>
            </w:r>
          </w:p>
          <w:p>
            <w:pPr/>
            <w:hyperlink r:id="rId14" w:history="1">
              <w:r>
                <w:rPr>
                  <w:color w:val="#410a8c"/>
                  <w:u w:val="single"/>
                </w:rPr>
                <w:t xml:space="preserve">hal-02188891v1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7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evhen-marynchak" TargetMode="External"/><Relationship Id="rId9" Type="http://schemas.openxmlformats.org/officeDocument/2006/relationships/hyperlink" Target="https://orcid.org/0000-0002-5842-1823" TargetMode="External"/><Relationship Id="rId10" Type="http://schemas.openxmlformats.org/officeDocument/2006/relationships/hyperlink" Target="http://www.researcherid.com/rid/F-7010-2017" TargetMode="External"/><Relationship Id="rId11" Type="http://schemas.openxmlformats.org/officeDocument/2006/relationships/hyperlink" Target="https://hal.science/hal-02262442v1" TargetMode="External"/><Relationship Id="rId12" Type="http://schemas.openxmlformats.org/officeDocument/2006/relationships/hyperlink" Target="https://hal.science/search/index/?q=*&amp;authFullName_s=Yevhen Marynchak" TargetMode="External"/><Relationship Id="rId13" Type="http://schemas.openxmlformats.org/officeDocument/2006/relationships/hyperlink" Target="https://dx.doi.org/10.5281/zenodo.3358840" TargetMode="External"/><Relationship Id="rId14" Type="http://schemas.openxmlformats.org/officeDocument/2006/relationships/hyperlink" Target="https://hal.science/hal-02188891v1" TargetMode="External"/><Relationship Id="rId15" Type="http://schemas.openxmlformats.org/officeDocument/2006/relationships/hyperlink" Target="https://hal.science/search/index/?q=*&amp;authFullName_s=Emiliia Dmytrenko" TargetMode="External"/><Relationship Id="rId16" Type="http://schemas.openxmlformats.org/officeDocument/2006/relationships/hyperlink" Target="https://hal.science/search/index/?q=*&amp;authFullName_s=Yurii Pyvovar" TargetMode="External"/><Relationship Id="rId17" Type="http://schemas.openxmlformats.org/officeDocument/2006/relationships/hyperlink" Target="https://hal.science/search/index/?q=*&amp;authFullName_s=Danil Getmantsev" TargetMode="External"/><Relationship Id="rId18" Type="http://schemas.openxmlformats.org/officeDocument/2006/relationships/hyperlink" Target="https://hal.science/search/index/?q=*&amp;authFullName_s=Olena Hedziuk" TargetMode="External"/><Relationship Id="rId19" Type="http://schemas.openxmlformats.org/officeDocument/2006/relationships/hyperlink" Target="https://hal.science/search/index/?q=*&amp;authFullName_s=Nataliia Iakymchuk"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Yevhen Marynchak</dc:title>
  <dc:description>CV</dc:description>
  <dc:subject/>
  <cp:keywords/>
  <cp:category/>
  <cp:lastModifiedBy/>
  <dcterms:created xsi:type="dcterms:W3CDTF">2026-03-19T06:20:44+01:00</dcterms:created>
  <dcterms:modified xsi:type="dcterms:W3CDTF">2026-03-19T06:20:44+01:00</dcterms:modified>
</cp:coreProperties>
</file>

<file path=docProps/custom.xml><?xml version="1.0" encoding="utf-8"?>
<Properties xmlns="http://schemas.openxmlformats.org/officeDocument/2006/custom-properties" xmlns:vt="http://schemas.openxmlformats.org/officeDocument/2006/docPropsVTypes"/>
</file>