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Ylenia Gambaccini </w:t>
      </w:r>
      <w:r>
        <w:rPr>
          <w:color w:val="641e6e"/>
        </w:rPr>
        <w:t xml:space="preserve">Doctorante contractuelle en Études italiennes à Sorbonne Université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ylenia-gambaccini</w:t>
        </w:r>
      </w:hyperlink>
    </w:p>
    <w:p>
      <w:pPr>
        <w:numPr>
          <w:ilvl w:val="0"/>
          <w:numId w:val="1"/>
        </w:numPr>
      </w:pPr>
      <w:r>
        <w:rPr/>
        <w:t xml:space="preserve"> ORCID : </w:t>
      </w:r>
      <w:hyperlink r:id="rId9" w:history="1">
        <w:r>
          <w:rPr>
            <w:color w:val="#410a8c"/>
            <w:u w:val="single"/>
          </w:rPr>
          <w:t xml:space="preserve">0009-0005-1047-6701</w:t>
        </w:r>
      </w:hyperlink>
    </w:p>
    <w:p>
      <w:pPr>
        <w:spacing w:before="600"/>
      </w:pPr>
    </w:p>
    <w:p>
      <w:pPr>
        <w:pStyle w:val="Heading2"/>
      </w:pPr>
      <w:r>
        <w:rPr>
          <w:color w:val="1e198e"/>
          <w:b w:val="1"/>
          <w:bCs w:val="1"/>
        </w:rPr>
        <w:t xml:space="preserve">Présentation</w:t>
      </w:r>
    </w:p>
    <w:p>
      <w:pPr>
        <w:spacing w:after="100"/>
      </w:pPr>
    </w:p>
    <w:p>
      <w:pPr/>
      <w:r>
        <w:rPr/>
        <w:t xml:space="preserve">Je suis doctorante contractuelle en </w:t>
      </w:r>
      <w:r>
        <w:rPr>
          <w:i w:val="1"/>
          <w:iCs w:val="1"/>
        </w:rPr>
        <w:t xml:space="preserve">Études Italiennes</w:t>
      </w:r>
      <w:r>
        <w:rPr/>
        <w:t xml:space="preserve"> à Sorbonne Université (Paris). Ma recherche porte sur le roman politique sicilien, et plus précisément sur le roman parlementaire, envisagé comme une forme à travers laquelle des auteurs tels que De Roberto, Pirandello, Brancati et Sciascia explorent la rhétorique du pouvoir, la corruption et la construction du consensus politique en Italie, de l’unification nationale à la Première République. En articulant analyse littéraire, théorie rhétorique et réflexion politique, j’étudie la manière dont les structures narratives, les stratégies stylistiques et les formes discursives reflètent et façonnent l’identité civique italienne.</w:t>
      </w:r>
    </w:p>
    <w:p>
      <w:pPr/>
      <w:r>
        <w:rPr/>
        <w:t xml:space="preserve">Mes intérêts de recherche plus larges incluent la littérature italienne contemporaine, les relations entre littérature et politique, ainsi que la rhétorique du discours public. Je m’intéresse particulièrement à la poésie italienne du XXe siècle et aux croisements entre affect, éthique et persuasion dans le langage littéraire. Parallèlement à mon travail doctoral, je suis affiliée à l’Université de Bologne, où je collabore avec le Centre Piero Camporesi ; je suis editor manager de la revue </w:t>
      </w:r>
      <w:r>
        <w:rPr>
          <w:i w:val="1"/>
          <w:iCs w:val="1"/>
        </w:rPr>
        <w:t xml:space="preserve">DNA – Di Nulla Academia</w:t>
      </w:r>
      <w:r>
        <w:rPr/>
        <w:t xml:space="preserve"> et membre du CIRHET.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Letteratura e cittadinanza: per l’insegnamento della letteratura italiana con funzione di educazione civica</w:t>
              </w:r>
            </w:hyperlink>
          </w:p>
          <w:p>
            <w:pPr/>
            <w:hyperlink r:id="rId11" w:history="1">
              <w:r>
                <w:rPr>
                  <w:color w:val="#410a8c"/>
                  <w:u w:val="single"/>
                </w:rPr>
                <w:t xml:space="preserve">Ylenia Gambaccini</w:t>
              </w:r>
            </w:hyperlink>
          </w:p>
          <w:p>
            <w:pPr/>
            <w:r>
              <w:rPr>
                <w:i w:val="1"/>
                <w:iCs w:val="1"/>
              </w:rPr>
              <w:t xml:space="preserve">LaMODernitàdellaSCUOLA</w:t>
            </w:r>
            <w:r>
              <w:rPr/>
              <w:t xml:space="preserve">, 2025, II (1)</w:t>
            </w:r>
          </w:p>
          <w:p>
            <w:pPr/>
            <w:r>
              <w:rPr/>
              <w:t xml:space="preserve">Article dans une revue</w:t>
            </w:r>
          </w:p>
          <w:p>
            <w:pPr/>
            <w:hyperlink r:id="rId10" w:history="1">
              <w:r>
                <w:rPr>
                  <w:color w:val="#410a8c"/>
                  <w:u w:val="single"/>
                </w:rPr>
                <w:t xml:space="preserve">hal-05517044v1</w:t>
              </w:r>
            </w:hyperlink>
          </w:p>
        </w:tc>
      </w:tr>
      <w:tr>
        <w:trPr/>
        <w:tc>
          <w:tcPr>
            <w:noWrap/>
          </w:tcPr>
          <w:p>
            <w:pPr>
              <w:spacing w:after="200"/>
            </w:pPr>
            <w:hyperlink r:id="rId12" w:history="1">
              <w:r>
                <w:rPr>
                  <w:color w:val="1e198e"/>
                  <w:b w:val="1"/>
                  <w:bCs w:val="1"/>
                  <w:u w:val="single"/>
                </w:rPr>
                <w:t xml:space="preserve">«Those spring days»: la primavera oratoria di Margaret Thatcher nella Guerra delle Falkland</w:t>
              </w:r>
            </w:hyperlink>
          </w:p>
          <w:p>
            <w:pPr/>
            <w:hyperlink r:id="rId11" w:history="1">
              <w:r>
                <w:rPr>
                  <w:color w:val="#410a8c"/>
                  <w:u w:val="single"/>
                </w:rPr>
                <w:t xml:space="preserve">Ylenia Gambaccini</w:t>
              </w:r>
            </w:hyperlink>
          </w:p>
          <w:p>
            <w:pPr/>
            <w:r>
              <w:rPr>
                <w:i w:val="1"/>
                <w:iCs w:val="1"/>
              </w:rPr>
              <w:t xml:space="preserve">DNA - Di Nulla Accademia. Rivista di studi camporesiani</w:t>
            </w:r>
            <w:r>
              <w:rPr/>
              <w:t xml:space="preserve">, 2025, </w:t>
            </w:r>
            <w:hyperlink r:id="rId13" w:history="1">
              <w:r>
                <w:rPr>
                  <w:color w:val="#410a8c"/>
                  <w:u w:val="single"/>
                </w:rPr>
                <w:t xml:space="preserve">⟨10.6092/issn.2724-5179/21477⟩</w:t>
              </w:r>
            </w:hyperlink>
          </w:p>
          <w:p>
            <w:pPr/>
            <w:r>
              <w:rPr/>
              <w:t xml:space="preserve">Article dans une revue</w:t>
            </w:r>
          </w:p>
          <w:p>
            <w:pPr/>
            <w:hyperlink r:id="rId12" w:history="1">
              <w:r>
                <w:rPr>
                  <w:color w:val="#410a8c"/>
                  <w:u w:val="single"/>
                </w:rPr>
                <w:t xml:space="preserve">hal-05517001v1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5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lenia-gambaccini" TargetMode="External"/><Relationship Id="rId9" Type="http://schemas.openxmlformats.org/officeDocument/2006/relationships/hyperlink" Target="https://orcid.org/0009-0005-1047-6701" TargetMode="External"/><Relationship Id="rId10" Type="http://schemas.openxmlformats.org/officeDocument/2006/relationships/hyperlink" Target="https://hal.science/hal-05517044v1" TargetMode="External"/><Relationship Id="rId11" Type="http://schemas.openxmlformats.org/officeDocument/2006/relationships/hyperlink" Target="https://hal.science/search/index/?q=*&amp;authFullName_s=Ylenia Gambaccini" TargetMode="External"/><Relationship Id="rId12" Type="http://schemas.openxmlformats.org/officeDocument/2006/relationships/hyperlink" Target="https://hal.science/hal-05517001v1" TargetMode="External"/><Relationship Id="rId13" Type="http://schemas.openxmlformats.org/officeDocument/2006/relationships/hyperlink" Target="https://dx.doi.org/10.6092/issn.2724-5179/2147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Ylenia Gambaccini</dc:title>
  <dc:description>CV</dc:description>
  <dc:subject/>
  <cp:keywords/>
  <cp:category/>
  <cp:lastModifiedBy/>
  <dcterms:created xsi:type="dcterms:W3CDTF">2026-04-16T19:40:53+02:00</dcterms:created>
  <dcterms:modified xsi:type="dcterms:W3CDTF">2026-04-16T19:40:53+02:00</dcterms:modified>
</cp:coreProperties>
</file>

<file path=docProps/custom.xml><?xml version="1.0" encoding="utf-8"?>
<Properties xmlns="http://schemas.openxmlformats.org/officeDocument/2006/custom-properties" xmlns:vt="http://schemas.openxmlformats.org/officeDocument/2006/docPropsVTypes"/>
</file>