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chaumeil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yoann-chaumeil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la famille au xixe siècle : représentations familiales dans La Femme pauvre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Léon Bloy</w:t>
            </w:r>
            <w:r>
              <w:rPr/>
              <w:t xml:space="preserve">, A paraître,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L’éclatement communautaire et la littérature fin-de-siècle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 l'Université de Tours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communauté en péril ? Enjeux de la réception des femmes mystiques chez Léon Bloy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“L’Homme à qui je devais le plus après mon père et ma mère” : Léon Bloy disciple de Jules Barbey d’Aurevilly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à l’holisme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Bélénos</w:t>
            </w:r>
            <w:r>
              <w:rPr/>
              <w:t xml:space="preserve">, Hugo Aguiar, Feb 2025, Ouzouer-sur-Loire,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L’énergie de la nature sauvage : la cascade comme remède au premier XIXe siècle français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monde aquatique des Lumières à la modernité</w:t>
            </w:r>
            <w:r>
              <w:rPr/>
              <w:t xml:space="preserve">, Jun 2024, Potsdam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L’urgence apocalyptique dans la littérature fin-de-siècle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la SERD « Vivre vite ». Le XIXe siècle face à l’accélération du temps et de l’histoire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Chute ou ascension ? La paradoxale pensée de la décadence de Léon Bloy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ELH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monstrueux dans les récits courts de Léon Bloy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Cruautés et violences dans le conte et le récit bref</w:t>
            </w:r>
            <w:r>
              <w:rPr/>
              <w:t xml:space="preserve">, Jacqueline Bel; José Soto Vazquez; Ramon Pérez Parejo; Carl Vetters; Wavier Escudero; Jean Devaux, Apr 2020,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&amp;quot;Celui par qui le scandale arrive&amp;quot; : Léon Bloy et l'éthique du scandale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"Scandale et tabou"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Méchanceté et posture auctoriale chez Léon Bloy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sources de la violence. Mesures de la cruauté et de la méchanceté dans le discours littéraire</w:t>
            </w:r>
            <w:r>
              <w:rPr/>
              <w:t xml:space="preserve">, Marie-Hélène Larochelle; Catherine Mavrikakis, May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fidèle au réel : Léon Bloy et les détours de l’exégèse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fidélité : écritures exemplaires et controverses esthétiques"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L’énergie de la nature sauvage : la cascade comme remède au premier XIXe siècle français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2025, Potsdam, Forschungen zur Romanistik, Sanssouci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L’urgence apocalyptique dans la littérature fin-de-siècle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2022, Société des Etudes romantiques et dix-neuviémistes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Bloy et la crise de la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Classiques Garnier. , 2025, Études romantiques et dix-neuviémistes, n° 141, Pierre Glaudes et Eléonore Reverzy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L’énergie bloyenne de la révolte : la subversion permanente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Manifestations romanesques de la révolte, Aurélien Lorig et Edyta Kociubinska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“Ses portraits sont incisifs, blessants, cancaniers, presque tous amusants” : Léon Bloy portraitiste du monde littéraire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Éditions Hermann. </w:t>
            </w:r>
            <w:r>
              <w:rPr>
                <w:i w:val="1"/>
                <w:iCs w:val="1"/>
              </w:rPr>
              <w:t xml:space="preserve">Usages du portrait littéraire : faire voir, révéler, émouvoir, Fabienne Bercegol (dir.)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veuve et l'orphelin : Marie-Antoinette et son fils au cœur du récit légendaire bloyen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Autour de Vallès. </w:t>
            </w:r>
            <w:r>
              <w:rPr>
                <w:i w:val="1"/>
                <w:iCs w:val="1"/>
              </w:rPr>
              <w:t xml:space="preserve">Métamorphoses du légendaire dans la littérature au XIXe siècle : inscriptions, transformations, réinventions,</w:t>
            </w:r>
            <w:r>
              <w:rPr/>
              <w:t xml:space="preserve">, 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social décomposé : l'imaginaire du corps mourant chez Léon Bloy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Le Corps, matrice de sens. Penser et interpréter la corporalité en arts et en sciences humaines</w:t>
            </w:r>
            <w:r>
              <w:rPr/>
              <w:t xml:space="preserve">, 2022, « Espaces Humains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monstrueux dans les récits courts de Léon Bloy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Shaker Verlag. </w:t>
            </w:r>
            <w:r>
              <w:rPr>
                <w:i w:val="1"/>
                <w:iCs w:val="1"/>
              </w:rPr>
              <w:t xml:space="preserve">Cruautés et violences dans le conte et le récit bref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Méchanceté et posture auctoriale chez Léon Bloy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Les sources de la violence. Mesures de la cruauté et de la méchanceté dans le discours littéraire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Bloy et l’envers de la sécularisation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Romanciers fin-de-siècle, Edyta Kociubinska (dir.)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rendu, Léon Bloy cent ans après (1917-2017), Sous la direction de Jean-Baptiste Amadieu et Pierre Glaudes, Paris, Classiques Garnier, coll. « Rencontres », n° 596, 2023, 476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Chaumeil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hal-04945307v1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7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chaumeil" TargetMode="External"/><Relationship Id="rId9" Type="http://schemas.openxmlformats.org/officeDocument/2006/relationships/hyperlink" Target="https://hal.science/hal-04945211v1" TargetMode="External"/><Relationship Id="rId10" Type="http://schemas.openxmlformats.org/officeDocument/2006/relationships/hyperlink" Target="https://hal.science/search/index/?q=*&amp;authFullName_s=Yoann Chaumeil" TargetMode="External"/><Relationship Id="rId11" Type="http://schemas.openxmlformats.org/officeDocument/2006/relationships/hyperlink" Target="https://hal.science/hal-04941605v1" TargetMode="External"/><Relationship Id="rId12" Type="http://schemas.openxmlformats.org/officeDocument/2006/relationships/hyperlink" Target="https://hal.science/hal-04941603v1" TargetMode="External"/><Relationship Id="rId13" Type="http://schemas.openxmlformats.org/officeDocument/2006/relationships/hyperlink" Target="https://hal.science/hal-04941606v1" TargetMode="External"/><Relationship Id="rId14" Type="http://schemas.openxmlformats.org/officeDocument/2006/relationships/hyperlink" Target="https://hal.science/hal-04945322v1" TargetMode="External"/><Relationship Id="rId15" Type="http://schemas.openxmlformats.org/officeDocument/2006/relationships/hyperlink" Target="https://hal.science/hal-04945158v1" TargetMode="External"/><Relationship Id="rId16" Type="http://schemas.openxmlformats.org/officeDocument/2006/relationships/hyperlink" Target="https://hal.science/hal-04945145v1" TargetMode="External"/><Relationship Id="rId17" Type="http://schemas.openxmlformats.org/officeDocument/2006/relationships/hyperlink" Target="https://hal.science/hal-04945075v1" TargetMode="External"/><Relationship Id="rId18" Type="http://schemas.openxmlformats.org/officeDocument/2006/relationships/hyperlink" Target="https://hal.science/hal-04945132v1" TargetMode="External"/><Relationship Id="rId19" Type="http://schemas.openxmlformats.org/officeDocument/2006/relationships/hyperlink" Target="https://hal.science/hal-04945098v1" TargetMode="External"/><Relationship Id="rId20" Type="http://schemas.openxmlformats.org/officeDocument/2006/relationships/hyperlink" Target="https://hal.science/hal-04945116v1" TargetMode="External"/><Relationship Id="rId21" Type="http://schemas.openxmlformats.org/officeDocument/2006/relationships/hyperlink" Target="https://hal.science/hal-04945086v1" TargetMode="External"/><Relationship Id="rId22" Type="http://schemas.openxmlformats.org/officeDocument/2006/relationships/hyperlink" Target="https://hal.science/hal-04944886v1" TargetMode="External"/><Relationship Id="rId23" Type="http://schemas.openxmlformats.org/officeDocument/2006/relationships/hyperlink" Target="https://hal.science/hal-04944902v1" TargetMode="External"/><Relationship Id="rId24" Type="http://schemas.openxmlformats.org/officeDocument/2006/relationships/hyperlink" Target="https://hal.science/hal-04941585v1" TargetMode="External"/><Relationship Id="rId25" Type="http://schemas.openxmlformats.org/officeDocument/2006/relationships/hyperlink" Target="https://hal.science/hal-04941597v1" TargetMode="External"/><Relationship Id="rId26" Type="http://schemas.openxmlformats.org/officeDocument/2006/relationships/hyperlink" Target="https://hal.science/hal-04941594v1" TargetMode="External"/><Relationship Id="rId27" Type="http://schemas.openxmlformats.org/officeDocument/2006/relationships/hyperlink" Target="https://hal.science/hal-04941592v1" TargetMode="External"/><Relationship Id="rId28" Type="http://schemas.openxmlformats.org/officeDocument/2006/relationships/hyperlink" Target="https://hal.science/hal-04941588v1" TargetMode="External"/><Relationship Id="rId29" Type="http://schemas.openxmlformats.org/officeDocument/2006/relationships/hyperlink" Target="https://hal.science/hal-04944914v1" TargetMode="External"/><Relationship Id="rId30" Type="http://schemas.openxmlformats.org/officeDocument/2006/relationships/hyperlink" Target="https://hal.science/hal-04945065v1" TargetMode="External"/><Relationship Id="rId31" Type="http://schemas.openxmlformats.org/officeDocument/2006/relationships/hyperlink" Target="https://hal.science/hal-04941596v1" TargetMode="External"/><Relationship Id="rId32" Type="http://schemas.openxmlformats.org/officeDocument/2006/relationships/hyperlink" Target="https://hal.science/hal-0494530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chaumeil</dc:title>
  <dc:description>CV</dc:description>
  <dc:subject/>
  <cp:keywords/>
  <cp:category/>
  <cp:lastModifiedBy/>
  <dcterms:created xsi:type="dcterms:W3CDTF">2026-03-15T19:29:40+01:00</dcterms:created>
  <dcterms:modified xsi:type="dcterms:W3CDTF">2026-03-15T19:29:40+01:00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