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Yohann Garcia </w:t>
      </w:r>
      <w:r>
        <w:rPr>
          <w:color w:val="641e6e"/>
        </w:rPr>
        <w:t xml:space="preserve">Attaché temporaire d'enseignement et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yohann-garcia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0009-0007-6238-7094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257610510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“From regulation to self-protection. The strategic use of uncertainty regarding endocrine-disrupting chemicals (EDCs) public policies in France”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“Uncertain times, unsettled lives? Complex risks and uncertainties in times of crises”</w:t>
            </w:r>
            <w:r>
              <w:rPr/>
              <w:t xml:space="preserve">, European Sociology Association (RN22) and International Sociology Association (TG04) Midterm Conference 2023, Oct 2023, University of Southern Denmark (Esbjerg),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hal-04319854v1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Communiquer (sur) l’invisible. Entre enjeu de santé publique et action individuelle privée, retour sur l’observation d’ateliers de sensibilisation aux perturbateurs endocriniens en France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la Société française des sciences de l’information et de la communication</w:t>
            </w:r>
            <w:r>
              <w:rPr/>
              <w:t xml:space="preserve">, Jun 2022, Dijon, France. pp.687-697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hal-04319865v1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Prévenir pour guérir ? Incertitude, prévention et gouvernement des conduites dans la prise en charge du problème des perturbateurs endocriniens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Gouverner, (ré)agir dans l’incertitude. Études comparées et contemporaines »</w:t>
            </w:r>
            <w:r>
              <w:rPr/>
              <w:t xml:space="preserve">, Dec 2022, Université Galatasaray (Istanbul),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hal-04319856v1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question de bon sens ? Perturbateurs endocriniens et prévention individuelle : analyse critique d'un instrument d'action symbolique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Yohann Garcia</w:t>
              </w:r>
            </w:hyperlink>
          </w:p>
          <w:p>
            <w:pPr/>
            <w:r>
              <w:rPr/>
              <w:t xml:space="preserve">Sciences de l'information et de la communication. Université Paris-Est Créteil Val-de-Marne - Paris 12, 2024.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2024PA120067⟩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tel-05290772v1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problèmes de santé environnementale : l'exemple des perturbateurs endocriniens et de l'ONG Générations futures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Yohann Garcia</w:t>
              </w:r>
            </w:hyperlink>
          </w:p>
          <w:p>
            <w:pPr/>
            <w:r>
              <w:rPr/>
              <w:t xml:space="preserve">Sciences de l'information et de la communication.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dumas-02098252v1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FD1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hann-garcia" TargetMode="External"/><Relationship Id="rId8" Type="http://schemas.openxmlformats.org/officeDocument/2006/relationships/hyperlink" Target="https://orcid.org/0009-0007-6238-7094" TargetMode="External"/><Relationship Id="rId9" Type="http://schemas.openxmlformats.org/officeDocument/2006/relationships/hyperlink" Target="https://www.idref.fr/257610510" TargetMode="External"/><Relationship Id="rId10" Type="http://schemas.openxmlformats.org/officeDocument/2006/relationships/hyperlink" Target="https://hal.u-pec.fr/hal-04319854v1" TargetMode="External"/><Relationship Id="rId11" Type="http://schemas.openxmlformats.org/officeDocument/2006/relationships/hyperlink" Target="https://hal.science/search/index/?q=*&amp;authFullName_s=Yohann Garcia" TargetMode="External"/><Relationship Id="rId12" Type="http://schemas.openxmlformats.org/officeDocument/2006/relationships/hyperlink" Target="https://hal.u-pec.fr/hal-04319865v1" TargetMode="External"/><Relationship Id="rId13" Type="http://schemas.openxmlformats.org/officeDocument/2006/relationships/hyperlink" Target="https://hal.u-pec.fr/hal-04319856v1" TargetMode="External"/><Relationship Id="rId14" Type="http://schemas.openxmlformats.org/officeDocument/2006/relationships/hyperlink" Target="https://theses.hal.science/tel-05290772v1" TargetMode="External"/><Relationship Id="rId15" Type="http://schemas.openxmlformats.org/officeDocument/2006/relationships/hyperlink" Target="https://www.theses.fr/2024PA120067" TargetMode="External"/><Relationship Id="rId16" Type="http://schemas.openxmlformats.org/officeDocument/2006/relationships/hyperlink" Target="https://dumas.ccsd.cnrs.fr/dumas-02098252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Yohann Garcia</dc:title>
  <dc:description>CV</dc:description>
  <dc:subject/>
  <cp:keywords/>
  <cp:category/>
  <cp:lastModifiedBy/>
  <dcterms:created xsi:type="dcterms:W3CDTF">2026-03-18T23:35:24+01:00</dcterms:created>
  <dcterms:modified xsi:type="dcterms:W3CDTF">2026-03-18T23:35:24+01:00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